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7C" w:rsidRDefault="008E1D7C" w:rsidP="008E1D7C">
      <w:pPr>
        <w:pStyle w:val="ITFoxberschriftEbene1"/>
        <w:rPr>
          <w:noProof/>
          <w:lang w:eastAsia="de-AT"/>
        </w:rPr>
      </w:pPr>
    </w:p>
    <w:bookmarkStart w:id="0" w:name="_Toc453737942"/>
    <w:bookmarkStart w:id="1" w:name="_Toc453738018"/>
    <w:bookmarkStart w:id="2" w:name="_Toc453781896"/>
    <w:p w:rsidR="008E1D7C" w:rsidRDefault="008E1D7C" w:rsidP="008E1D7C">
      <w:pPr>
        <w:pStyle w:val="ITFoxberschriftEbene1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56A2E" wp14:editId="70C73588">
                <wp:simplePos x="0" y="0"/>
                <wp:positionH relativeFrom="column">
                  <wp:posOffset>-303144</wp:posOffset>
                </wp:positionH>
                <wp:positionV relativeFrom="paragraph">
                  <wp:posOffset>5835015</wp:posOffset>
                </wp:positionV>
                <wp:extent cx="6543040" cy="1534601"/>
                <wp:effectExtent l="0" t="0" r="0" b="88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040" cy="15346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7C" w:rsidRPr="008E1D7C" w:rsidRDefault="0016346F" w:rsidP="008E1D7C">
                            <w:pPr>
                              <w:jc w:val="center"/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E0441E"/>
                                <w:sz w:val="52"/>
                                <w:szCs w:val="52"/>
                                <w:lang w:val="de-DE"/>
                              </w:rPr>
                              <w:t>Abnahmeprotokoll</w:t>
                            </w:r>
                            <w:r w:rsidR="008E1D7C" w:rsidRPr="008E1D7C"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  <w:lang w:val="de-DE"/>
                              </w:rPr>
                              <w:br/>
                            </w:r>
                            <w:r w:rsidR="008E1D7C" w:rsidRPr="008E1D7C"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  <w:t xml:space="preserve">Projekt: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  <w:t>WebInterface</w:t>
                            </w:r>
                            <w:proofErr w:type="spellEnd"/>
                            <w:r w:rsidR="008E1D7C" w:rsidRPr="008E1D7C"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  <w:t xml:space="preserve"> Reisebüro 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056A2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85pt;margin-top:459.45pt;width:515.2pt;height:12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" fillcolor="white [3201]" stroked="f" strokeweight=".5pt">
                <v:textbox>
                  <w:txbxContent>
                    <w:p w:rsidR="008E1D7C" w:rsidRPr="008E1D7C" w:rsidRDefault="0016346F" w:rsidP="008E1D7C">
                      <w:pPr>
                        <w:jc w:val="center"/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E0441E"/>
                          <w:sz w:val="52"/>
                          <w:szCs w:val="52"/>
                          <w:lang w:val="de-DE"/>
                        </w:rPr>
                        <w:t>Abnahmeprotokoll</w:t>
                      </w:r>
                      <w:r w:rsidR="008E1D7C" w:rsidRPr="008E1D7C">
                        <w:rPr>
                          <w:rFonts w:ascii="Century Gothic" w:hAnsi="Century Gothic"/>
                          <w:b/>
                          <w:sz w:val="52"/>
                          <w:szCs w:val="52"/>
                          <w:lang w:val="de-DE"/>
                        </w:rPr>
                        <w:br/>
                      </w:r>
                      <w:r w:rsidR="008E1D7C" w:rsidRPr="008E1D7C"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  <w:t xml:space="preserve">Projekt: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  <w:t>WebInterface</w:t>
                      </w:r>
                      <w:proofErr w:type="spellEnd"/>
                      <w:r w:rsidR="008E1D7C" w:rsidRPr="008E1D7C"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  <w:t xml:space="preserve"> Reisebüro Graf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255DA5E8" wp14:editId="14B286BB">
            <wp:simplePos x="0" y="0"/>
            <wp:positionH relativeFrom="column">
              <wp:posOffset>-161290</wp:posOffset>
            </wp:positionH>
            <wp:positionV relativeFrom="paragraph">
              <wp:posOffset>511175</wp:posOffset>
            </wp:positionV>
            <wp:extent cx="601853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137" y="21532"/>
                <wp:lineTo x="137" y="20467"/>
                <wp:lineTo x="3213" y="20467"/>
                <wp:lineTo x="6427" y="19614"/>
                <wp:lineTo x="6358" y="18761"/>
                <wp:lineTo x="19622" y="18441"/>
                <wp:lineTo x="19417" y="17055"/>
                <wp:lineTo x="19075" y="15350"/>
                <wp:lineTo x="19485" y="14604"/>
                <wp:lineTo x="18665" y="14391"/>
                <wp:lineTo x="10050" y="13644"/>
                <wp:lineTo x="10802" y="10233"/>
                <wp:lineTo x="17913" y="10233"/>
                <wp:lineTo x="20032" y="9807"/>
                <wp:lineTo x="19622" y="5117"/>
                <wp:lineTo x="20511" y="3411"/>
                <wp:lineTo x="20579" y="2558"/>
                <wp:lineTo x="14904" y="2132"/>
                <wp:lineTo x="137" y="1706"/>
                <wp:lineTo x="13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X_LOGO_COLOR_V2.jp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" r="8149"/>
                    <a:stretch/>
                  </pic:blipFill>
                  <pic:spPr bwMode="auto">
                    <a:xfrm>
                      <a:off x="0" y="0"/>
                      <a:ext cx="6018530" cy="386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Default="008E1D7C" w:rsidP="008E1D7C">
      <w:pPr>
        <w:tabs>
          <w:tab w:val="left" w:pos="4057"/>
        </w:tabs>
      </w:pPr>
      <w:r>
        <w:tab/>
      </w:r>
    </w:p>
    <w:p w:rsidR="00371C0E" w:rsidRDefault="00371C0E"/>
    <w:p w:rsidR="0016346F" w:rsidRDefault="0016346F" w:rsidP="0016346F">
      <w:pPr>
        <w:pStyle w:val="ITFoxberschriftEbene1"/>
      </w:pPr>
    </w:p>
    <w:p w:rsidR="0016346F" w:rsidRPr="00C14001" w:rsidRDefault="0016346F" w:rsidP="0016346F">
      <w:pPr>
        <w:pStyle w:val="ITFoxberschriftEbene1"/>
        <w:rPr>
          <w:sz w:val="28"/>
        </w:rPr>
      </w:pPr>
      <w:r w:rsidRPr="00C14001">
        <w:rPr>
          <w:sz w:val="28"/>
        </w:rPr>
        <w:t xml:space="preserve">Folgende </w:t>
      </w:r>
      <w:r w:rsidR="00C14001" w:rsidRPr="00C14001">
        <w:rPr>
          <w:sz w:val="28"/>
        </w:rPr>
        <w:t>Anwendungsfälle</w:t>
      </w:r>
      <w:r w:rsidRPr="00C14001">
        <w:rPr>
          <w:sz w:val="28"/>
        </w:rPr>
        <w:t xml:space="preserve"> wurden im Pflichtenheft definiert:</w:t>
      </w:r>
    </w:p>
    <w:tbl>
      <w:tblPr>
        <w:tblStyle w:val="Tabellenraster"/>
        <w:tblpPr w:leftFromText="141" w:rightFromText="141" w:horzAnchor="margin" w:tblpX="142" w:tblpY="2469"/>
        <w:tblW w:w="0" w:type="auto"/>
        <w:tblCellMar>
          <w:top w:w="284" w:type="dxa"/>
          <w:left w:w="142" w:type="dxa"/>
          <w:bottom w:w="284" w:type="dxa"/>
        </w:tblCellMar>
        <w:tblLook w:val="04A0" w:firstRow="1" w:lastRow="0" w:firstColumn="1" w:lastColumn="0" w:noHBand="0" w:noVBand="1"/>
      </w:tblPr>
      <w:tblGrid>
        <w:gridCol w:w="7655"/>
        <w:gridCol w:w="1307"/>
      </w:tblGrid>
      <w:tr w:rsidR="0016346F" w:rsidRPr="00C14001" w:rsidTr="0016346F">
        <w:tc>
          <w:tcPr>
            <w:tcW w:w="7655" w:type="dxa"/>
          </w:tcPr>
          <w:p w:rsidR="0016346F" w:rsidRPr="00C14001" w:rsidRDefault="0016346F" w:rsidP="0016346F">
            <w:pPr>
              <w:pStyle w:val="ITFoxTextkrper"/>
            </w:pPr>
            <w:r w:rsidRPr="00C14001">
              <w:t>Registrieren</w:t>
            </w:r>
          </w:p>
        </w:tc>
        <w:tc>
          <w:tcPr>
            <w:tcW w:w="1307" w:type="dxa"/>
          </w:tcPr>
          <w:p w:rsidR="0016346F" w:rsidRPr="00C14001" w:rsidRDefault="0016346F" w:rsidP="0016346F">
            <w:pPr>
              <w:pStyle w:val="ITFoxTextkrper"/>
            </w:pPr>
          </w:p>
        </w:tc>
      </w:tr>
      <w:tr w:rsidR="0016346F" w:rsidRPr="00C14001" w:rsidTr="0016346F">
        <w:tc>
          <w:tcPr>
            <w:tcW w:w="7655" w:type="dxa"/>
          </w:tcPr>
          <w:p w:rsidR="0016346F" w:rsidRPr="00C14001" w:rsidRDefault="0016346F" w:rsidP="0016346F">
            <w:pPr>
              <w:pStyle w:val="ITFoxTextkrper"/>
            </w:pPr>
            <w:r w:rsidRPr="00C14001">
              <w:t>Anmelden als registrierter Benutzer</w:t>
            </w:r>
          </w:p>
        </w:tc>
        <w:tc>
          <w:tcPr>
            <w:tcW w:w="1307" w:type="dxa"/>
          </w:tcPr>
          <w:p w:rsidR="0016346F" w:rsidRPr="00C14001" w:rsidRDefault="0016346F" w:rsidP="0016346F">
            <w:pPr>
              <w:pStyle w:val="ITFoxTextkrper"/>
            </w:pPr>
          </w:p>
        </w:tc>
      </w:tr>
      <w:tr w:rsidR="0016346F" w:rsidRPr="00C14001" w:rsidTr="0016346F">
        <w:tc>
          <w:tcPr>
            <w:tcW w:w="7655" w:type="dxa"/>
          </w:tcPr>
          <w:p w:rsidR="0016346F" w:rsidRPr="00C14001" w:rsidRDefault="0016346F" w:rsidP="0016346F">
            <w:pPr>
              <w:pStyle w:val="ITFoxTextkrper"/>
            </w:pPr>
            <w:r w:rsidRPr="00C14001">
              <w:t>Reisen suchen/ Reisen filtern</w:t>
            </w:r>
          </w:p>
        </w:tc>
        <w:tc>
          <w:tcPr>
            <w:tcW w:w="1307" w:type="dxa"/>
          </w:tcPr>
          <w:p w:rsidR="0016346F" w:rsidRPr="00C14001" w:rsidRDefault="0016346F" w:rsidP="0016346F">
            <w:pPr>
              <w:pStyle w:val="ITFoxTextkrper"/>
            </w:pPr>
          </w:p>
        </w:tc>
      </w:tr>
      <w:tr w:rsidR="0016346F" w:rsidRPr="00C14001" w:rsidTr="0016346F">
        <w:tc>
          <w:tcPr>
            <w:tcW w:w="7655" w:type="dxa"/>
          </w:tcPr>
          <w:p w:rsidR="0016346F" w:rsidRPr="00C14001" w:rsidRDefault="0016346F" w:rsidP="0016346F">
            <w:pPr>
              <w:pStyle w:val="ITFoxTextkrper"/>
            </w:pPr>
            <w:r w:rsidRPr="00C14001">
              <w:t>Reisedetails ansehen</w:t>
            </w:r>
          </w:p>
        </w:tc>
        <w:tc>
          <w:tcPr>
            <w:tcW w:w="1307" w:type="dxa"/>
          </w:tcPr>
          <w:p w:rsidR="0016346F" w:rsidRPr="00C14001" w:rsidRDefault="0016346F" w:rsidP="0016346F">
            <w:pPr>
              <w:pStyle w:val="ITFoxTextkrper"/>
            </w:pPr>
          </w:p>
        </w:tc>
      </w:tr>
      <w:tr w:rsidR="0016346F" w:rsidRPr="00C14001" w:rsidTr="0016346F">
        <w:tc>
          <w:tcPr>
            <w:tcW w:w="7655" w:type="dxa"/>
          </w:tcPr>
          <w:p w:rsidR="0016346F" w:rsidRPr="00C14001" w:rsidRDefault="0016346F" w:rsidP="0016346F">
            <w:pPr>
              <w:pStyle w:val="ITFoxTextkrper"/>
            </w:pPr>
            <w:r w:rsidRPr="00C14001">
              <w:t>Buchungsprozess (von Detailseite startbar) als angemeldeter Benutzer</w:t>
            </w:r>
          </w:p>
        </w:tc>
        <w:tc>
          <w:tcPr>
            <w:tcW w:w="1307" w:type="dxa"/>
          </w:tcPr>
          <w:p w:rsidR="0016346F" w:rsidRPr="00C14001" w:rsidRDefault="0016346F" w:rsidP="0016346F">
            <w:pPr>
              <w:pStyle w:val="ITFoxTextkrper"/>
            </w:pPr>
          </w:p>
        </w:tc>
      </w:tr>
      <w:tr w:rsidR="0016346F" w:rsidRPr="00C14001" w:rsidTr="0016346F">
        <w:tc>
          <w:tcPr>
            <w:tcW w:w="7655" w:type="dxa"/>
          </w:tcPr>
          <w:p w:rsidR="0016346F" w:rsidRPr="00C14001" w:rsidRDefault="0016346F" w:rsidP="0016346F">
            <w:pPr>
              <w:pStyle w:val="ITFoxTextkrper"/>
            </w:pPr>
            <w:r w:rsidRPr="00C14001">
              <w:t>Profilseite als Benutzer verwalten</w:t>
            </w:r>
            <w:bookmarkStart w:id="3" w:name="_GoBack"/>
            <w:bookmarkEnd w:id="3"/>
          </w:p>
        </w:tc>
        <w:tc>
          <w:tcPr>
            <w:tcW w:w="1307" w:type="dxa"/>
          </w:tcPr>
          <w:p w:rsidR="0016346F" w:rsidRPr="00C14001" w:rsidRDefault="0016346F" w:rsidP="0016346F">
            <w:pPr>
              <w:pStyle w:val="ITFoxTextkrper"/>
            </w:pPr>
          </w:p>
        </w:tc>
      </w:tr>
      <w:tr w:rsidR="0016346F" w:rsidRPr="00C14001" w:rsidTr="0016346F">
        <w:tc>
          <w:tcPr>
            <w:tcW w:w="7655" w:type="dxa"/>
          </w:tcPr>
          <w:p w:rsidR="0016346F" w:rsidRPr="00C14001" w:rsidRDefault="0016346F" w:rsidP="0016346F">
            <w:pPr>
              <w:pStyle w:val="ITFoxTextkrper"/>
            </w:pPr>
            <w:r w:rsidRPr="00C14001">
              <w:t>Zahlungen tätigen</w:t>
            </w:r>
          </w:p>
        </w:tc>
        <w:tc>
          <w:tcPr>
            <w:tcW w:w="1307" w:type="dxa"/>
          </w:tcPr>
          <w:p w:rsidR="0016346F" w:rsidRPr="00C14001" w:rsidRDefault="0016346F" w:rsidP="0016346F">
            <w:pPr>
              <w:pStyle w:val="ITFoxTextkrper"/>
            </w:pPr>
          </w:p>
        </w:tc>
      </w:tr>
      <w:tr w:rsidR="0016346F" w:rsidRPr="00C14001" w:rsidTr="0016346F">
        <w:tc>
          <w:tcPr>
            <w:tcW w:w="7655" w:type="dxa"/>
          </w:tcPr>
          <w:p w:rsidR="0016346F" w:rsidRPr="00C14001" w:rsidRDefault="0016346F" w:rsidP="0016346F">
            <w:pPr>
              <w:pStyle w:val="ITFoxTextkrper"/>
            </w:pPr>
            <w:r w:rsidRPr="00C14001">
              <w:t>Mitarbeiter Verwaltungsoberfläche</w:t>
            </w:r>
          </w:p>
        </w:tc>
        <w:tc>
          <w:tcPr>
            <w:tcW w:w="1307" w:type="dxa"/>
          </w:tcPr>
          <w:p w:rsidR="0016346F" w:rsidRPr="00C14001" w:rsidRDefault="0016346F" w:rsidP="0016346F">
            <w:pPr>
              <w:pStyle w:val="ITFoxTextkrper"/>
            </w:pPr>
          </w:p>
        </w:tc>
      </w:tr>
    </w:tbl>
    <w:p w:rsidR="0016346F" w:rsidRDefault="00371C0E" w:rsidP="0016346F">
      <w:pPr>
        <w:pStyle w:val="ITFoxTextkrper"/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\o "1-2" \h \z \t "ITFox_Überschrift Ebene 1;1;ITFox_Überschrift Ebene 2;2" </w:instrText>
      </w:r>
      <w:r>
        <w:fldChar w:fldCharType="separate"/>
      </w:r>
    </w:p>
    <w:p w:rsidR="00371C0E" w:rsidRDefault="00371C0E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</w:p>
    <w:p w:rsidR="00C14001" w:rsidRDefault="00371C0E" w:rsidP="0016346F">
      <w:r>
        <w:fldChar w:fldCharType="end"/>
      </w:r>
    </w:p>
    <w:p w:rsidR="00C14001" w:rsidRPr="00C14001" w:rsidRDefault="00C14001" w:rsidP="00C14001"/>
    <w:p w:rsidR="00C14001" w:rsidRPr="00C14001" w:rsidRDefault="00C14001" w:rsidP="00C14001"/>
    <w:p w:rsidR="00C14001" w:rsidRPr="00C14001" w:rsidRDefault="00C14001" w:rsidP="00C14001"/>
    <w:p w:rsidR="00C14001" w:rsidRDefault="00C14001" w:rsidP="00C14001"/>
    <w:p w:rsidR="00CE3947" w:rsidRPr="00C14001" w:rsidRDefault="00CE3947" w:rsidP="00C14001"/>
    <w:sectPr w:rsidR="00CE3947" w:rsidRPr="00C14001" w:rsidSect="00CE3947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E79" w:rsidRDefault="00B37E79" w:rsidP="00CE3947">
      <w:pPr>
        <w:spacing w:after="0" w:line="240" w:lineRule="auto"/>
      </w:pPr>
      <w:r>
        <w:separator/>
      </w:r>
    </w:p>
  </w:endnote>
  <w:endnote w:type="continuationSeparator" w:id="0">
    <w:p w:rsidR="00B37E79" w:rsidRDefault="00B37E79" w:rsidP="00CE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entury Gothic" w:hAnsi="Century Gothic"/>
      </w:rPr>
      <w:id w:val="-1055156112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371C0E" w:rsidRPr="00371C0E" w:rsidRDefault="00371C0E" w:rsidP="00371C0E">
        <w:pPr>
          <w:pStyle w:val="Fuzeile"/>
          <w:rPr>
            <w:rFonts w:ascii="Century Gothic" w:hAnsi="Century Gothic"/>
            <w:sz w:val="16"/>
            <w:lang w:val="de-DE"/>
          </w:rPr>
        </w:pPr>
      </w:p>
      <w:p w:rsidR="00CE3947" w:rsidRDefault="00C14001">
        <w:pPr>
          <w:pStyle w:val="Fuzeile"/>
          <w:jc w:val="center"/>
        </w:pPr>
      </w:p>
    </w:sdtContent>
  </w:sdt>
  <w:p w:rsidR="00CE3947" w:rsidRDefault="00CE39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E79" w:rsidRDefault="00B37E79" w:rsidP="00CE3947">
      <w:pPr>
        <w:spacing w:after="0" w:line="240" w:lineRule="auto"/>
      </w:pPr>
      <w:r>
        <w:separator/>
      </w:r>
    </w:p>
  </w:footnote>
  <w:footnote w:type="continuationSeparator" w:id="0">
    <w:p w:rsidR="00B37E79" w:rsidRDefault="00B37E79" w:rsidP="00CE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7B9F"/>
    <w:multiLevelType w:val="multilevel"/>
    <w:tmpl w:val="297E4644"/>
    <w:numStyleLink w:val="ITFoxListentyp"/>
  </w:abstractNum>
  <w:abstractNum w:abstractNumId="1">
    <w:nsid w:val="0AC843F3"/>
    <w:multiLevelType w:val="multilevel"/>
    <w:tmpl w:val="5782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D223C3"/>
    <w:multiLevelType w:val="multilevel"/>
    <w:tmpl w:val="86FA8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TFoxberschriftEbene2"/>
      <w:suff w:val="space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85E7B31"/>
    <w:multiLevelType w:val="hybridMultilevel"/>
    <w:tmpl w:val="BBDA5098"/>
    <w:lvl w:ilvl="0" w:tplc="46E4F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240CC"/>
    <w:multiLevelType w:val="multilevel"/>
    <w:tmpl w:val="297E4644"/>
    <w:styleLink w:val="ITFoxListentyp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color w:val="E0441E"/>
        <w:sz w:val="32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ascii="Century Gothic" w:hAnsi="Century Gothic" w:hint="default"/>
        <w:color w:val="E0441E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081571E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6F"/>
    <w:rsid w:val="00056FF7"/>
    <w:rsid w:val="0016346F"/>
    <w:rsid w:val="00371C0E"/>
    <w:rsid w:val="0071769E"/>
    <w:rsid w:val="00744CD6"/>
    <w:rsid w:val="008E1D7C"/>
    <w:rsid w:val="00996856"/>
    <w:rsid w:val="00B37E79"/>
    <w:rsid w:val="00BA419E"/>
    <w:rsid w:val="00C14001"/>
    <w:rsid w:val="00CB521C"/>
    <w:rsid w:val="00C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024351-FF17-44FF-BE8B-8B049B1A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346F"/>
    <w:pPr>
      <w:tabs>
        <w:tab w:val="right" w:leader="dot" w:pos="9062"/>
      </w:tabs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  <w:style w:type="table" w:styleId="Tabellenraster">
    <w:name w:val="Table Grid"/>
    <w:basedOn w:val="NormaleTabelle"/>
    <w:uiPriority w:val="59"/>
    <w:rsid w:val="00163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TIN20AKT\Dokumentation\Projektdokumentation\Dokumentatio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47F3A-03F1-49F4-92CE-9F25ADB5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DokumentationVorlage.dotx</Template>
  <TotalTime>0</TotalTime>
  <Pages>2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aktuser</dc:creator>
  <cp:lastModifiedBy>Claudia Stiglmayr</cp:lastModifiedBy>
  <cp:revision>3</cp:revision>
  <dcterms:created xsi:type="dcterms:W3CDTF">2016-10-11T11:42:00Z</dcterms:created>
  <dcterms:modified xsi:type="dcterms:W3CDTF">2016-10-14T06:49:00Z</dcterms:modified>
</cp:coreProperties>
</file>