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E1D7C" w:rsidRDefault="008E1D7C" w:rsidP="008E1D7C">
      <w:pPr>
        <w:pStyle w:val="ITFoxberschriftEbene1"/>
        <w:rPr>
          <w:noProof/>
          <w:lang w:eastAsia="de-AT"/>
        </w:rPr>
      </w:pPr>
    </w:p>
    <w:p w:rsidR="008E1D7C" w:rsidRDefault="008E1D7C" w:rsidP="008E1D7C">
      <w:pPr>
        <w:pStyle w:val="ITFoxberschriftEbene1"/>
      </w:pPr>
      <w:bookmarkStart w:id="0" w:name="_Toc453737942"/>
      <w:bookmarkStart w:id="1" w:name="_Toc453738018"/>
      <w:bookmarkStart w:id="2" w:name="_Toc453781896"/>
      <w:r>
        <w:rPr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E056A2E" wp14:editId="70C73588">
                <wp:simplePos x="0" y="0"/>
                <wp:positionH relativeFrom="column">
                  <wp:posOffset>-303144</wp:posOffset>
                </wp:positionH>
                <wp:positionV relativeFrom="paragraph">
                  <wp:posOffset>5835015</wp:posOffset>
                </wp:positionV>
                <wp:extent cx="6543040" cy="1534601"/>
                <wp:effectExtent l="0" t="0" r="0" b="8890"/>
                <wp:wrapNone/>
                <wp:docPr id="2" name="Textfeld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43040" cy="153460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8E1D7C" w:rsidRPr="008E1D7C" w:rsidRDefault="008E1D7C" w:rsidP="008E1D7C">
                            <w:pPr>
                              <w:jc w:val="center"/>
                              <w:rPr>
                                <w:rFonts w:ascii="Century Gothic" w:hAnsi="Century Gothic"/>
                                <w:color w:val="E0441E"/>
                                <w:sz w:val="44"/>
                                <w:szCs w:val="44"/>
                                <w:lang w:val="de-DE"/>
                              </w:rPr>
                            </w:pPr>
                            <w:r w:rsidRPr="008E1D7C">
                              <w:rPr>
                                <w:rFonts w:ascii="Century Gothic" w:hAnsi="Century Gothic"/>
                                <w:b/>
                                <w:color w:val="E0441E"/>
                                <w:sz w:val="52"/>
                                <w:szCs w:val="52"/>
                                <w:lang w:val="de-DE"/>
                              </w:rPr>
                              <w:t>Projekthandbuch</w:t>
                            </w:r>
                            <w:r w:rsidRPr="008E1D7C">
                              <w:rPr>
                                <w:rFonts w:ascii="Century Gothic" w:hAnsi="Century Gothic"/>
                                <w:b/>
                                <w:sz w:val="52"/>
                                <w:szCs w:val="52"/>
                                <w:lang w:val="de-DE"/>
                              </w:rPr>
                              <w:br/>
                            </w:r>
                            <w:r w:rsidRPr="008E1D7C">
                              <w:rPr>
                                <w:rFonts w:ascii="Century Gothic" w:hAnsi="Century Gothic"/>
                                <w:color w:val="E0441E"/>
                                <w:sz w:val="44"/>
                                <w:szCs w:val="44"/>
                                <w:lang w:val="de-DE"/>
                              </w:rPr>
                              <w:t>Projekt: Buchungsplattform Reisebüro Graf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position:absolute;margin-left:-23.85pt;margin-top:459.45pt;width:515.2pt;height:120.85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" fillcolor="white [3201]" stroked="f" strokeweight=".5pt">
                <v:textbox>
                  <w:txbxContent>
                    <w:p w:rsidR="008E1D7C" w:rsidRPr="008E1D7C" w:rsidRDefault="008E1D7C" w:rsidP="008E1D7C">
                      <w:pPr>
                        <w:jc w:val="center"/>
                        <w:rPr>
                          <w:rFonts w:ascii="Century Gothic" w:hAnsi="Century Gothic"/>
                          <w:color w:val="E0441E"/>
                          <w:sz w:val="44"/>
                          <w:szCs w:val="44"/>
                          <w:lang w:val="de-DE"/>
                        </w:rPr>
                      </w:pPr>
                      <w:r w:rsidRPr="008E1D7C">
                        <w:rPr>
                          <w:rFonts w:ascii="Century Gothic" w:hAnsi="Century Gothic"/>
                          <w:b/>
                          <w:color w:val="E0441E"/>
                          <w:sz w:val="52"/>
                          <w:szCs w:val="52"/>
                          <w:lang w:val="de-DE"/>
                        </w:rPr>
                        <w:t>Projekthandbuch</w:t>
                      </w:r>
                      <w:r w:rsidRPr="008E1D7C">
                        <w:rPr>
                          <w:rFonts w:ascii="Century Gothic" w:hAnsi="Century Gothic"/>
                          <w:b/>
                          <w:sz w:val="52"/>
                          <w:szCs w:val="52"/>
                          <w:lang w:val="de-DE"/>
                        </w:rPr>
                        <w:br/>
                      </w:r>
                      <w:r w:rsidRPr="008E1D7C">
                        <w:rPr>
                          <w:rFonts w:ascii="Century Gothic" w:hAnsi="Century Gothic"/>
                          <w:color w:val="E0441E"/>
                          <w:sz w:val="44"/>
                          <w:szCs w:val="44"/>
                          <w:lang w:val="de-DE"/>
                        </w:rPr>
                        <w:t>Projekt: Buchungsplattform Reisebüro Graf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de-AT"/>
        </w:rPr>
        <w:drawing>
          <wp:anchor distT="0" distB="0" distL="114300" distR="114300" simplePos="0" relativeHeight="251658240" behindDoc="1" locked="0" layoutInCell="1" allowOverlap="1" wp14:anchorId="255DA5E8" wp14:editId="14B286BB">
            <wp:simplePos x="0" y="0"/>
            <wp:positionH relativeFrom="column">
              <wp:posOffset>-161290</wp:posOffset>
            </wp:positionH>
            <wp:positionV relativeFrom="paragraph">
              <wp:posOffset>511175</wp:posOffset>
            </wp:positionV>
            <wp:extent cx="6018530" cy="3860165"/>
            <wp:effectExtent l="0" t="0" r="0" b="6985"/>
            <wp:wrapTight wrapText="bothSides">
              <wp:wrapPolygon edited="0">
                <wp:start x="0" y="0"/>
                <wp:lineTo x="0" y="21532"/>
                <wp:lineTo x="137" y="21532"/>
                <wp:lineTo x="137" y="20467"/>
                <wp:lineTo x="3213" y="20467"/>
                <wp:lineTo x="6427" y="19614"/>
                <wp:lineTo x="6358" y="18761"/>
                <wp:lineTo x="19622" y="18441"/>
                <wp:lineTo x="19417" y="17055"/>
                <wp:lineTo x="19075" y="15350"/>
                <wp:lineTo x="19485" y="14604"/>
                <wp:lineTo x="18665" y="14391"/>
                <wp:lineTo x="10050" y="13644"/>
                <wp:lineTo x="10802" y="10233"/>
                <wp:lineTo x="17913" y="10233"/>
                <wp:lineTo x="20032" y="9807"/>
                <wp:lineTo x="19622" y="5117"/>
                <wp:lineTo x="20511" y="3411"/>
                <wp:lineTo x="20579" y="2558"/>
                <wp:lineTo x="14904" y="2132"/>
                <wp:lineTo x="137" y="1706"/>
                <wp:lineTo x="137" y="0"/>
                <wp:lineTo x="0" y="0"/>
              </wp:wrapPolygon>
            </wp:wrapTight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OX_LOGO_COLOR_V2.jpg"/>
                    <pic:cNvPicPr/>
                  </pic:nvPicPr>
                  <pic:blipFill rotWithShape="1">
                    <a:blip r:embed="rId9" cstate="print">
                      <a:clrChange>
                        <a:clrFrom>
                          <a:srgbClr val="F3F3F3"/>
                        </a:clrFrom>
                        <a:clrTo>
                          <a:srgbClr val="F3F3F3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4146" r="8149"/>
                    <a:stretch/>
                  </pic:blipFill>
                  <pic:spPr bwMode="auto">
                    <a:xfrm>
                      <a:off x="0" y="0"/>
                      <a:ext cx="6018530" cy="38601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0"/>
      <w:bookmarkEnd w:id="1"/>
      <w:bookmarkEnd w:id="2"/>
    </w:p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Pr="008E1D7C" w:rsidRDefault="008E1D7C" w:rsidP="008E1D7C"/>
    <w:p w:rsidR="008E1D7C" w:rsidRDefault="008E1D7C" w:rsidP="008E1D7C">
      <w:pPr>
        <w:tabs>
          <w:tab w:val="left" w:pos="4057"/>
        </w:tabs>
      </w:pPr>
      <w:r>
        <w:tab/>
      </w:r>
    </w:p>
    <w:p w:rsidR="00371C0E" w:rsidRDefault="00371C0E">
      <w:r>
        <w:br w:type="page"/>
      </w:r>
    </w:p>
    <w:p w:rsidR="00371C0E" w:rsidRDefault="00371C0E">
      <w:pPr>
        <w:pStyle w:val="Verzeichnis1"/>
        <w:tabs>
          <w:tab w:val="right" w:leader="dot" w:pos="9062"/>
        </w:tabs>
        <w:rPr>
          <w:rFonts w:asciiTheme="minorHAnsi" w:eastAsiaTheme="minorEastAsia" w:hAnsiTheme="minorHAnsi"/>
          <w:noProof/>
          <w:sz w:val="22"/>
          <w:lang w:eastAsia="de-AT"/>
        </w:rPr>
      </w:pPr>
      <w:r>
        <w:lastRenderedPageBreak/>
        <w:fldChar w:fldCharType="begin"/>
      </w:r>
      <w:r>
        <w:instrText xml:space="preserve"> TOC \o "1-2" \h \z \t "ITFox_Überschrift Ebene 1;1;ITFox_Überschrift Ebene 2;2" </w:instrText>
      </w:r>
      <w:r>
        <w:fldChar w:fldCharType="separate"/>
      </w:r>
    </w:p>
    <w:p w:rsidR="00371C0E" w:rsidRDefault="00371C0E">
      <w:pPr>
        <w:pStyle w:val="Verzeichnis1"/>
        <w:tabs>
          <w:tab w:val="left" w:pos="440"/>
          <w:tab w:val="right" w:leader="dot" w:pos="9062"/>
        </w:tabs>
        <w:rPr>
          <w:rFonts w:asciiTheme="minorHAnsi" w:eastAsiaTheme="minorEastAsia" w:hAnsiTheme="minorHAnsi"/>
          <w:noProof/>
          <w:sz w:val="22"/>
          <w:lang w:eastAsia="de-AT"/>
        </w:rPr>
      </w:pPr>
      <w:hyperlink w:anchor="_Toc453781897" w:history="1">
        <w:r w:rsidRPr="008441C7">
          <w:rPr>
            <w:rStyle w:val="Hyperlink"/>
            <w:noProof/>
          </w:rPr>
          <w:t>1.</w:t>
        </w:r>
        <w:r>
          <w:rPr>
            <w:rFonts w:asciiTheme="minorHAnsi" w:eastAsiaTheme="minorEastAsia" w:hAnsiTheme="minorHAnsi"/>
            <w:noProof/>
            <w:sz w:val="22"/>
            <w:lang w:eastAsia="de-AT"/>
          </w:rPr>
          <w:tab/>
        </w:r>
        <w:r w:rsidRPr="008441C7">
          <w:rPr>
            <w:rStyle w:val="Hyperlink"/>
            <w:noProof/>
          </w:rPr>
          <w:t>Einrichten der Netzwerkumgebung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_Toc453781897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371C0E" w:rsidRDefault="00371C0E">
      <w:pPr>
        <w:pStyle w:val="Verzeichnis2"/>
        <w:tabs>
          <w:tab w:val="right" w:leader="dot" w:pos="9062"/>
        </w:tabs>
        <w:rPr>
          <w:rFonts w:asciiTheme="minorHAnsi" w:eastAsiaTheme="minorEastAsia" w:hAnsiTheme="minorHAnsi"/>
          <w:noProof/>
          <w:lang w:eastAsia="de-AT"/>
        </w:rPr>
      </w:pPr>
      <w:hyperlink w:anchor="_Toc453781898" w:history="1">
        <w:r w:rsidRPr="008441C7">
          <w:rPr>
            <w:rStyle w:val="Hyperlink"/>
            <w:noProof/>
          </w:rPr>
          <w:t>1.1. Workstations konfigurieren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_Toc453781898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371C0E" w:rsidRDefault="00371C0E">
      <w:pPr>
        <w:pStyle w:val="Verzeichnis2"/>
        <w:tabs>
          <w:tab w:val="right" w:leader="dot" w:pos="9062"/>
        </w:tabs>
        <w:rPr>
          <w:rFonts w:asciiTheme="minorHAnsi" w:eastAsiaTheme="minorEastAsia" w:hAnsiTheme="minorHAnsi"/>
          <w:noProof/>
          <w:lang w:eastAsia="de-AT"/>
        </w:rPr>
      </w:pPr>
      <w:hyperlink w:anchor="_Toc453781899" w:history="1">
        <w:r w:rsidRPr="008441C7">
          <w:rPr>
            <w:rStyle w:val="Hyperlink"/>
            <w:noProof/>
          </w:rPr>
          <w:t>1.2. Serverstruktur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_Toc453781899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371C0E" w:rsidRDefault="00371C0E">
      <w:pPr>
        <w:pStyle w:val="Verzeichnis1"/>
        <w:tabs>
          <w:tab w:val="left" w:pos="440"/>
          <w:tab w:val="right" w:leader="dot" w:pos="9062"/>
        </w:tabs>
        <w:rPr>
          <w:rFonts w:asciiTheme="minorHAnsi" w:eastAsiaTheme="minorEastAsia" w:hAnsiTheme="minorHAnsi"/>
          <w:noProof/>
          <w:sz w:val="22"/>
          <w:lang w:eastAsia="de-AT"/>
        </w:rPr>
      </w:pPr>
      <w:hyperlink w:anchor="_Toc453781900" w:history="1">
        <w:r w:rsidRPr="008441C7">
          <w:rPr>
            <w:rStyle w:val="Hyperlink"/>
            <w:noProof/>
          </w:rPr>
          <w:t>2.</w:t>
        </w:r>
        <w:r>
          <w:rPr>
            <w:rFonts w:asciiTheme="minorHAnsi" w:eastAsiaTheme="minorEastAsia" w:hAnsiTheme="minorHAnsi"/>
            <w:noProof/>
            <w:sz w:val="22"/>
            <w:lang w:eastAsia="de-AT"/>
          </w:rPr>
          <w:tab/>
        </w:r>
        <w:r w:rsidRPr="008441C7">
          <w:rPr>
            <w:rStyle w:val="Hyperlink"/>
            <w:noProof/>
          </w:rPr>
          <w:t>Datenbankentwurf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_Toc453781900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371C0E" w:rsidRDefault="00371C0E">
      <w:pPr>
        <w:pStyle w:val="Verzeichnis2"/>
        <w:tabs>
          <w:tab w:val="right" w:leader="dot" w:pos="9062"/>
        </w:tabs>
        <w:rPr>
          <w:rFonts w:asciiTheme="minorHAnsi" w:eastAsiaTheme="minorEastAsia" w:hAnsiTheme="minorHAnsi"/>
          <w:noProof/>
          <w:lang w:eastAsia="de-AT"/>
        </w:rPr>
      </w:pPr>
      <w:hyperlink w:anchor="_Toc453781901" w:history="1">
        <w:r w:rsidRPr="008441C7">
          <w:rPr>
            <w:rStyle w:val="Hyperlink"/>
            <w:noProof/>
          </w:rPr>
          <w:t>2.1. Entity Relationenship Model (ERM)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_Toc453781901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371C0E" w:rsidRDefault="00371C0E">
      <w:pPr>
        <w:pStyle w:val="Verzeichnis2"/>
        <w:tabs>
          <w:tab w:val="right" w:leader="dot" w:pos="9062"/>
        </w:tabs>
        <w:rPr>
          <w:rFonts w:asciiTheme="minorHAnsi" w:eastAsiaTheme="minorEastAsia" w:hAnsiTheme="minorHAnsi"/>
          <w:noProof/>
          <w:lang w:eastAsia="de-AT"/>
        </w:rPr>
      </w:pPr>
      <w:hyperlink w:anchor="_Toc453781902" w:history="1">
        <w:r w:rsidRPr="008441C7">
          <w:rPr>
            <w:rStyle w:val="Hyperlink"/>
            <w:noProof/>
          </w:rPr>
          <w:t>2.2. Relationensynthese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_Toc453781902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8E1D7C" w:rsidRDefault="00371C0E">
      <w:r>
        <w:fldChar w:fldCharType="end"/>
      </w:r>
      <w:r w:rsidR="00CE3947">
        <w:br w:type="page"/>
      </w:r>
      <w:bookmarkStart w:id="3" w:name="_GoBack"/>
      <w:bookmarkEnd w:id="3"/>
    </w:p>
    <w:p w:rsidR="008E1D7C" w:rsidRPr="00056FF7" w:rsidRDefault="008E1D7C" w:rsidP="008E1D7C">
      <w:pPr>
        <w:pStyle w:val="ITFoxberschriftEbene1"/>
        <w:numPr>
          <w:ilvl w:val="0"/>
          <w:numId w:val="1"/>
        </w:numPr>
      </w:pPr>
      <w:bookmarkStart w:id="4" w:name="_Toc453737943"/>
      <w:bookmarkStart w:id="5" w:name="_Toc453738019"/>
      <w:bookmarkStart w:id="6" w:name="_Toc453781897"/>
      <w:r w:rsidRPr="00056FF7">
        <w:lastRenderedPageBreak/>
        <w:t>Einrichten der Netzwerkumgebung</w:t>
      </w:r>
      <w:bookmarkEnd w:id="4"/>
      <w:bookmarkEnd w:id="5"/>
      <w:bookmarkEnd w:id="6"/>
    </w:p>
    <w:p w:rsidR="00056FF7" w:rsidRPr="00371C0E" w:rsidRDefault="00CE3947" w:rsidP="00056FF7">
      <w:pPr>
        <w:pStyle w:val="ITFoxberschriftEbene2"/>
      </w:pPr>
      <w:bookmarkStart w:id="7" w:name="_Toc453737944"/>
      <w:bookmarkStart w:id="8" w:name="_Toc453738020"/>
      <w:bookmarkStart w:id="9" w:name="_Toc453781898"/>
      <w:r>
        <w:t>Workstations konfigurieren</w:t>
      </w:r>
      <w:bookmarkEnd w:id="7"/>
      <w:bookmarkEnd w:id="8"/>
      <w:bookmarkEnd w:id="9"/>
    </w:p>
    <w:p w:rsidR="00CE3947" w:rsidRDefault="00CE3947" w:rsidP="00CE3947">
      <w:pPr>
        <w:pStyle w:val="ITFoxberschriftEbene2"/>
      </w:pPr>
      <w:bookmarkStart w:id="10" w:name="_Toc453737945"/>
      <w:bookmarkStart w:id="11" w:name="_Toc453738021"/>
      <w:bookmarkStart w:id="12" w:name="_Toc453781899"/>
      <w:r>
        <w:t>Serverstruktur</w:t>
      </w:r>
      <w:bookmarkEnd w:id="10"/>
      <w:bookmarkEnd w:id="11"/>
      <w:bookmarkEnd w:id="12"/>
    </w:p>
    <w:p w:rsidR="00CE3947" w:rsidRDefault="00CE3947" w:rsidP="00CE3947">
      <w:pPr>
        <w:pStyle w:val="ITFoxberschriftEbene1"/>
        <w:numPr>
          <w:ilvl w:val="0"/>
          <w:numId w:val="1"/>
        </w:numPr>
      </w:pPr>
      <w:bookmarkStart w:id="13" w:name="_Toc453737946"/>
      <w:bookmarkStart w:id="14" w:name="_Toc453738022"/>
      <w:bookmarkStart w:id="15" w:name="_Toc453781900"/>
      <w:r>
        <w:t>Datenbankentwurf</w:t>
      </w:r>
      <w:bookmarkEnd w:id="13"/>
      <w:bookmarkEnd w:id="14"/>
      <w:bookmarkEnd w:id="15"/>
    </w:p>
    <w:p w:rsidR="00CE3947" w:rsidRDefault="00CE3947" w:rsidP="00CE3947">
      <w:pPr>
        <w:pStyle w:val="ITFoxberschriftEbene2"/>
      </w:pPr>
      <w:bookmarkStart w:id="16" w:name="_Toc453737947"/>
      <w:bookmarkStart w:id="17" w:name="_Toc453738023"/>
      <w:bookmarkStart w:id="18" w:name="_Toc453781901"/>
      <w:r>
        <w:t xml:space="preserve">Entity </w:t>
      </w:r>
      <w:proofErr w:type="spellStart"/>
      <w:r>
        <w:t>Relationenship</w:t>
      </w:r>
      <w:proofErr w:type="spellEnd"/>
      <w:r>
        <w:t xml:space="preserve"> Model (ERM)</w:t>
      </w:r>
      <w:bookmarkEnd w:id="16"/>
      <w:bookmarkEnd w:id="17"/>
      <w:bookmarkEnd w:id="18"/>
    </w:p>
    <w:p w:rsidR="00CE3947" w:rsidRPr="00CE3947" w:rsidRDefault="00CE3947" w:rsidP="00CE3947">
      <w:pPr>
        <w:pStyle w:val="ITFoxberschriftEbene2"/>
      </w:pPr>
      <w:bookmarkStart w:id="19" w:name="_Toc453737948"/>
      <w:bookmarkStart w:id="20" w:name="_Toc453738024"/>
      <w:bookmarkStart w:id="21" w:name="_Toc453781902"/>
      <w:proofErr w:type="spellStart"/>
      <w:r>
        <w:t>Relationensynthese</w:t>
      </w:r>
      <w:bookmarkEnd w:id="19"/>
      <w:bookmarkEnd w:id="20"/>
      <w:bookmarkEnd w:id="21"/>
      <w:proofErr w:type="spellEnd"/>
    </w:p>
    <w:sectPr w:rsidR="00CE3947" w:rsidRPr="00CE3947" w:rsidSect="00CE3947">
      <w:footerReference w:type="default" r:id="rId10"/>
      <w:pgSz w:w="11906" w:h="16838"/>
      <w:pgMar w:top="1417" w:right="1417" w:bottom="1134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A419E" w:rsidRDefault="00BA419E" w:rsidP="00CE3947">
      <w:pPr>
        <w:spacing w:after="0" w:line="240" w:lineRule="auto"/>
      </w:pPr>
      <w:r>
        <w:separator/>
      </w:r>
    </w:p>
  </w:endnote>
  <w:endnote w:type="continuationSeparator" w:id="0">
    <w:p w:rsidR="00BA419E" w:rsidRDefault="00BA419E" w:rsidP="00CE394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="Century Gothic" w:hAnsi="Century Gothic"/>
      </w:rPr>
      <w:id w:val="-1055156112"/>
      <w:docPartObj>
        <w:docPartGallery w:val="Page Numbers (Bottom of Page)"/>
        <w:docPartUnique/>
      </w:docPartObj>
    </w:sdtPr>
    <w:sdtEndPr>
      <w:rPr>
        <w:rFonts w:asciiTheme="minorHAnsi" w:hAnsiTheme="minorHAnsi"/>
      </w:rPr>
    </w:sdtEndPr>
    <w:sdtContent>
      <w:p w:rsidR="00371C0E" w:rsidRPr="00371C0E" w:rsidRDefault="00371C0E" w:rsidP="00371C0E">
        <w:pPr>
          <w:pStyle w:val="Fuzeile"/>
          <w:rPr>
            <w:rFonts w:ascii="Century Gothic" w:hAnsi="Century Gothic"/>
            <w:sz w:val="16"/>
            <w:lang w:val="de-DE"/>
          </w:rPr>
        </w:pPr>
        <w:r>
          <w:rPr>
            <w:rFonts w:ascii="Century Gothic" w:hAnsi="Century Gothic"/>
            <w:sz w:val="16"/>
            <w:lang w:val="de-DE"/>
          </w:rPr>
          <w:t>Projektdokumentation</w:t>
        </w:r>
        <w:r w:rsidRPr="00371C0E">
          <w:rPr>
            <w:rFonts w:ascii="Century Gothic" w:hAnsi="Century Gothic"/>
            <w:sz w:val="16"/>
            <w:lang w:val="de-DE"/>
          </w:rPr>
          <w:tab/>
          <w:t>IT IN 20</w:t>
        </w:r>
        <w:r w:rsidRPr="00371C0E">
          <w:rPr>
            <w:rFonts w:ascii="Century Gothic" w:hAnsi="Century Gothic"/>
            <w:sz w:val="16"/>
            <w:lang w:val="de-DE"/>
          </w:rPr>
          <w:tab/>
        </w:r>
        <w:r w:rsidRPr="00371C0E">
          <w:rPr>
            <w:rFonts w:ascii="Century Gothic" w:hAnsi="Century Gothic"/>
            <w:sz w:val="16"/>
            <w:lang w:val="de-DE"/>
          </w:rPr>
          <w:t xml:space="preserve">Seite </w:t>
        </w:r>
        <w:r w:rsidRPr="00371C0E">
          <w:rPr>
            <w:rFonts w:ascii="Century Gothic" w:hAnsi="Century Gothic"/>
            <w:b/>
            <w:sz w:val="16"/>
            <w:lang w:val="de-DE"/>
          </w:rPr>
          <w:fldChar w:fldCharType="begin"/>
        </w:r>
        <w:r w:rsidRPr="00371C0E">
          <w:rPr>
            <w:rFonts w:ascii="Century Gothic" w:hAnsi="Century Gothic"/>
            <w:b/>
            <w:sz w:val="16"/>
            <w:lang w:val="de-DE"/>
          </w:rPr>
          <w:instrText>PAGE  \* Arabic  \* MERGEFORMAT</w:instrText>
        </w:r>
        <w:r w:rsidRPr="00371C0E">
          <w:rPr>
            <w:rFonts w:ascii="Century Gothic" w:hAnsi="Century Gothic"/>
            <w:b/>
            <w:sz w:val="16"/>
            <w:lang w:val="de-DE"/>
          </w:rPr>
          <w:fldChar w:fldCharType="separate"/>
        </w:r>
        <w:r w:rsidR="00744CD6">
          <w:rPr>
            <w:rFonts w:ascii="Century Gothic" w:hAnsi="Century Gothic"/>
            <w:b/>
            <w:noProof/>
            <w:sz w:val="16"/>
            <w:lang w:val="de-DE"/>
          </w:rPr>
          <w:t>2</w:t>
        </w:r>
        <w:r w:rsidRPr="00371C0E">
          <w:rPr>
            <w:rFonts w:ascii="Century Gothic" w:hAnsi="Century Gothic"/>
            <w:b/>
            <w:sz w:val="16"/>
            <w:lang w:val="de-DE"/>
          </w:rPr>
          <w:fldChar w:fldCharType="end"/>
        </w:r>
        <w:r w:rsidRPr="00371C0E">
          <w:rPr>
            <w:rFonts w:ascii="Century Gothic" w:hAnsi="Century Gothic"/>
            <w:sz w:val="16"/>
            <w:lang w:val="de-DE"/>
          </w:rPr>
          <w:t xml:space="preserve"> von </w:t>
        </w:r>
        <w:r w:rsidRPr="00371C0E">
          <w:rPr>
            <w:rFonts w:ascii="Century Gothic" w:hAnsi="Century Gothic"/>
            <w:b/>
            <w:sz w:val="16"/>
            <w:lang w:val="de-DE"/>
          </w:rPr>
          <w:fldChar w:fldCharType="begin"/>
        </w:r>
        <w:r w:rsidRPr="00371C0E">
          <w:rPr>
            <w:rFonts w:ascii="Century Gothic" w:hAnsi="Century Gothic"/>
            <w:b/>
            <w:sz w:val="16"/>
            <w:lang w:val="de-DE"/>
          </w:rPr>
          <w:instrText>NUMPAGES  \* Arabic  \* MERGEFORMAT</w:instrText>
        </w:r>
        <w:r w:rsidRPr="00371C0E">
          <w:rPr>
            <w:rFonts w:ascii="Century Gothic" w:hAnsi="Century Gothic"/>
            <w:b/>
            <w:sz w:val="16"/>
            <w:lang w:val="de-DE"/>
          </w:rPr>
          <w:fldChar w:fldCharType="separate"/>
        </w:r>
        <w:r w:rsidR="00744CD6">
          <w:rPr>
            <w:rFonts w:ascii="Century Gothic" w:hAnsi="Century Gothic"/>
            <w:b/>
            <w:noProof/>
            <w:sz w:val="16"/>
            <w:lang w:val="de-DE"/>
          </w:rPr>
          <w:t>3</w:t>
        </w:r>
        <w:r w:rsidRPr="00371C0E">
          <w:rPr>
            <w:rFonts w:ascii="Century Gothic" w:hAnsi="Century Gothic"/>
            <w:b/>
            <w:sz w:val="16"/>
            <w:lang w:val="de-DE"/>
          </w:rPr>
          <w:fldChar w:fldCharType="end"/>
        </w:r>
      </w:p>
      <w:p w:rsidR="00CE3947" w:rsidRDefault="00744CD6">
        <w:pPr>
          <w:pStyle w:val="Fuzeile"/>
          <w:jc w:val="center"/>
        </w:pPr>
      </w:p>
    </w:sdtContent>
  </w:sdt>
  <w:p w:rsidR="00CE3947" w:rsidRDefault="00CE3947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A419E" w:rsidRDefault="00BA419E" w:rsidP="00CE3947">
      <w:pPr>
        <w:spacing w:after="0" w:line="240" w:lineRule="auto"/>
      </w:pPr>
      <w:r>
        <w:separator/>
      </w:r>
    </w:p>
  </w:footnote>
  <w:footnote w:type="continuationSeparator" w:id="0">
    <w:p w:rsidR="00BA419E" w:rsidRDefault="00BA419E" w:rsidP="00CE394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357B9F"/>
    <w:multiLevelType w:val="multilevel"/>
    <w:tmpl w:val="297E4644"/>
    <w:numStyleLink w:val="ITFoxListentyp"/>
  </w:abstractNum>
  <w:abstractNum w:abstractNumId="1">
    <w:nsid w:val="0AC843F3"/>
    <w:multiLevelType w:val="multilevel"/>
    <w:tmpl w:val="5782956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10" w:hanging="34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>
    <w:nsid w:val="13D223C3"/>
    <w:multiLevelType w:val="multilevel"/>
    <w:tmpl w:val="86FA85E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ITFoxberschriftEbene2"/>
      <w:suff w:val="space"/>
      <w:lvlText w:val="%1.%2."/>
      <w:lvlJc w:val="left"/>
      <w:pPr>
        <w:ind w:left="357" w:firstLine="3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>
    <w:nsid w:val="624240CC"/>
    <w:multiLevelType w:val="multilevel"/>
    <w:tmpl w:val="297E4644"/>
    <w:styleLink w:val="ITFoxListentyp"/>
    <w:lvl w:ilvl="0">
      <w:start w:val="1"/>
      <w:numFmt w:val="decimal"/>
      <w:lvlText w:val="%1."/>
      <w:lvlJc w:val="left"/>
      <w:pPr>
        <w:ind w:left="360" w:hanging="360"/>
      </w:pPr>
      <w:rPr>
        <w:rFonts w:ascii="Century Gothic" w:hAnsi="Century Gothic" w:hint="default"/>
        <w:b/>
        <w:color w:val="E0441E"/>
        <w:sz w:val="32"/>
      </w:rPr>
    </w:lvl>
    <w:lvl w:ilvl="1">
      <w:start w:val="1"/>
      <w:numFmt w:val="decimal"/>
      <w:lvlText w:val="%1.%2."/>
      <w:lvlJc w:val="left"/>
      <w:pPr>
        <w:ind w:left="357" w:firstLine="3"/>
      </w:pPr>
      <w:rPr>
        <w:rFonts w:ascii="Century Gothic" w:hAnsi="Century Gothic" w:hint="default"/>
        <w:color w:val="E0441E"/>
        <w:sz w:val="28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>
    <w:nsid w:val="7081571E"/>
    <w:multiLevelType w:val="multilevel"/>
    <w:tmpl w:val="0C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E1D7C"/>
    <w:rsid w:val="00056FF7"/>
    <w:rsid w:val="00371C0E"/>
    <w:rsid w:val="0071769E"/>
    <w:rsid w:val="00744CD6"/>
    <w:rsid w:val="008E1D7C"/>
    <w:rsid w:val="00BA419E"/>
    <w:rsid w:val="00CB521C"/>
    <w:rsid w:val="00CE39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ITFoxberschriftEbene1">
    <w:name w:val="ITFox_Überschrift Ebene 1"/>
    <w:basedOn w:val="Standard"/>
    <w:next w:val="Standard"/>
    <w:qFormat/>
    <w:rsid w:val="008E1D7C"/>
    <w:rPr>
      <w:rFonts w:ascii="Century Gothic" w:hAnsi="Century Gothic"/>
      <w:b/>
      <w:color w:val="E0441E"/>
      <w:sz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E1D7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E1D7C"/>
    <w:rPr>
      <w:rFonts w:ascii="Tahoma" w:hAnsi="Tahoma" w:cs="Tahoma"/>
      <w:sz w:val="16"/>
      <w:szCs w:val="16"/>
    </w:rPr>
  </w:style>
  <w:style w:type="paragraph" w:customStyle="1" w:styleId="ITFoxberschriftEbene2">
    <w:name w:val="ITFox_Überschrift Ebene 2"/>
    <w:basedOn w:val="Standard"/>
    <w:next w:val="Standard"/>
    <w:qFormat/>
    <w:rsid w:val="00CE3947"/>
    <w:pPr>
      <w:numPr>
        <w:ilvl w:val="1"/>
        <w:numId w:val="1"/>
      </w:numPr>
    </w:pPr>
    <w:rPr>
      <w:rFonts w:ascii="Century Gothic" w:hAnsi="Century Gothic"/>
      <w:color w:val="E0441E"/>
      <w:sz w:val="28"/>
    </w:rPr>
  </w:style>
  <w:style w:type="numbering" w:customStyle="1" w:styleId="ITFoxListentyp">
    <w:name w:val="ITFoxListentyp"/>
    <w:uiPriority w:val="99"/>
    <w:rsid w:val="00CE3947"/>
    <w:pPr>
      <w:numPr>
        <w:numId w:val="3"/>
      </w:numPr>
    </w:pPr>
  </w:style>
  <w:style w:type="paragraph" w:styleId="Listenabsatz">
    <w:name w:val="List Paragraph"/>
    <w:basedOn w:val="Standard"/>
    <w:uiPriority w:val="34"/>
    <w:qFormat/>
    <w:rsid w:val="00CE3947"/>
    <w:pPr>
      <w:ind w:left="720"/>
      <w:contextualSpacing/>
    </w:pPr>
  </w:style>
  <w:style w:type="character" w:styleId="Hyperlink">
    <w:name w:val="Hyperlink"/>
    <w:basedOn w:val="Absatz-Standardschriftart"/>
    <w:uiPriority w:val="99"/>
    <w:unhideWhenUsed/>
    <w:rsid w:val="00CE3947"/>
    <w:rPr>
      <w:color w:val="0000FF" w:themeColor="hyperlink"/>
      <w:u w:val="single"/>
    </w:rPr>
  </w:style>
  <w:style w:type="paragraph" w:styleId="Verzeichnis1">
    <w:name w:val="toc 1"/>
    <w:basedOn w:val="Standard"/>
    <w:next w:val="Standard"/>
    <w:autoRedefine/>
    <w:uiPriority w:val="39"/>
    <w:unhideWhenUsed/>
    <w:rsid w:val="00CE3947"/>
    <w:pPr>
      <w:spacing w:after="100"/>
    </w:pPr>
    <w:rPr>
      <w:rFonts w:ascii="Century Gothic" w:hAnsi="Century Gothic"/>
      <w:sz w:val="24"/>
    </w:rPr>
  </w:style>
  <w:style w:type="paragraph" w:styleId="Verzeichnis2">
    <w:name w:val="toc 2"/>
    <w:basedOn w:val="Standard"/>
    <w:next w:val="Standard"/>
    <w:autoRedefine/>
    <w:uiPriority w:val="39"/>
    <w:unhideWhenUsed/>
    <w:rsid w:val="00CE3947"/>
    <w:pPr>
      <w:spacing w:after="100"/>
      <w:ind w:left="220"/>
    </w:pPr>
    <w:rPr>
      <w:rFonts w:ascii="Century Gothic" w:hAnsi="Century Gothic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rsid w:val="00CE3947"/>
    <w:pPr>
      <w:spacing w:after="100"/>
      <w:ind w:left="440"/>
    </w:pPr>
    <w:rPr>
      <w:rFonts w:ascii="Century Gothic" w:hAnsi="Century Gothic"/>
    </w:rPr>
  </w:style>
  <w:style w:type="paragraph" w:styleId="Kopfzeile">
    <w:name w:val="header"/>
    <w:basedOn w:val="Standard"/>
    <w:link w:val="KopfzeileZchn"/>
    <w:uiPriority w:val="99"/>
    <w:unhideWhenUsed/>
    <w:rsid w:val="00CE394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CE3947"/>
  </w:style>
  <w:style w:type="paragraph" w:styleId="Fuzeile">
    <w:name w:val="footer"/>
    <w:basedOn w:val="Standard"/>
    <w:link w:val="FuzeileZchn"/>
    <w:uiPriority w:val="99"/>
    <w:unhideWhenUsed/>
    <w:rsid w:val="00CE394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CE3947"/>
  </w:style>
  <w:style w:type="paragraph" w:customStyle="1" w:styleId="ITFoxTextkrper">
    <w:name w:val="ITFox_Textkörper"/>
    <w:basedOn w:val="Standard"/>
    <w:next w:val="Standard"/>
    <w:qFormat/>
    <w:rsid w:val="00371C0E"/>
    <w:rPr>
      <w:rFonts w:ascii="Century Gothic" w:hAnsi="Century Gothic"/>
      <w:color w:val="424242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ITFoxberschriftEbene1">
    <w:name w:val="ITFox_Überschrift Ebene 1"/>
    <w:basedOn w:val="Standard"/>
    <w:next w:val="Standard"/>
    <w:qFormat/>
    <w:rsid w:val="008E1D7C"/>
    <w:rPr>
      <w:rFonts w:ascii="Century Gothic" w:hAnsi="Century Gothic"/>
      <w:b/>
      <w:color w:val="E0441E"/>
      <w:sz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E1D7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E1D7C"/>
    <w:rPr>
      <w:rFonts w:ascii="Tahoma" w:hAnsi="Tahoma" w:cs="Tahoma"/>
      <w:sz w:val="16"/>
      <w:szCs w:val="16"/>
    </w:rPr>
  </w:style>
  <w:style w:type="paragraph" w:customStyle="1" w:styleId="ITFoxberschriftEbene2">
    <w:name w:val="ITFox_Überschrift Ebene 2"/>
    <w:basedOn w:val="Standard"/>
    <w:next w:val="Standard"/>
    <w:qFormat/>
    <w:rsid w:val="00CE3947"/>
    <w:pPr>
      <w:numPr>
        <w:ilvl w:val="1"/>
        <w:numId w:val="1"/>
      </w:numPr>
    </w:pPr>
    <w:rPr>
      <w:rFonts w:ascii="Century Gothic" w:hAnsi="Century Gothic"/>
      <w:color w:val="E0441E"/>
      <w:sz w:val="28"/>
    </w:rPr>
  </w:style>
  <w:style w:type="numbering" w:customStyle="1" w:styleId="ITFoxListentyp">
    <w:name w:val="ITFoxListentyp"/>
    <w:uiPriority w:val="99"/>
    <w:rsid w:val="00CE3947"/>
    <w:pPr>
      <w:numPr>
        <w:numId w:val="3"/>
      </w:numPr>
    </w:pPr>
  </w:style>
  <w:style w:type="paragraph" w:styleId="Listenabsatz">
    <w:name w:val="List Paragraph"/>
    <w:basedOn w:val="Standard"/>
    <w:uiPriority w:val="34"/>
    <w:qFormat/>
    <w:rsid w:val="00CE3947"/>
    <w:pPr>
      <w:ind w:left="720"/>
      <w:contextualSpacing/>
    </w:pPr>
  </w:style>
  <w:style w:type="character" w:styleId="Hyperlink">
    <w:name w:val="Hyperlink"/>
    <w:basedOn w:val="Absatz-Standardschriftart"/>
    <w:uiPriority w:val="99"/>
    <w:unhideWhenUsed/>
    <w:rsid w:val="00CE3947"/>
    <w:rPr>
      <w:color w:val="0000FF" w:themeColor="hyperlink"/>
      <w:u w:val="single"/>
    </w:rPr>
  </w:style>
  <w:style w:type="paragraph" w:styleId="Verzeichnis1">
    <w:name w:val="toc 1"/>
    <w:basedOn w:val="Standard"/>
    <w:next w:val="Standard"/>
    <w:autoRedefine/>
    <w:uiPriority w:val="39"/>
    <w:unhideWhenUsed/>
    <w:rsid w:val="00CE3947"/>
    <w:pPr>
      <w:spacing w:after="100"/>
    </w:pPr>
    <w:rPr>
      <w:rFonts w:ascii="Century Gothic" w:hAnsi="Century Gothic"/>
      <w:sz w:val="24"/>
    </w:rPr>
  </w:style>
  <w:style w:type="paragraph" w:styleId="Verzeichnis2">
    <w:name w:val="toc 2"/>
    <w:basedOn w:val="Standard"/>
    <w:next w:val="Standard"/>
    <w:autoRedefine/>
    <w:uiPriority w:val="39"/>
    <w:unhideWhenUsed/>
    <w:rsid w:val="00CE3947"/>
    <w:pPr>
      <w:spacing w:after="100"/>
      <w:ind w:left="220"/>
    </w:pPr>
    <w:rPr>
      <w:rFonts w:ascii="Century Gothic" w:hAnsi="Century Gothic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rsid w:val="00CE3947"/>
    <w:pPr>
      <w:spacing w:after="100"/>
      <w:ind w:left="440"/>
    </w:pPr>
    <w:rPr>
      <w:rFonts w:ascii="Century Gothic" w:hAnsi="Century Gothic"/>
    </w:rPr>
  </w:style>
  <w:style w:type="paragraph" w:styleId="Kopfzeile">
    <w:name w:val="header"/>
    <w:basedOn w:val="Standard"/>
    <w:link w:val="KopfzeileZchn"/>
    <w:uiPriority w:val="99"/>
    <w:unhideWhenUsed/>
    <w:rsid w:val="00CE394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CE3947"/>
  </w:style>
  <w:style w:type="paragraph" w:styleId="Fuzeile">
    <w:name w:val="footer"/>
    <w:basedOn w:val="Standard"/>
    <w:link w:val="FuzeileZchn"/>
    <w:uiPriority w:val="99"/>
    <w:unhideWhenUsed/>
    <w:rsid w:val="00CE394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CE3947"/>
  </w:style>
  <w:style w:type="paragraph" w:customStyle="1" w:styleId="ITFoxTextkrper">
    <w:name w:val="ITFox_Textkörper"/>
    <w:basedOn w:val="Standard"/>
    <w:next w:val="Standard"/>
    <w:qFormat/>
    <w:rsid w:val="00371C0E"/>
    <w:rPr>
      <w:rFonts w:ascii="Century Gothic" w:hAnsi="Century Gothic"/>
      <w:color w:val="424242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C489BE1-D5DC-4B6C-BD29-F7D4CE4084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113</Words>
  <Characters>715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827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Claudia</dc:creator>
  <cp:lastModifiedBy>Claudia</cp:lastModifiedBy>
  <cp:revision>2</cp:revision>
  <dcterms:created xsi:type="dcterms:W3CDTF">2016-06-15T17:24:00Z</dcterms:created>
  <dcterms:modified xsi:type="dcterms:W3CDTF">2016-06-15T17:24:00Z</dcterms:modified>
</cp:coreProperties>
</file>