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7D59"/>
          <w:sz w:val="20"/>
        </w:rPr>
        <w:t>WEEK 4 • FRONTEND PERFORMANCE</w:t>
      </w:r>
    </w:p>
    <w:p>
      <w:pPr>
        <w:pStyle w:val="Title"/>
        <w:jc w:val="center"/>
      </w:pPr>
      <w:r>
        <w:t>Performance Optimization Report</w:t>
      </w:r>
    </w:p>
    <w:p>
      <w:pPr>
        <w:jc w:val="center"/>
      </w:pPr>
      <w:r>
        <w:rPr>
          <w:i/>
        </w:rPr>
        <w:t>Project: Evergreen — Thoughtful Everyday Goods</w:t>
      </w:r>
    </w:p>
    <w:p>
      <w:pPr>
        <w:pStyle w:val="Heading1"/>
      </w:pPr>
      <w:r>
        <w:t>1. Objective</w:t>
      </w:r>
    </w:p>
    <w:p>
      <w:r>
        <w:t>The objective of this task was to improve front-end performance and user experience by identifying common page bottlenecks and applying practical optimization techniques. A lightweight, responsive storefront called Evergreen was created as the test project. It uses semantic HTML, CSS, small local SVG illustrations, and a minimal JavaScript enhancement without a framework or third-party runtime.</w:t>
      </w:r>
    </w:p>
    <w:p>
      <w:pPr>
        <w:pStyle w:val="Heading1"/>
      </w:pPr>
      <w:r>
        <w:t>2. Initial assessment and potential bottlenecks</w:t>
      </w:r>
    </w:p>
    <w:p>
      <w:r>
        <w:t>The baseline version in the benchmark/before folder demonstrates several avoidable costs: a synchronous inline script runs during document parsing, unnecessary DOM nodes are created, all images are loaded eagerly, and the page has limited responsive and accessibility handling. These choices can increase main-thread work, delay useful rendering on slower devices, download below-the-fold assets earlier than needed, and make the layout less robust. The baseline is a controlled demonstration, not a claim that a production site has been audited.</w:t>
      </w:r>
    </w:p>
    <w:p>
      <w:pPr>
        <w:pStyle w:val="Heading1"/>
      </w:pPr>
      <w:r>
        <w:t>3. Optimizations implemented</w:t>
      </w:r>
    </w:p>
    <w:p>
      <w:pPr>
        <w:pStyle w:val="ListBullet"/>
      </w:pPr>
      <w:r>
        <w:t>Reduced dependencies: the project uses no framework, remote font, analytics bundle, or third-party JavaScript library.</w:t>
      </w:r>
    </w:p>
    <w:p>
      <w:pPr>
        <w:pStyle w:val="ListBullet"/>
      </w:pPr>
      <w:r>
        <w:t>Deferred JavaScript: the production script is loaded with defer so HTML parsing can continue before the script executes.</w:t>
      </w:r>
    </w:p>
    <w:p>
      <w:pPr>
        <w:pStyle w:val="ListBullet"/>
      </w:pPr>
      <w:r>
        <w:t>Image loading strategy: the above-the-fold hero illustration is preloaded and prioritized; below-the-fold images use loading=lazy and decoding=async.</w:t>
      </w:r>
    </w:p>
    <w:p>
      <w:pPr>
        <w:pStyle w:val="ListBullet"/>
      </w:pPr>
      <w:r>
        <w:t>Layout stability: images include explicit width and height attributes, helping the browser reserve space and reduce cumulative layout shift.</w:t>
      </w:r>
    </w:p>
    <w:p>
      <w:pPr>
        <w:pStyle w:val="ListBullet"/>
      </w:pPr>
      <w:r>
        <w:t>Asset efficiency: local SVG illustrations are compact, resolution-independent, and avoid large raster image payloads. Production CSS and JavaScript are minified.</w:t>
      </w:r>
    </w:p>
    <w:p>
      <w:pPr>
        <w:pStyle w:val="ListBullet"/>
      </w:pPr>
      <w:r>
        <w:t>Responsive and accessible design: responsive breakpoints, semantic landmarks, descriptive image alt text, a skip link, and reduced-motion support improve usability across devices.</w:t>
      </w:r>
    </w:p>
    <w:p>
      <w:pPr>
        <w:pStyle w:val="Heading1"/>
      </w:pPr>
      <w:r>
        <w:t>4. Before-and-after measurement</w:t>
      </w:r>
    </w:p>
    <w:p>
      <w:r>
        <w:t>No Lighthouse scores are fabricated in this report. Numeric results depend on the browser, device emulation, network conditions, and test environment, so the measurements below must be completed by running Lighthouse against both versions under the same conditions.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Metric</w:t>
            </w:r>
          </w:p>
        </w:tc>
        <w:tc>
          <w:tcPr>
            <w:tcW w:type="dxa" w:w="3312"/>
            <w:vAlign w:val="center"/>
          </w:tcPr>
          <w:p>
            <w:r>
              <w:t>Baseline (before)</w:t>
            </w:r>
          </w:p>
        </w:tc>
        <w:tc>
          <w:tcPr>
            <w:tcW w:type="dxa" w:w="3312"/>
            <w:vAlign w:val="center"/>
          </w:tcPr>
          <w:p>
            <w:r>
              <w:t>Optimized (after)</w:t>
            </w:r>
          </w:p>
        </w:tc>
      </w:tr>
      <w:tr>
        <w:tc>
          <w:tcPr>
            <w:tcW w:type="dxa" w:w="3312"/>
          </w:tcPr>
          <w:p>
            <w:r>
              <w:t>Lighthouse Performance score</w:t>
            </w:r>
          </w:p>
        </w:tc>
        <w:tc>
          <w:tcPr>
            <w:tcW w:type="dxa" w:w="3312"/>
          </w:tcPr>
          <w:p>
            <w:r>
              <w:t>Enter measured result</w:t>
            </w:r>
          </w:p>
        </w:tc>
        <w:tc>
          <w:tcPr>
            <w:tcW w:type="dxa" w:w="3312"/>
          </w:tcPr>
          <w:p>
            <w:r>
              <w:t>Enter measured result</w:t>
            </w:r>
          </w:p>
        </w:tc>
      </w:tr>
      <w:tr>
        <w:tc>
          <w:tcPr>
            <w:tcW w:type="dxa" w:w="3312"/>
          </w:tcPr>
          <w:p>
            <w:r>
              <w:t>Largest Contentful Paint (LCP)</w:t>
            </w:r>
          </w:p>
        </w:tc>
        <w:tc>
          <w:tcPr>
            <w:tcW w:type="dxa" w:w="3312"/>
          </w:tcPr>
          <w:p>
            <w:r>
              <w:t>Enter measured result</w:t>
            </w:r>
          </w:p>
        </w:tc>
        <w:tc>
          <w:tcPr>
            <w:tcW w:type="dxa" w:w="3312"/>
          </w:tcPr>
          <w:p>
            <w:r>
              <w:t>Enter measured result</w:t>
            </w:r>
          </w:p>
        </w:tc>
      </w:tr>
      <w:tr>
        <w:tc>
          <w:tcPr>
            <w:tcW w:type="dxa" w:w="3312"/>
          </w:tcPr>
          <w:p>
            <w:r>
              <w:t>Cumulative Layout Shift (CLS)</w:t>
            </w:r>
          </w:p>
        </w:tc>
        <w:tc>
          <w:tcPr>
            <w:tcW w:type="dxa" w:w="3312"/>
          </w:tcPr>
          <w:p>
            <w:r>
              <w:t>Enter measured result</w:t>
            </w:r>
          </w:p>
        </w:tc>
        <w:tc>
          <w:tcPr>
            <w:tcW w:type="dxa" w:w="3312"/>
          </w:tcPr>
          <w:p>
            <w:r>
              <w:t>Enter measured result</w:t>
            </w:r>
          </w:p>
        </w:tc>
      </w:tr>
      <w:tr>
        <w:tc>
          <w:tcPr>
            <w:tcW w:type="dxa" w:w="3312"/>
          </w:tcPr>
          <w:p>
            <w:r>
              <w:t>Total Blocking Time (TBT)</w:t>
            </w:r>
          </w:p>
        </w:tc>
        <w:tc>
          <w:tcPr>
            <w:tcW w:type="dxa" w:w="3312"/>
          </w:tcPr>
          <w:p>
            <w:r>
              <w:t>Enter measured result</w:t>
            </w:r>
          </w:p>
        </w:tc>
        <w:tc>
          <w:tcPr>
            <w:tcW w:type="dxa" w:w="3312"/>
          </w:tcPr>
          <w:p>
            <w:r>
              <w:t>Enter measured result</w:t>
            </w:r>
          </w:p>
        </w:tc>
      </w:tr>
      <w:tr>
        <w:tc>
          <w:tcPr>
            <w:tcW w:type="dxa" w:w="3312"/>
          </w:tcPr>
          <w:p>
            <w:r>
              <w:t>Accessibility score</w:t>
            </w:r>
          </w:p>
        </w:tc>
        <w:tc>
          <w:tcPr>
            <w:tcW w:type="dxa" w:w="3312"/>
          </w:tcPr>
          <w:p>
            <w:r>
              <w:t>Enter measured result</w:t>
            </w:r>
          </w:p>
        </w:tc>
        <w:tc>
          <w:tcPr>
            <w:tcW w:type="dxa" w:w="3312"/>
          </w:tcPr>
          <w:p>
            <w:r>
              <w:t>Enter measured result</w:t>
            </w:r>
          </w:p>
        </w:tc>
      </w:tr>
      <w:tr>
        <w:tc>
          <w:tcPr>
            <w:tcW w:type="dxa" w:w="3312"/>
          </w:tcPr>
          <w:p>
            <w:r>
              <w:t>Best Practices score</w:t>
            </w:r>
          </w:p>
        </w:tc>
        <w:tc>
          <w:tcPr>
            <w:tcW w:type="dxa" w:w="3312"/>
          </w:tcPr>
          <w:p>
            <w:r>
              <w:t>Enter measured result</w:t>
            </w:r>
          </w:p>
        </w:tc>
        <w:tc>
          <w:tcPr>
            <w:tcW w:type="dxa" w:w="3312"/>
          </w:tcPr>
          <w:p>
            <w:r>
              <w:t>Enter measured result</w:t>
            </w:r>
          </w:p>
        </w:tc>
      </w:tr>
      <w:tr>
        <w:tc>
          <w:tcPr>
            <w:tcW w:type="dxa" w:w="3312"/>
          </w:tcPr>
          <w:p>
            <w:r>
              <w:t>SEO score</w:t>
            </w:r>
          </w:p>
        </w:tc>
        <w:tc>
          <w:tcPr>
            <w:tcW w:type="dxa" w:w="3312"/>
          </w:tcPr>
          <w:p>
            <w:r>
              <w:t>Enter measured result</w:t>
            </w:r>
          </w:p>
        </w:tc>
        <w:tc>
          <w:tcPr>
            <w:tcW w:type="dxa" w:w="3312"/>
          </w:tcPr>
          <w:p>
            <w:r>
              <w:t>Enter measured result</w:t>
            </w:r>
          </w:p>
        </w:tc>
      </w:tr>
    </w:tbl>
    <w:p>
      <w:r>
        <w:t>Measurement method: serve the project using a local static server, open Chrome DevTools Lighthouse, and audit the baseline page at benchmark/before/index.html and the optimized root index.html. Use the same mode and device settings, repeat each audit three times, and compare the median. Record screenshots or exported reports if the submission portal permits them.</w:t>
      </w:r>
    </w:p>
    <w:p>
      <w:pPr>
        <w:pStyle w:val="Heading1"/>
      </w:pPr>
      <w:r>
        <w:t>5. Challenges and limitations</w:t>
      </w:r>
    </w:p>
    <w:p>
      <w:r>
        <w:t>A key challenge is separating real improvement from Lighthouse run-to-run variation. A fair comparison requires the same browser version, test mode, network conditions, and server setup. The baseline and optimized pages also differ in layout and DOM content, so this is a practical learning comparison rather than a controlled benchmark of a single code change. Caching headers are included as an example configuration for static hosting; they only take effect when the hosting platform supports the provided configuration.</w:t>
      </w:r>
    </w:p>
    <w:p>
      <w:pPr>
        <w:pStyle w:val="Heading1"/>
      </w:pPr>
      <w:r>
        <w:t>6. Conclusion</w:t>
      </w:r>
    </w:p>
    <w:p>
      <w:r>
        <w:t>The optimized project applies core front-end performance practices: fewer dependencies, deferred script execution, prioritized loading for the hero asset, lazy loading for off-screen images, minified production assets, and reduced unnecessary DOM work. These changes are intended to improve perceived loading speed, reduce main-thread work, stabilize layout, and maintain a responsive experience. The final submission should include actual Lighthouse measurements in the table above; performance improvement must be demonstrated with measured results rather than assumed from the techniques alone.</w:t>
      </w:r>
    </w:p>
    <w:p>
      <w:pPr>
        <w:pStyle w:val="Heading1"/>
      </w:pPr>
      <w:r>
        <w:t>Submission checklist</w:t>
      </w:r>
    </w:p>
    <w:p>
      <w:pPr>
        <w:pStyle w:val="ListBullet"/>
      </w:pPr>
      <w:r>
        <w:t>Upload the project ZIP file.</w:t>
      </w:r>
    </w:p>
    <w:p>
      <w:pPr>
        <w:pStyle w:val="ListBullet"/>
      </w:pPr>
      <w:r>
        <w:t>Upload this report as a Word document after entering real before-and-after Lighthouse results.</w:t>
      </w:r>
    </w:p>
    <w:p>
      <w:pPr>
        <w:pStyle w:val="ListBullet"/>
      </w:pPr>
      <w:r>
        <w:t>Push the project to a GitHub repository and paste its URL into the submission form (required for technical/software tasks).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8674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867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83C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