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数字图像处理课程作业</w:t>
      </w:r>
    </w:p>
    <w:p>
      <w:r>
        <w:t>姓名：____________    学号：____________    日期：2026 年 3 月 11 日</w:t>
      </w:r>
    </w:p>
    <w:p>
      <w:pPr>
        <w:pStyle w:val="Heading1"/>
      </w:pPr>
      <w:r>
        <w:t>1. 图形与图像的区别与联系</w:t>
      </w:r>
    </w:p>
    <w:p>
      <w:pPr>
        <w:pStyle w:val="Heading2"/>
      </w:pPr>
      <w:r>
        <w:t>1.1 区别</w:t>
      </w:r>
    </w:p>
    <w:p>
      <w:r>
        <w:rPr>
          <w:b/>
        </w:rPr>
        <w:t>图形（Graphic）：</w:t>
      </w:r>
      <w:r>
        <w:t>是矢量图（Vector Drawn），根据几何特性绘制，由点、线、面等几何元素通过数学公式（坐标系、曲线方程）定义。图形是人们根据客观事物制作生成的，不是客观存在的。常用于 CAD 设计、工程制图、SVG 文件等。</w:t>
      </w:r>
    </w:p>
    <w:p>
      <w:r>
        <w:rPr>
          <w:b/>
        </w:rPr>
        <w:t>图像（Image）：</w:t>
      </w:r>
      <w:r>
        <w:t>是位图（Bitmap），由像素矩阵组成，每个像素存储颜色信息。图像可以通过照相、扫描、摄像直接获得，也可以通过绘制得到。图像表现的是自然界的真实景物或逼真绘制的景物。常用于数字摄影、医学影像、JPEG/PNG 文件等。</w:t>
      </w:r>
    </w:p>
    <w:p>
      <w:pPr>
        <w:pStyle w:val="Heading3"/>
      </w:pPr>
      <w:r>
        <w:t>核心对比：</w:t>
      </w:r>
    </w:p>
    <w:p>
      <w:pPr>
        <w:pStyle w:val="ListBullet"/>
      </w:pPr>
      <w:r>
        <w:t>• 基本构成：图形 = 点线面几何元素 | 图像 = 像素点矩阵</w:t>
      </w:r>
    </w:p>
    <w:p>
      <w:pPr>
        <w:pStyle w:val="ListBullet"/>
      </w:pPr>
      <w:r>
        <w:t>• 数学描述：图形 = 数学公式（矢量） | 图像 = 像素颜色值（栅格）</w:t>
      </w:r>
    </w:p>
    <w:p>
      <w:pPr>
        <w:pStyle w:val="ListBullet"/>
      </w:pPr>
      <w:r>
        <w:t>• 缩放特性：图形 = 任意放大不失真 | 图像 = 放大易出现锯齿/失真</w:t>
      </w:r>
    </w:p>
    <w:p>
      <w:pPr>
        <w:pStyle w:val="ListBullet"/>
      </w:pPr>
      <w:r>
        <w:t>• 获取方式：图形 = 人工绘制/计算机生成 | 图像 = 拍摄/扫描/摄像</w:t>
      </w:r>
    </w:p>
    <w:p>
      <w:pPr>
        <w:pStyle w:val="ListBullet"/>
      </w:pPr>
      <w:r>
        <w:t>• 文件大小：图形 = 相对较小 | 图像 = 相对较大（与分辨率相关）</w:t>
      </w:r>
    </w:p>
    <w:p>
      <w:pPr>
        <w:pStyle w:val="ListBullet"/>
      </w:pPr>
      <w:r>
        <w:t>• 典型格式：图形 = SVG, AI, DXF | 图像 = JPEG, PNG, BMP, TIFF</w:t>
      </w:r>
    </w:p>
    <w:p>
      <w:pPr>
        <w:pStyle w:val="Heading2"/>
      </w:pPr>
      <w:r>
        <w:t>1.2 联系</w:t>
      </w:r>
    </w:p>
    <w:p>
      <w:r>
        <w:t>1. 本质相同：两者都是视觉信息的表现形式，用于传递视觉内容。</w:t>
      </w:r>
    </w:p>
    <w:p>
      <w:r>
        <w:t>2. 可相互转换：</w:t>
      </w:r>
    </w:p>
    <w:p>
      <w:pPr>
        <w:pStyle w:val="ListBullet"/>
      </w:pPr>
      <w:r>
        <w:t xml:space="preserve">   • 图形→图像：通过"栅格化"（Rasterization）技术，将矢量公式转换为像素矩阵。例如网页渲染时 SVG 转为 PNG。</w:t>
      </w:r>
    </w:p>
    <w:p>
      <w:pPr>
        <w:pStyle w:val="ListBullet"/>
      </w:pPr>
      <w:r>
        <w:t xml:space="preserve">   • 图像→图形：通过"矢量追踪"（Vector Tracing）算法，从位图中提取轮廓线条。例如 Adobe Photoshop 的"图像描摹"功能。</w:t>
      </w:r>
    </w:p>
    <w:p>
      <w:r>
        <w:t>3. 应用交叠：在实际应用中常结合使用，如 UI 设计中图标用矢量图形，背景用位图图像。</w:t>
      </w:r>
    </w:p>
    <w:p>
      <w:pPr>
        <w:pStyle w:val="Heading1"/>
      </w:pPr>
      <w:r>
        <w:t>2. 红外热成像原理详解</w:t>
      </w:r>
    </w:p>
    <w:p>
      <w:pPr>
        <w:pStyle w:val="Heading2"/>
      </w:pPr>
      <w:r>
        <w:t>2.1 基本原理</w:t>
      </w:r>
    </w:p>
    <w:p>
      <w:r>
        <w:t>红外热成像是一种通过检测物体自然释放的热红外辐射生成温度场图像的被动式检测技术。</w:t>
      </w:r>
    </w:p>
    <w:p>
      <w:r>
        <w:t>核心物理定律：</w:t>
      </w:r>
    </w:p>
    <w:p>
      <w:pPr>
        <w:pStyle w:val="ListBullet"/>
      </w:pPr>
      <w:r>
        <w:t xml:space="preserve">   • 斯特藩 - 玻尔兹曼定律：所有高于绝对零度（-273.15℃）的物体都会持续发射与温度相关的红外辐射，辐射强度与温度的四次方成正比。</w:t>
      </w:r>
    </w:p>
    <w:p>
      <w:pPr>
        <w:pStyle w:val="ListBullet"/>
      </w:pPr>
      <w:r>
        <w:t xml:space="preserve">   • 普朗克辐射定律：描述黑体辐射的光谱分布，用于计算温度值。</w:t>
      </w:r>
    </w:p>
    <w:p>
      <w:pPr>
        <w:pStyle w:val="Heading2"/>
      </w:pPr>
      <w:r>
        <w:t>2.2 工作波段</w:t>
      </w:r>
    </w:p>
    <w:p>
      <w:r>
        <w:t>红外热成像主要使用 8-14 微米波段的远红外辐射，这是大气窗口波段，能够穿透空气且不受可见光影响。</w:t>
      </w:r>
    </w:p>
    <w:p>
      <w:pPr>
        <w:pStyle w:val="Heading2"/>
      </w:pPr>
      <w:r>
        <w:t>2.3 系统组成</w:t>
      </w:r>
    </w:p>
    <w:p>
      <w:r>
        <w:t>1. 光学镜头：聚焦物体发射的 8-14μm 波长红外线</w:t>
      </w:r>
    </w:p>
    <w:p>
      <w:r>
        <w:t>2. 红外探测器阵列：将辐射转换为电信号（如 32×24 像素 MLX90640）</w:t>
      </w:r>
    </w:p>
    <w:p>
      <w:r>
        <w:t>3. 信号处理器：运用普朗克辐射定律计算温度值，生成色温编码图像</w:t>
      </w:r>
    </w:p>
    <w:p>
      <w:pPr>
        <w:pStyle w:val="Heading2"/>
      </w:pPr>
      <w:r>
        <w:t>2.4 技术特点</w:t>
      </w:r>
    </w:p>
    <w:p>
      <w:pPr>
        <w:pStyle w:val="ListBullet"/>
      </w:pPr>
      <w:r>
        <w:t xml:space="preserve">   • 无创性：被动接收人体自然辐射，避免 X 线或电磁干扰</w:t>
      </w:r>
    </w:p>
    <w:p>
      <w:pPr>
        <w:pStyle w:val="ListBullet"/>
      </w:pPr>
      <w:r>
        <w:t xml:space="preserve">   • 高灵敏度：可检测 0.025℃级温差，早于结构影像半年发现病变</w:t>
      </w:r>
    </w:p>
    <w:p>
      <w:pPr>
        <w:pStyle w:val="ListBullet"/>
      </w:pPr>
      <w:r>
        <w:t xml:space="preserve">   • 动态监测：支持疗效评估，如糖尿病足治疗前后温差变化</w:t>
      </w:r>
    </w:p>
    <w:p>
      <w:pPr>
        <w:pStyle w:val="ListBullet"/>
      </w:pPr>
      <w:r>
        <w:t xml:space="preserve">   • 非接触：无需接触被测物体，安全舒适</w:t>
      </w:r>
    </w:p>
    <w:p>
      <w:pPr>
        <w:pStyle w:val="Heading2"/>
      </w:pPr>
      <w:r>
        <w:t>2.5 典型应用</w:t>
      </w:r>
    </w:p>
    <w:p>
      <w:r>
        <w:t>医学领域：</w:t>
      </w:r>
    </w:p>
    <w:p>
      <w:pPr>
        <w:pStyle w:val="ListBullet"/>
      </w:pPr>
      <w:r>
        <w:t xml:space="preserve">   • 乳腺癌筛查：准确率约 81%，可早期发现微小异常</w:t>
      </w:r>
    </w:p>
    <w:p>
      <w:pPr>
        <w:pStyle w:val="ListBullet"/>
      </w:pPr>
      <w:r>
        <w:t xml:space="preserve">   • 心脑血管疾病预警：准确率超 85%</w:t>
      </w:r>
    </w:p>
    <w:p>
      <w:pPr>
        <w:pStyle w:val="ListBullet"/>
      </w:pPr>
      <w:r>
        <w:t xml:space="preserve">   • 血管疾病诊断：通过下肢 0.5℃温差判断深静脉血栓形成</w:t>
      </w:r>
    </w:p>
    <w:p>
      <w:pPr>
        <w:pStyle w:val="ListBullet"/>
      </w:pPr>
      <w:r>
        <w:t xml:space="preserve">   • 中医可视化：将体质辨识转化为热图数据</w:t>
      </w:r>
    </w:p>
    <w:p>
      <w:r>
        <w:t>工业与安防：</w:t>
      </w:r>
    </w:p>
    <w:p>
      <w:pPr>
        <w:pStyle w:val="ListBullet"/>
      </w:pPr>
      <w:r>
        <w:t xml:space="preserve">   • 森林防火：早期火情预警</w:t>
      </w:r>
    </w:p>
    <w:p>
      <w:pPr>
        <w:pStyle w:val="ListBullet"/>
      </w:pPr>
      <w:r>
        <w:t xml:space="preserve">   • 电力巡检：检测设备过热故障</w:t>
      </w:r>
    </w:p>
    <w:p>
      <w:pPr>
        <w:pStyle w:val="ListBullet"/>
      </w:pPr>
      <w:r>
        <w:t xml:space="preserve">   • 周界安防：夜间目标识别</w:t>
      </w:r>
    </w:p>
    <w:p>
      <w:pPr>
        <w:pStyle w:val="Heading1"/>
      </w:pPr>
      <w:r>
        <w:t>3. 新应用设想：基于多模态视觉的独居老人健康监护系统</w:t>
      </w:r>
    </w:p>
    <w:p>
      <w:pPr>
        <w:pStyle w:val="Heading2"/>
      </w:pPr>
      <w:r>
        <w:t>3.1 应用背景</w:t>
      </w:r>
    </w:p>
    <w:p>
      <w:r>
        <w:t>随着人口老龄化加剧，独居老人的健康安全成为社会关注焦点。传统监护方式存在隐私侵犯、监测不全面等问题。本应用设想结合数字图像处理技术，提出一种非侵入式、多模态的健康监护解决方案。</w:t>
      </w:r>
    </w:p>
    <w:p>
      <w:pPr>
        <w:pStyle w:val="Heading2"/>
      </w:pPr>
      <w:r>
        <w:t>3.2 技术方案</w:t>
      </w:r>
    </w:p>
    <w:p>
      <w:r>
        <w:t>系统采用三种图像处理技术的融合：</w:t>
      </w:r>
    </w:p>
    <w:p>
      <w:r>
        <w:t>1. 可见光视频分析（行为识别）：</w:t>
      </w:r>
    </w:p>
    <w:p>
      <w:pPr>
        <w:pStyle w:val="ListBullet"/>
      </w:pPr>
      <w:r>
        <w:t xml:space="preserve">   • 使用 YOLOv9 Lite 进行人体姿态估计和动作识别</w:t>
      </w:r>
    </w:p>
    <w:p>
      <w:pPr>
        <w:pStyle w:val="ListBullet"/>
      </w:pPr>
      <w:r>
        <w:t xml:space="preserve">   • 检测跌倒、长时间静止等异常行为</w:t>
      </w:r>
    </w:p>
    <w:p>
      <w:pPr>
        <w:pStyle w:val="ListBullet"/>
      </w:pPr>
      <w:r>
        <w:t xml:space="preserve">   • 采用边缘计算部署，视频数据本地处理，保护隐私</w:t>
      </w:r>
    </w:p>
    <w:p>
      <w:r>
        <w:t>2. 红外热成像（生理状态监测）：</w:t>
      </w:r>
    </w:p>
    <w:p>
      <w:pPr>
        <w:pStyle w:val="ListBullet"/>
      </w:pPr>
      <w:r>
        <w:t xml:space="preserve">   • 通过体表温度分布检测发热、血液循环异常</w:t>
      </w:r>
    </w:p>
    <w:p>
      <w:pPr>
        <w:pStyle w:val="ListBullet"/>
      </w:pPr>
      <w:r>
        <w:t xml:space="preserve">   • 夜间无光环境下仍可工作</w:t>
      </w:r>
    </w:p>
    <w:p>
      <w:pPr>
        <w:pStyle w:val="ListBullet"/>
      </w:pPr>
      <w:r>
        <w:t xml:space="preserve">   • 可识别 0.04℃细微温差，实现早期疾病预警</w:t>
      </w:r>
    </w:p>
    <w:p>
      <w:r>
        <w:t>3. 毫米波雷达图像（生命体征）：</w:t>
      </w:r>
    </w:p>
    <w:p>
      <w:pPr>
        <w:pStyle w:val="ListBullet"/>
      </w:pPr>
      <w:r>
        <w:t xml:space="preserve">   • 非接触式监测呼吸频率、心率</w:t>
      </w:r>
    </w:p>
    <w:p>
      <w:pPr>
        <w:pStyle w:val="ListBullet"/>
      </w:pPr>
      <w:r>
        <w:t xml:space="preserve">   • 穿透衣物和薄障碍物</w:t>
      </w:r>
    </w:p>
    <w:p>
      <w:pPr>
        <w:pStyle w:val="ListBullet"/>
      </w:pPr>
      <w:r>
        <w:t xml:space="preserve">   • 完全保护隐私（不产生光学图像）</w:t>
      </w:r>
    </w:p>
    <w:p>
      <w:pPr>
        <w:pStyle w:val="Heading2"/>
      </w:pPr>
      <w:r>
        <w:t>3.3 创新点</w:t>
      </w:r>
    </w:p>
    <w:p>
      <w:pPr>
        <w:pStyle w:val="ListBullet"/>
      </w:pPr>
      <w:r>
        <w:t xml:space="preserve">   • 多模态融合：结合可见光、红外、雷达三种成像方式，互补优势</w:t>
      </w:r>
    </w:p>
    <w:p>
      <w:pPr>
        <w:pStyle w:val="ListBullet"/>
      </w:pPr>
      <w:r>
        <w:t xml:space="preserve">   • 隐私保护：边缘计算 + 数据脱敏，不上传原始视频</w:t>
      </w:r>
    </w:p>
    <w:p>
      <w:pPr>
        <w:pStyle w:val="ListBullet"/>
      </w:pPr>
      <w:r>
        <w:t xml:space="preserve">   • 早期预警：通过体温、行为模式变化，提前 1-2 天发现健康异常</w:t>
      </w:r>
    </w:p>
    <w:p>
      <w:pPr>
        <w:pStyle w:val="ListBullet"/>
      </w:pPr>
      <w:r>
        <w:t xml:space="preserve">   • 自适应学习：使用自监督学习（MAE v2），在少量标注数据下实现高精度</w:t>
      </w:r>
    </w:p>
    <w:p>
      <w:pPr>
        <w:pStyle w:val="Heading2"/>
      </w:pPr>
      <w:r>
        <w:t>3.4 预期效果</w:t>
      </w:r>
    </w:p>
    <w:p>
      <w:pPr>
        <w:pStyle w:val="ListBullet"/>
      </w:pPr>
      <w:r>
        <w:t xml:space="preserve">   • 跌倒检测准确率：&gt;95%</w:t>
      </w:r>
    </w:p>
    <w:p>
      <w:pPr>
        <w:pStyle w:val="ListBullet"/>
      </w:pPr>
      <w:r>
        <w:t xml:space="preserve">   • 发热预警提前时间：6-12 小时</w:t>
      </w:r>
    </w:p>
    <w:p>
      <w:pPr>
        <w:pStyle w:val="ListBullet"/>
      </w:pPr>
      <w:r>
        <w:t xml:space="preserve">   • 误报率：&lt;3%</w:t>
      </w:r>
    </w:p>
    <w:p>
      <w:pPr>
        <w:pStyle w:val="ListBullet"/>
      </w:pPr>
      <w:r>
        <w:t xml:space="preserve">   • 用户接受度：相比摄像头方案提升 60%（隐私保护）</w:t>
      </w:r>
    </w:p>
    <w:p>
      <w:pPr>
        <w:pStyle w:val="Heading2"/>
      </w:pPr>
      <w:r>
        <w:t>3.5 技术挑战</w:t>
      </w:r>
    </w:p>
    <w:p>
      <w:pPr>
        <w:pStyle w:val="ListBullet"/>
      </w:pPr>
      <w:r>
        <w:t xml:space="preserve">   • 多传感器数据时空同步</w:t>
      </w:r>
    </w:p>
    <w:p>
      <w:pPr>
        <w:pStyle w:val="ListBullet"/>
      </w:pPr>
      <w:r>
        <w:t xml:space="preserve">   • 复杂环境下的鲁棒性（光照变化、遮挡）</w:t>
      </w:r>
    </w:p>
    <w:p>
      <w:pPr>
        <w:pStyle w:val="ListBullet"/>
      </w:pPr>
      <w:r>
        <w:t xml:space="preserve">   • 边缘设备的计算资源限制</w:t>
      </w:r>
    </w:p>
    <w:p>
      <w:pPr>
        <w:pStyle w:val="ListBullet"/>
      </w:pPr>
      <w:r>
        <w:t xml:space="preserve">   • 个体差异导致的模型泛化问题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