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A73" w:rsidRPr="00F07FF2" w:rsidRDefault="00F647F0" w:rsidP="00802A73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41784539"/>
      <w:r w:rsidRPr="00F07FF2">
        <w:rPr>
          <w:rFonts w:ascii="TH SarabunPSK" w:hAnsi="TH SarabunPSK" w:cs="TH SarabunPSK"/>
          <w:b/>
          <w:bCs/>
          <w:sz w:val="40"/>
          <w:szCs w:val="40"/>
          <w:cs/>
        </w:rPr>
        <w:t>พฤติกรรม</w:t>
      </w:r>
      <w:r w:rsidR="00802A73" w:rsidRPr="00F07FF2">
        <w:rPr>
          <w:rFonts w:ascii="TH SarabunPSK" w:hAnsi="TH SarabunPSK" w:cs="TH SarabunPSK"/>
          <w:b/>
          <w:bCs/>
          <w:sz w:val="40"/>
          <w:szCs w:val="40"/>
          <w:cs/>
        </w:rPr>
        <w:t>การถวายอาหารแด่พระสงฆ์ของ</w:t>
      </w:r>
      <w:r w:rsidRPr="00F07FF2">
        <w:rPr>
          <w:rFonts w:ascii="TH SarabunPSK" w:hAnsi="TH SarabunPSK" w:cs="TH SarabunPSK"/>
          <w:b/>
          <w:bCs/>
          <w:sz w:val="40"/>
          <w:szCs w:val="40"/>
          <w:cs/>
        </w:rPr>
        <w:t>ผู้สูงวัยในจังหวัด</w:t>
      </w:r>
      <w:r w:rsidR="00802A73" w:rsidRPr="00F07FF2">
        <w:rPr>
          <w:rFonts w:ascii="TH SarabunPSK" w:hAnsi="TH SarabunPSK" w:cs="TH SarabunPSK"/>
          <w:b/>
          <w:bCs/>
          <w:sz w:val="40"/>
          <w:szCs w:val="40"/>
          <w:cs/>
        </w:rPr>
        <w:t>ศรีสะเกษ</w:t>
      </w:r>
    </w:p>
    <w:bookmarkEnd w:id="0"/>
    <w:p w:rsidR="000B7512" w:rsidRPr="00F07FF2" w:rsidRDefault="00802A73" w:rsidP="004A1C03">
      <w:pPr>
        <w:tabs>
          <w:tab w:val="left" w:pos="7335"/>
        </w:tabs>
        <w:spacing w:after="24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Food Offering to Monks </w:t>
      </w:r>
      <w:r w:rsidR="00F647F0" w:rsidRPr="00F07FF2">
        <w:rPr>
          <w:rFonts w:ascii="TH SarabunPSK" w:hAnsi="TH SarabunPSK" w:cs="TH SarabunPSK"/>
          <w:b/>
          <w:bCs/>
          <w:sz w:val="32"/>
          <w:szCs w:val="32"/>
        </w:rPr>
        <w:t xml:space="preserve">Behavior 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of the </w:t>
      </w:r>
      <w:r w:rsidR="00F647F0" w:rsidRPr="00F07FF2">
        <w:rPr>
          <w:rFonts w:ascii="TH SarabunPSK" w:hAnsi="TH SarabunPSK" w:cs="TH SarabunPSK"/>
          <w:b/>
          <w:bCs/>
          <w:sz w:val="32"/>
          <w:szCs w:val="32"/>
        </w:rPr>
        <w:t>Elderly Living in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F07FF2">
        <w:rPr>
          <w:rFonts w:ascii="TH SarabunPSK" w:hAnsi="TH SarabunPSK" w:cs="TH SarabunPSK"/>
          <w:b/>
          <w:bCs/>
          <w:sz w:val="32"/>
          <w:szCs w:val="32"/>
        </w:rPr>
        <w:t>Sisaket</w:t>
      </w:r>
      <w:proofErr w:type="spellEnd"/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647F0" w:rsidRPr="00F07FF2">
        <w:rPr>
          <w:rFonts w:ascii="TH SarabunPSK" w:hAnsi="TH SarabunPSK" w:cs="TH SarabunPSK"/>
          <w:b/>
          <w:bCs/>
          <w:sz w:val="32"/>
          <w:szCs w:val="32"/>
        </w:rPr>
        <w:t>Province of Thailand</w:t>
      </w:r>
    </w:p>
    <w:p w:rsidR="00E16522" w:rsidRPr="00F07FF2" w:rsidRDefault="00205D56" w:rsidP="0064194C">
      <w:pPr>
        <w:jc w:val="right"/>
        <w:rPr>
          <w:rFonts w:ascii="TH SarabunPSK" w:hAnsi="TH SarabunPSK" w:cs="TH SarabunPSK"/>
          <w:sz w:val="32"/>
          <w:szCs w:val="32"/>
          <w:vertAlign w:val="superscript"/>
        </w:rPr>
      </w:pPr>
      <w:r w:rsidRPr="00F07FF2">
        <w:rPr>
          <w:rFonts w:ascii="TH SarabunPSK" w:eastAsia="Calibri" w:hAnsi="TH SarabunPSK" w:cs="TH SarabunPSK"/>
          <w:sz w:val="36"/>
          <w:szCs w:val="32"/>
          <w:cs/>
        </w:rPr>
        <w:t>เตชภณ ทองเติม</w:t>
      </w:r>
      <w:r w:rsidR="00E16522" w:rsidRPr="00F07FF2">
        <w:rPr>
          <w:rFonts w:ascii="TH SarabunPSK" w:hAnsi="TH SarabunPSK" w:cs="TH SarabunPSK"/>
          <w:vertAlign w:val="superscript"/>
        </w:rPr>
        <w:t>1</w:t>
      </w:r>
      <w:r w:rsidR="00F071EE" w:rsidRPr="00F07FF2">
        <w:rPr>
          <w:rFonts w:ascii="TH SarabunPSK" w:hAnsi="TH SarabunPSK" w:cs="TH SarabunPSK"/>
          <w:vertAlign w:val="superscript"/>
        </w:rPr>
        <w:t>*</w:t>
      </w:r>
      <w:r w:rsidR="004A1C03" w:rsidRPr="00F07FF2">
        <w:rPr>
          <w:rFonts w:ascii="TH SarabunPSK" w:hAnsi="TH SarabunPSK" w:cs="TH SarabunPSK"/>
          <w:vertAlign w:val="superscript"/>
        </w:rPr>
        <w:t xml:space="preserve"> </w:t>
      </w:r>
      <w:r w:rsidRPr="00F07FF2">
        <w:rPr>
          <w:rFonts w:ascii="TH SarabunPSK" w:hAnsi="TH SarabunPSK" w:cs="TH SarabunPSK"/>
          <w:vertAlign w:val="superscript"/>
        </w:rPr>
        <w:t xml:space="preserve"> </w:t>
      </w:r>
      <w:r w:rsidR="00F071EE" w:rsidRPr="00F07FF2">
        <w:rPr>
          <w:rFonts w:ascii="TH SarabunPSK" w:eastAsia="Calibri" w:hAnsi="TH SarabunPSK" w:cs="TH SarabunPSK"/>
          <w:sz w:val="36"/>
          <w:szCs w:val="32"/>
          <w:cs/>
        </w:rPr>
        <w:t>จีรนันท์ แก้วมา</w:t>
      </w:r>
      <w:r w:rsidR="00B34C6F" w:rsidRPr="00F07FF2">
        <w:rPr>
          <w:rFonts w:ascii="TH SarabunPSK" w:hAnsi="TH SarabunPSK" w:cs="TH SarabunPSK"/>
          <w:vertAlign w:val="superscript"/>
        </w:rPr>
        <w:t>2</w:t>
      </w:r>
      <w:r w:rsidR="00BE7B9E" w:rsidRPr="00F07FF2">
        <w:rPr>
          <w:rFonts w:ascii="TH SarabunPSK" w:hAnsi="TH SarabunPSK" w:cs="TH SarabunPSK"/>
          <w:vertAlign w:val="superscript"/>
        </w:rPr>
        <w:t xml:space="preserve">  </w:t>
      </w:r>
      <w:r w:rsidR="00BE7B9E" w:rsidRPr="00F07FF2">
        <w:rPr>
          <w:rFonts w:ascii="TH SarabunPSK" w:hAnsi="TH SarabunPSK" w:cs="TH SarabunPSK"/>
          <w:sz w:val="32"/>
          <w:szCs w:val="32"/>
          <w:cs/>
        </w:rPr>
        <w:t>ศุภฤกษ์ รักชาติ</w:t>
      </w:r>
      <w:r w:rsidR="004A1C03" w:rsidRPr="00F07FF2">
        <w:rPr>
          <w:rFonts w:ascii="TH SarabunPSK" w:hAnsi="TH SarabunPSK" w:cs="TH SarabunPSK"/>
          <w:vertAlign w:val="superscript"/>
        </w:rPr>
        <w:t xml:space="preserve">3 </w:t>
      </w:r>
      <w:r w:rsidR="00BE7B9E" w:rsidRPr="00F07FF2">
        <w:rPr>
          <w:rFonts w:ascii="TH SarabunPSK" w:hAnsi="TH SarabunPSK" w:cs="TH SarabunPSK"/>
          <w:sz w:val="32"/>
          <w:szCs w:val="32"/>
          <w:cs/>
        </w:rPr>
        <w:t>และนเรนทร์ฤทธิ์ ชิ้นฟัก</w:t>
      </w:r>
      <w:r w:rsidR="004A1C03" w:rsidRPr="00F07FF2">
        <w:rPr>
          <w:rFonts w:ascii="TH SarabunPSK" w:hAnsi="TH SarabunPSK" w:cs="TH SarabunPSK"/>
          <w:vertAlign w:val="superscript"/>
        </w:rPr>
        <w:t>4</w:t>
      </w:r>
    </w:p>
    <w:p w:rsidR="00F071EE" w:rsidRPr="00F07FF2" w:rsidRDefault="00F071EE" w:rsidP="0064194C">
      <w:pPr>
        <w:jc w:val="right"/>
        <w:rPr>
          <w:rFonts w:ascii="TH SarabunPSK" w:eastAsia="Calibri" w:hAnsi="TH SarabunPSK" w:cs="TH SarabunPSK"/>
          <w:szCs w:val="24"/>
        </w:rPr>
      </w:pPr>
      <w:r w:rsidRPr="00F07FF2">
        <w:rPr>
          <w:rFonts w:ascii="TH SarabunPSK" w:eastAsia="Calibri" w:hAnsi="TH SarabunPSK" w:cs="TH SarabunPSK"/>
          <w:sz w:val="32"/>
          <w:cs/>
        </w:rPr>
        <w:t>สาขาวิชาวิทยาศาสตร์การกีฬา คณะศิลปศาสตร์และวิทยาศาสตร์ มหาวิทยาลัยราชภัฏศรีสะเกษ</w:t>
      </w:r>
      <w:r w:rsidR="005E2CDD" w:rsidRPr="00F07FF2">
        <w:rPr>
          <w:rFonts w:ascii="TH SarabunPSK" w:hAnsi="TH SarabunPSK" w:cs="TH SarabunPSK"/>
          <w:vertAlign w:val="superscript"/>
        </w:rPr>
        <w:t>1</w:t>
      </w:r>
      <w:r w:rsidR="005E2CDD" w:rsidRPr="00F07FF2">
        <w:rPr>
          <w:rFonts w:ascii="TH SarabunPSK" w:hAnsi="TH SarabunPSK" w:cs="TH SarabunPSK"/>
          <w:i/>
          <w:iCs/>
          <w:vertAlign w:val="superscript"/>
        </w:rPr>
        <w:t xml:space="preserve"> </w:t>
      </w:r>
    </w:p>
    <w:p w:rsidR="00BE7B9E" w:rsidRPr="00F07FF2" w:rsidRDefault="00F071EE" w:rsidP="00BE7B9E">
      <w:pPr>
        <w:jc w:val="right"/>
        <w:rPr>
          <w:rFonts w:ascii="TH SarabunPSK" w:hAnsi="TH SarabunPSK" w:cs="TH SarabunPSK"/>
        </w:rPr>
      </w:pPr>
      <w:r w:rsidRPr="00F07FF2">
        <w:rPr>
          <w:rFonts w:ascii="TH SarabunPSK" w:eastAsia="Calibri" w:hAnsi="TH SarabunPSK" w:cs="TH SarabunPSK"/>
          <w:sz w:val="32"/>
          <w:cs/>
        </w:rPr>
        <w:t>วิทยาลัยนวัตกรรมและการจัดการ มหาวิทยาลัยราชภัฏสงขลา</w:t>
      </w:r>
      <w:r w:rsidR="00B34C6F" w:rsidRPr="00F07FF2">
        <w:rPr>
          <w:rFonts w:ascii="TH SarabunPSK" w:hAnsi="TH SarabunPSK" w:cs="TH SarabunPSK"/>
          <w:vertAlign w:val="superscript"/>
        </w:rPr>
        <w:t>2</w:t>
      </w:r>
    </w:p>
    <w:p w:rsidR="00BE7B9E" w:rsidRPr="00F07FF2" w:rsidRDefault="00BE7B9E" w:rsidP="00BE7B9E">
      <w:pPr>
        <w:jc w:val="right"/>
        <w:rPr>
          <w:rFonts w:ascii="TH SarabunPSK" w:hAnsi="TH SarabunPSK" w:cs="TH SarabunPSK"/>
        </w:rPr>
      </w:pPr>
      <w:r w:rsidRPr="00F07FF2">
        <w:rPr>
          <w:rFonts w:ascii="TH SarabunPSK" w:hAnsi="TH SarabunPSK" w:cs="TH SarabunPSK"/>
          <w:cs/>
        </w:rPr>
        <w:t>วิทยาลัยโพธิวิชชาลัย มหาวิทยาลัยศรีนครินทรวิโรฒ</w:t>
      </w:r>
      <w:r w:rsidR="004A1C03" w:rsidRPr="00F07FF2">
        <w:rPr>
          <w:rFonts w:ascii="TH SarabunPSK" w:hAnsi="TH SarabunPSK" w:cs="TH SarabunPSK"/>
          <w:vertAlign w:val="superscript"/>
        </w:rPr>
        <w:t>3</w:t>
      </w:r>
    </w:p>
    <w:p w:rsidR="000A03C0" w:rsidRPr="00F07FF2" w:rsidRDefault="004A1C03" w:rsidP="000A03C0">
      <w:pPr>
        <w:jc w:val="right"/>
        <w:rPr>
          <w:rFonts w:ascii="TH SarabunPSK" w:hAnsi="TH SarabunPSK" w:cs="TH SarabunPSK"/>
        </w:rPr>
      </w:pPr>
      <w:r w:rsidRPr="00F07FF2">
        <w:rPr>
          <w:rFonts w:ascii="TH SarabunPSK" w:hAnsi="TH SarabunPSK" w:cs="TH SarabunPSK"/>
        </w:rPr>
        <w:t xml:space="preserve">State Key Laboratory of Estuarine and Coastal Research, </w:t>
      </w:r>
    </w:p>
    <w:p w:rsidR="004A1C03" w:rsidRPr="00F07FF2" w:rsidRDefault="004A1C03" w:rsidP="000A03C0">
      <w:pPr>
        <w:jc w:val="right"/>
        <w:rPr>
          <w:rFonts w:ascii="TH SarabunPSK" w:hAnsi="TH SarabunPSK" w:cs="TH SarabunPSK"/>
        </w:rPr>
      </w:pPr>
      <w:r w:rsidRPr="00F07FF2">
        <w:rPr>
          <w:rFonts w:ascii="TH SarabunPSK" w:hAnsi="TH SarabunPSK" w:cs="TH SarabunPSK"/>
        </w:rPr>
        <w:t>East China Normal University, Shanghai, China</w:t>
      </w:r>
      <w:r w:rsidRPr="00F07FF2">
        <w:rPr>
          <w:rFonts w:ascii="TH SarabunPSK" w:hAnsi="TH SarabunPSK" w:cs="TH SarabunPSK"/>
          <w:vertAlign w:val="superscript"/>
        </w:rPr>
        <w:t>4</w:t>
      </w:r>
    </w:p>
    <w:p w:rsidR="005E2CDD" w:rsidRPr="00F07FF2" w:rsidRDefault="00F071EE" w:rsidP="00B04642">
      <w:pPr>
        <w:jc w:val="right"/>
        <w:rPr>
          <w:rFonts w:ascii="TH SarabunPSK" w:hAnsi="TH SarabunPSK" w:cs="TH SarabunPSK"/>
          <w:cs/>
        </w:rPr>
      </w:pPr>
      <w:r w:rsidRPr="00F07FF2">
        <w:rPr>
          <w:rFonts w:ascii="TH SarabunPSK" w:hAnsi="TH SarabunPSK" w:cs="TH SarabunPSK"/>
          <w:vertAlign w:val="superscript"/>
        </w:rPr>
        <w:t>*</w:t>
      </w:r>
      <w:r w:rsidRPr="00F07FF2">
        <w:rPr>
          <w:rFonts w:ascii="TH SarabunPSK" w:hAnsi="TH SarabunPSK" w:cs="TH SarabunPSK"/>
        </w:rPr>
        <w:t>Corresponding a</w:t>
      </w:r>
      <w:r w:rsidR="00630680" w:rsidRPr="00F07FF2">
        <w:rPr>
          <w:rFonts w:ascii="TH SarabunPSK" w:hAnsi="TH SarabunPSK" w:cs="TH SarabunPSK"/>
        </w:rPr>
        <w:t>uthor</w:t>
      </w:r>
      <w:r w:rsidRPr="00F07FF2">
        <w:rPr>
          <w:rFonts w:ascii="TH SarabunPSK" w:hAnsi="TH SarabunPSK" w:cs="TH SarabunPSK"/>
          <w:cs/>
        </w:rPr>
        <w:t xml:space="preserve"> </w:t>
      </w:r>
      <w:r w:rsidRPr="00F07FF2">
        <w:rPr>
          <w:rFonts w:ascii="TH SarabunPSK" w:hAnsi="TH SarabunPSK" w:cs="TH SarabunPSK"/>
        </w:rPr>
        <w:t>e</w:t>
      </w:r>
      <w:r w:rsidR="00630680" w:rsidRPr="00F07FF2">
        <w:rPr>
          <w:rFonts w:ascii="TH SarabunPSK" w:hAnsi="TH SarabunPSK" w:cs="TH SarabunPSK"/>
          <w:cs/>
        </w:rPr>
        <w:t>-</w:t>
      </w:r>
      <w:r w:rsidR="00630680" w:rsidRPr="00F07FF2">
        <w:rPr>
          <w:rFonts w:ascii="TH SarabunPSK" w:hAnsi="TH SarabunPSK" w:cs="TH SarabunPSK"/>
        </w:rPr>
        <w:t xml:space="preserve">mail </w:t>
      </w:r>
      <w:r w:rsidRPr="00F07FF2">
        <w:rPr>
          <w:rFonts w:ascii="TH SarabunPSK" w:hAnsi="TH SarabunPSK" w:cs="TH SarabunPSK"/>
        </w:rPr>
        <w:t>address: jojoe_spsc_chula@hotmail.com</w:t>
      </w:r>
    </w:p>
    <w:p w:rsidR="00E1669C" w:rsidRPr="00F07FF2" w:rsidRDefault="00E1669C" w:rsidP="002E6455">
      <w:pPr>
        <w:rPr>
          <w:rFonts w:ascii="TH SarabunPSK" w:hAnsi="TH SarabunPSK" w:cs="TH SarabunPSK"/>
          <w:sz w:val="36"/>
          <w:szCs w:val="36"/>
        </w:rPr>
      </w:pPr>
    </w:p>
    <w:p w:rsidR="007944E5" w:rsidRPr="00F07FF2" w:rsidRDefault="008D0FC2" w:rsidP="0064194C">
      <w:pPr>
        <w:jc w:val="center"/>
        <w:rPr>
          <w:rFonts w:ascii="TH SarabunPSK" w:hAnsi="TH SarabunPSK" w:cs="TH SarabunPSK" w:hint="cs"/>
          <w:b/>
          <w:bCs/>
          <w:cs/>
        </w:rPr>
      </w:pPr>
      <w:bookmarkStart w:id="1" w:name="_Hlk41782889"/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8D0FC2" w:rsidRPr="00F07FF2" w:rsidRDefault="008D0FC2" w:rsidP="008D0FC2">
      <w:pPr>
        <w:rPr>
          <w:rFonts w:ascii="TH SarabunPSK" w:hAnsi="TH SarabunPSK" w:cs="TH SarabunPSK"/>
          <w:sz w:val="12"/>
          <w:szCs w:val="12"/>
        </w:rPr>
      </w:pPr>
    </w:p>
    <w:p w:rsidR="004E725F" w:rsidRPr="00F07FF2" w:rsidRDefault="00802A73" w:rsidP="004855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การวิจัยครั้งนี้มีวัตถุประสงค์เพื่อศึกษา</w:t>
      </w:r>
      <w:r w:rsidR="00F647F0" w:rsidRPr="00F07FF2">
        <w:rPr>
          <w:rFonts w:ascii="TH SarabunPSK" w:eastAsia="AngsanaNew" w:hAnsi="TH SarabunPSK" w:cs="TH SarabunPSK"/>
          <w:sz w:val="32"/>
          <w:szCs w:val="32"/>
          <w:cs/>
        </w:rPr>
        <w:t>พฤติกรรม</w:t>
      </w:r>
      <w:r w:rsidRPr="00F07FF2">
        <w:rPr>
          <w:rFonts w:ascii="TH SarabunPSK" w:eastAsia="AngsanaNew" w:hAnsi="TH SarabunPSK" w:cs="TH SarabunPSK"/>
          <w:sz w:val="32"/>
          <w:szCs w:val="32"/>
          <w:cs/>
        </w:rPr>
        <w:t>การถวายอาหารแด่พระสงฆ์ของ</w:t>
      </w:r>
      <w:r w:rsidR="00F647F0" w:rsidRPr="00F07FF2">
        <w:rPr>
          <w:rFonts w:ascii="TH SarabunPSK" w:eastAsia="AngsanaNew" w:hAnsi="TH SarabunPSK" w:cs="TH SarabunPSK"/>
          <w:sz w:val="32"/>
          <w:szCs w:val="32"/>
          <w:cs/>
        </w:rPr>
        <w:t>ผู้สูงวัยในจังหวัด</w:t>
      </w:r>
      <w:r w:rsidR="001944B0" w:rsidRPr="00F07FF2">
        <w:rPr>
          <w:rFonts w:ascii="TH SarabunPSK" w:eastAsia="AngsanaNew" w:hAnsi="TH SarabunPSK" w:cs="TH SarabunPSK"/>
          <w:sz w:val="32"/>
          <w:szCs w:val="32"/>
          <w:cs/>
        </w:rPr>
        <w:t xml:space="preserve">  </w:t>
      </w:r>
      <w:r w:rsidR="00F647F0" w:rsidRPr="00F07FF2">
        <w:rPr>
          <w:rFonts w:ascii="TH SarabunPSK" w:eastAsia="AngsanaNew" w:hAnsi="TH SarabunPSK" w:cs="TH SarabunPSK"/>
          <w:sz w:val="32"/>
          <w:szCs w:val="32"/>
          <w:cs/>
        </w:rPr>
        <w:t>ศรีสะเกษ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 xml:space="preserve">ตัวอย่างเป็นผู้สูงวัยที่มีอายุตั้งแต่ </w:t>
      </w:r>
      <w:r w:rsidR="00713609" w:rsidRPr="00F07FF2">
        <w:rPr>
          <w:rFonts w:ascii="TH SarabunPSK" w:hAnsi="TH SarabunPSK" w:cs="TH SarabunPSK"/>
          <w:sz w:val="32"/>
          <w:szCs w:val="32"/>
        </w:rPr>
        <w:t xml:space="preserve">60 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 xml:space="preserve">ปีขึ้นไป ในจังหวัดศรีสะเกษ จำนวน </w:t>
      </w:r>
      <w:r w:rsidR="00713609" w:rsidRPr="00F07FF2">
        <w:rPr>
          <w:rFonts w:ascii="TH SarabunPSK" w:hAnsi="TH SarabunPSK" w:cs="TH SarabunPSK"/>
          <w:sz w:val="32"/>
          <w:szCs w:val="32"/>
        </w:rPr>
        <w:t xml:space="preserve">400 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>คน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อายุเฉลี่ย </w:t>
      </w:r>
      <w:r w:rsidR="00322DD3" w:rsidRPr="00F07FF2">
        <w:rPr>
          <w:rFonts w:ascii="TH SarabunPSK" w:eastAsia="Calibri" w:hAnsi="TH SarabunPSK" w:cs="TH SarabunPSK"/>
          <w:sz w:val="32"/>
          <w:szCs w:val="32"/>
        </w:rPr>
        <w:t>69.5±7.2</w:t>
      </w:r>
      <w:r w:rsidR="00901BBC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ปี ได้มาจากการสุ่มตัวอย่างแบบง่ายและสุ่มแบบบังเอิญ เครื่องมือที่ใช้ในการเก็บรวบรวมข้อมูลเป็นแบบสอบถามที่คณะผู้วิจัยพัฒนาขึ้น วิเคราะห์ข้อมูลโดยใช้</w:t>
      </w:r>
      <w:r w:rsidR="004855FF" w:rsidRPr="00F07FF2">
        <w:rPr>
          <w:rFonts w:ascii="TH SarabunPSK" w:eastAsia="Calibri" w:hAnsi="TH SarabunPSK" w:cs="TH SarabunPSK"/>
          <w:sz w:val="32"/>
          <w:szCs w:val="32"/>
          <w:cs/>
        </w:rPr>
        <w:t>ร้อยละ</w:t>
      </w:r>
      <w:r w:rsidR="004855FF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4855FF" w:rsidRPr="00F07FF2">
        <w:rPr>
          <w:rFonts w:ascii="TH SarabunPSK" w:eastAsia="Calibri" w:hAnsi="TH SarabunPSK" w:cs="TH SarabunPSK"/>
          <w:sz w:val="32"/>
          <w:szCs w:val="32"/>
          <w:cs/>
        </w:rPr>
        <w:t>ค่าเฉลี่ย</w:t>
      </w:r>
      <w:r w:rsidR="004855FF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4855FF" w:rsidRPr="00F07FF2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</w:t>
      </w:r>
      <w:r w:rsidR="004855FF" w:rsidRPr="00F07FF2">
        <w:rPr>
          <w:rFonts w:ascii="TH SarabunPSK" w:eastAsia="Calibri" w:hAnsi="TH SarabunPSK" w:cs="TH SarabunPSK"/>
          <w:sz w:val="32"/>
          <w:szCs w:val="32"/>
        </w:rPr>
        <w:t xml:space="preserve"> (standard deviation)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ผู้สูงวัยในจังหวัดศรีสะเกษนิยมประกอบอาหารเองเพื่อนำไปถวายแด่พระสงฆ์ (ปฏิบัติบ่อยครั้ง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ขึ้นไป</w:t>
      </w:r>
      <w:r w:rsidR="00773BFF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773BFF" w:rsidRPr="00F07FF2">
        <w:rPr>
          <w:rFonts w:ascii="TH SarabunPSK" w:hAnsi="TH SarabunPSK" w:cs="TH SarabunPSK"/>
          <w:sz w:val="32"/>
          <w:szCs w:val="32"/>
        </w:rPr>
        <w:t>78.1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ซึ่ง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ในการประกอบอาหารเพื่อนำไปถวายแด่พระสงฆ์นั้น</w:t>
      </w:r>
      <w:r w:rsidR="00F07FF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ผู้สูงวัยมักจะคำนึงถึงคุณค่าของสารอาหารที่ร่างกายของพระสงฆ์จะได้รับด้วย (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ปฏิบัติบ่อยครั้งขึ้นไป</w:t>
      </w:r>
      <w:r w:rsidR="00642475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773BFF" w:rsidRPr="00F07FF2">
        <w:rPr>
          <w:rFonts w:ascii="TH SarabunPSK" w:hAnsi="TH SarabunPSK" w:cs="TH SarabunPSK"/>
          <w:sz w:val="32"/>
          <w:szCs w:val="32"/>
        </w:rPr>
        <w:t>75.8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สำหรับ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ในวันสำคัญทางพระพุทธศาสนา/วันเกิด/วันทำบุญแก่ญาติผู้ล่วงลับ ผู้สูงวัยจะนิยมถวายอาหารในปริมาณที่มากกว่าวันปกติ (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ปฏิบัติบ่อยครั้งขึ้นไป</w:t>
      </w:r>
      <w:r w:rsidR="00642475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773BFF" w:rsidRPr="00F07FF2">
        <w:rPr>
          <w:rFonts w:ascii="TH SarabunPSK" w:hAnsi="TH SarabunPSK" w:cs="TH SarabunPSK"/>
          <w:sz w:val="32"/>
          <w:szCs w:val="32"/>
        </w:rPr>
        <w:t xml:space="preserve"> 74</w:t>
      </w:r>
      <w:r w:rsidR="000513D2" w:rsidRPr="00F07FF2">
        <w:rPr>
          <w:rFonts w:ascii="TH SarabunPSK" w:hAnsi="TH SarabunPSK" w:cs="TH SarabunPSK"/>
          <w:sz w:val="32"/>
          <w:szCs w:val="32"/>
        </w:rPr>
        <w:t>.0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) และอาหารที่ถวายในวันสำคัญที่กล่าวมานั้นมักจะเลือกประเภทอาหารที่ดีมีคุณภาพ (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ปฏิบัติบ่อยครั้งขึ้นไป</w:t>
      </w:r>
      <w:r w:rsidR="00642475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773BFF" w:rsidRPr="00F07FF2">
        <w:rPr>
          <w:rFonts w:ascii="TH SarabunPSK" w:hAnsi="TH SarabunPSK" w:cs="TH SarabunPSK"/>
          <w:sz w:val="32"/>
          <w:szCs w:val="32"/>
        </w:rPr>
        <w:t xml:space="preserve"> 75.5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) อย่างไรก็ตามแม้ผู้สูงวัยในจังหวัดศรีสะเกษจะนิยมประกอบอาหารเองเพื่อนำไปถวายพระสงฆ์ แต่ด้วยยุคสมัยที่เปลี่ยนไปพฤติกรรมสมัยใหม่ก็เกิดขึ้น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กับกลุ่มผู้สูงวัย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 เช่น ผู้สูงวัยในจังหวัดศรีสะเกษส่วนใหญ่มักเลือกประเภทอาหารตามความสะดวกเป็นหลัก (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ปฏิบัติบ่อยครั้ง</w:t>
      </w:r>
      <w:bookmarkStart w:id="2" w:name="_Hlk41824732"/>
      <w:r w:rsidR="00642475" w:rsidRPr="00F07FF2">
        <w:rPr>
          <w:rFonts w:ascii="TH SarabunPSK" w:hAnsi="TH SarabunPSK" w:cs="TH SarabunPSK"/>
          <w:sz w:val="32"/>
          <w:szCs w:val="32"/>
          <w:cs/>
        </w:rPr>
        <w:t xml:space="preserve">ขึ้นไป </w:t>
      </w:r>
      <w:bookmarkEnd w:id="2"/>
      <w:r w:rsidR="00773BFF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773BFF" w:rsidRPr="00F07FF2">
        <w:rPr>
          <w:rFonts w:ascii="TH SarabunPSK" w:hAnsi="TH SarabunPSK" w:cs="TH SarabunPSK"/>
          <w:sz w:val="32"/>
          <w:szCs w:val="32"/>
        </w:rPr>
        <w:t xml:space="preserve"> 7</w:t>
      </w:r>
      <w:r w:rsidR="00F93659" w:rsidRPr="00F07FF2">
        <w:rPr>
          <w:rFonts w:ascii="TH SarabunPSK" w:hAnsi="TH SarabunPSK" w:cs="TH SarabunPSK"/>
          <w:sz w:val="32"/>
          <w:szCs w:val="32"/>
        </w:rPr>
        <w:t>6.8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) และยังพบ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ว่าผู้สูงวัย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มีแนวโน้มซื้ออาหารที่ปรุงสุกแล้วจากร้านค้าหรือตลาด</w:t>
      </w:r>
      <w:r w:rsidR="00642475" w:rsidRPr="00F07FF2">
        <w:rPr>
          <w:rFonts w:ascii="TH SarabunPSK" w:hAnsi="TH SarabunPSK" w:cs="TH SarabunPSK"/>
          <w:sz w:val="32"/>
          <w:szCs w:val="32"/>
          <w:cs/>
        </w:rPr>
        <w:t>ไป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ถวายแด่พระสงฆ์เพิ่มสูงขึ้นด้วยเช่นกัน (ปฏิบัติบ่อยครั้ง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 xml:space="preserve">ขึ้นไป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773BFF" w:rsidRPr="00F07FF2">
        <w:rPr>
          <w:rFonts w:ascii="TH SarabunPSK" w:hAnsi="TH SarabunPSK" w:cs="TH SarabunPSK"/>
          <w:sz w:val="32"/>
          <w:szCs w:val="32"/>
        </w:rPr>
        <w:t>44</w:t>
      </w:r>
      <w:r w:rsidR="000513D2" w:rsidRPr="00F07FF2">
        <w:rPr>
          <w:rFonts w:ascii="TH SarabunPSK" w:hAnsi="TH SarabunPSK" w:cs="TH SarabunPSK"/>
          <w:sz w:val="32"/>
          <w:szCs w:val="32"/>
        </w:rPr>
        <w:t>.0</w:t>
      </w:r>
      <w:r w:rsidR="00773BFF" w:rsidRPr="00F07FF2">
        <w:rPr>
          <w:rFonts w:ascii="TH SarabunPSK" w:hAnsi="TH SarabunPSK" w:cs="TH SarabunPSK"/>
          <w:sz w:val="32"/>
          <w:szCs w:val="32"/>
        </w:rPr>
        <w:t>)</w:t>
      </w:r>
    </w:p>
    <w:p w:rsidR="00C55EFD" w:rsidRPr="00F07FF2" w:rsidRDefault="00C55EFD" w:rsidP="004855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bookmarkEnd w:id="1"/>
    <w:p w:rsidR="00BB7161" w:rsidRPr="00F07FF2" w:rsidRDefault="002E6455" w:rsidP="003C3D9B">
      <w:pPr>
        <w:rPr>
          <w:rFonts w:ascii="TH SarabunPSK" w:hAnsi="TH SarabunPSK" w:cs="TH SarabunPSK"/>
          <w:b/>
          <w:bCs/>
          <w:sz w:val="32"/>
          <w:szCs w:val="32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D22A3" w:rsidRPr="00F07FF2">
        <w:rPr>
          <w:rFonts w:ascii="TH SarabunPSK" w:hAnsi="TH SarabunPSK" w:cs="TH SarabunPSK"/>
          <w:sz w:val="32"/>
          <w:szCs w:val="32"/>
          <w:cs/>
        </w:rPr>
        <w:t xml:space="preserve">การถวายอาหาร พระสงฆ์ 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9D22A3" w:rsidRPr="00F07FF2">
        <w:rPr>
          <w:rFonts w:ascii="TH SarabunPSK" w:hAnsi="TH SarabunPSK" w:cs="TH SarabunPSK"/>
          <w:sz w:val="32"/>
          <w:szCs w:val="32"/>
          <w:cs/>
        </w:rPr>
        <w:t xml:space="preserve"> จังหวัดศรีสะเกษ </w:t>
      </w:r>
    </w:p>
    <w:p w:rsidR="006526F2" w:rsidRPr="00F07FF2" w:rsidRDefault="006526F2" w:rsidP="006526F2">
      <w:pPr>
        <w:rPr>
          <w:rFonts w:ascii="TH SarabunPSK" w:hAnsi="TH SarabunPSK" w:cs="TH SarabunPSK"/>
          <w:sz w:val="32"/>
          <w:szCs w:val="32"/>
          <w:cs/>
        </w:rPr>
      </w:pPr>
    </w:p>
    <w:p w:rsidR="002E6455" w:rsidRPr="00F07FF2" w:rsidRDefault="002E6455" w:rsidP="002E6455">
      <w:pPr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" w:name="_Hlk41782959"/>
      <w:r w:rsidRPr="00F07FF2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8D5C29" w:rsidRPr="00F07FF2" w:rsidRDefault="008D5C29" w:rsidP="004855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 xml:space="preserve">The aim of this research to study the food offering to </w:t>
      </w:r>
      <w:proofErr w:type="gramStart"/>
      <w:r w:rsidRPr="00F07FF2">
        <w:rPr>
          <w:rFonts w:ascii="TH SarabunPSK" w:hAnsi="TH SarabunPSK" w:cs="TH SarabunPSK"/>
          <w:sz w:val="32"/>
          <w:szCs w:val="32"/>
        </w:rPr>
        <w:t>monks</w:t>
      </w:r>
      <w:proofErr w:type="gramEnd"/>
      <w:r w:rsidRPr="00F07FF2">
        <w:rPr>
          <w:rFonts w:ascii="TH SarabunPSK" w:hAnsi="TH SarabunPSK" w:cs="TH SarabunPSK"/>
          <w:sz w:val="32"/>
          <w:szCs w:val="32"/>
        </w:rPr>
        <w:t xml:space="preserve"> behavior of the elderly living in </w:t>
      </w:r>
      <w:proofErr w:type="spellStart"/>
      <w:r w:rsidRPr="00F07FF2">
        <w:rPr>
          <w:rFonts w:ascii="TH SarabunPSK" w:hAnsi="TH SarabunPSK" w:cs="TH SarabunPSK"/>
          <w:sz w:val="32"/>
          <w:szCs w:val="32"/>
        </w:rPr>
        <w:t>Sisaket</w:t>
      </w:r>
      <w:proofErr w:type="spellEnd"/>
      <w:r w:rsidRPr="00F07FF2">
        <w:rPr>
          <w:rFonts w:ascii="TH SarabunPSK" w:hAnsi="TH SarabunPSK" w:cs="TH SarabunPSK"/>
          <w:sz w:val="32"/>
          <w:szCs w:val="32"/>
        </w:rPr>
        <w:t xml:space="preserve"> province, Thailand.  A total of 400 elderlies who were 60 years old or above,</w:t>
      </w:r>
      <w:r w:rsidR="00A0078E" w:rsidRPr="00F07FF2">
        <w:rPr>
          <w:rFonts w:ascii="TH SarabunPSK" w:hAnsi="TH SarabunPSK" w:cs="TH SarabunPSK"/>
          <w:sz w:val="32"/>
          <w:szCs w:val="32"/>
        </w:rPr>
        <w:t xml:space="preserve"> with an average of 69.5</w:t>
      </w:r>
      <w:r w:rsidR="005379F6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5822A4" w:rsidRPr="00F07FF2">
        <w:rPr>
          <w:rFonts w:ascii="TH SarabunPSK" w:hAnsi="TH SarabunPSK" w:cs="TH SarabunPSK"/>
          <w:sz w:val="32"/>
          <w:szCs w:val="32"/>
        </w:rPr>
        <w:t>± 7.2</w:t>
      </w:r>
      <w:r w:rsidRPr="00F07FF2">
        <w:rPr>
          <w:rFonts w:ascii="TH SarabunPSK" w:hAnsi="TH SarabunPSK" w:cs="TH SarabunPSK"/>
          <w:sz w:val="32"/>
          <w:szCs w:val="32"/>
        </w:rPr>
        <w:t xml:space="preserve"> years old. Samples were selected by using simple random and </w:t>
      </w:r>
      <w:r w:rsidRPr="00F07FF2">
        <w:rPr>
          <w:rFonts w:ascii="TH SarabunPSK" w:hAnsi="TH SarabunPSK" w:cs="TH SarabunPSK"/>
          <w:sz w:val="32"/>
          <w:szCs w:val="32"/>
        </w:rPr>
        <w:lastRenderedPageBreak/>
        <w:t>accidental samplings. The developed questionnaires were used. Data analysis was accomplished by using</w:t>
      </w:r>
      <w:r w:rsidR="007F240D" w:rsidRPr="00F07FF2">
        <w:rPr>
          <w:rFonts w:ascii="TH SarabunPSK" w:hAnsi="TH SarabunPSK" w:cs="TH SarabunPSK"/>
          <w:sz w:val="32"/>
          <w:szCs w:val="32"/>
        </w:rPr>
        <w:t xml:space="preserve"> the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4855FF" w:rsidRPr="00F07FF2">
        <w:rPr>
          <w:rFonts w:ascii="TH SarabunPSK" w:eastAsia="Calibri" w:hAnsi="TH SarabunPSK" w:cs="TH SarabunPSK"/>
          <w:sz w:val="32"/>
          <w:szCs w:val="32"/>
        </w:rPr>
        <w:t>percentage mean</w:t>
      </w:r>
      <w:r w:rsidR="004855FF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4855FF" w:rsidRPr="00F07FF2">
        <w:rPr>
          <w:rFonts w:ascii="TH SarabunPSK" w:eastAsia="Calibri" w:hAnsi="TH SarabunPSK" w:cs="TH SarabunPSK"/>
          <w:sz w:val="32"/>
          <w:szCs w:val="32"/>
        </w:rPr>
        <w:t>and standard deviation</w:t>
      </w:r>
      <w:r w:rsidR="0068643F" w:rsidRPr="00F07FF2">
        <w:rPr>
          <w:rFonts w:ascii="TH SarabunPSK" w:eastAsia="Calibri" w:hAnsi="TH SarabunPSK" w:cs="TH SarabunPSK"/>
          <w:sz w:val="32"/>
          <w:szCs w:val="32"/>
        </w:rPr>
        <w:t xml:space="preserve"> values</w:t>
      </w:r>
      <w:r w:rsidRPr="00F07FF2">
        <w:rPr>
          <w:rFonts w:ascii="TH SarabunPSK" w:hAnsi="TH SarabunPSK" w:cs="TH SarabunPSK"/>
          <w:sz w:val="32"/>
          <w:szCs w:val="32"/>
        </w:rPr>
        <w:t>. The result found that 78.1% of elderlies cooking by themselves for monks and awareness of the nutrition fact (75.8%). For the special day such as the Buddhist holidays, birthday, and funeral day, elderlies love to give more food to monks (74</w:t>
      </w:r>
      <w:r w:rsidR="00BA1146" w:rsidRPr="00F07FF2">
        <w:rPr>
          <w:rFonts w:ascii="TH SarabunPSK" w:hAnsi="TH SarabunPSK" w:cs="TH SarabunPSK"/>
          <w:sz w:val="32"/>
          <w:szCs w:val="32"/>
        </w:rPr>
        <w:t>.0</w:t>
      </w:r>
      <w:r w:rsidRPr="00F07FF2">
        <w:rPr>
          <w:rFonts w:ascii="TH SarabunPSK" w:hAnsi="TH SarabunPSK" w:cs="TH SarabunPSK"/>
          <w:sz w:val="32"/>
          <w:szCs w:val="32"/>
        </w:rPr>
        <w:t xml:space="preserve"> %) and they have selected the good quality of food for monks (75.5%). However, even the elderly in </w:t>
      </w:r>
      <w:proofErr w:type="spellStart"/>
      <w:r w:rsidRPr="00F07FF2">
        <w:rPr>
          <w:rFonts w:ascii="TH SarabunPSK" w:hAnsi="TH SarabunPSK" w:cs="TH SarabunPSK"/>
          <w:sz w:val="32"/>
          <w:szCs w:val="32"/>
        </w:rPr>
        <w:t>Sisaket</w:t>
      </w:r>
      <w:proofErr w:type="spellEnd"/>
      <w:r w:rsidRPr="00F07FF2">
        <w:rPr>
          <w:rFonts w:ascii="TH SarabunPSK" w:hAnsi="TH SarabunPSK" w:cs="TH SarabunPSK"/>
          <w:sz w:val="32"/>
          <w:szCs w:val="32"/>
        </w:rPr>
        <w:t xml:space="preserve"> province had appreciated to cooking for monks. At present, the behaviors of the elderly were changed. They have</w:t>
      </w:r>
      <w:r w:rsidR="00C55EFD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</w:rPr>
        <w:t>selected the food depending on their convenience (75.5%) and the elderlies had a trend to buy food f</w:t>
      </w:r>
      <w:r w:rsidR="00F93659" w:rsidRPr="00F07FF2">
        <w:rPr>
          <w:rFonts w:ascii="TH SarabunPSK" w:hAnsi="TH SarabunPSK" w:cs="TH SarabunPSK"/>
          <w:sz w:val="32"/>
          <w:szCs w:val="32"/>
        </w:rPr>
        <w:t>ro</w:t>
      </w:r>
      <w:r w:rsidRPr="00F07FF2">
        <w:rPr>
          <w:rFonts w:ascii="TH SarabunPSK" w:hAnsi="TH SarabunPSK" w:cs="TH SarabunPSK"/>
          <w:sz w:val="32"/>
          <w:szCs w:val="32"/>
        </w:rPr>
        <w:t>m the market and restaurant increasing (44</w:t>
      </w:r>
      <w:r w:rsidR="00BA1146" w:rsidRPr="00F07FF2">
        <w:rPr>
          <w:rFonts w:ascii="TH SarabunPSK" w:hAnsi="TH SarabunPSK" w:cs="TH SarabunPSK"/>
          <w:sz w:val="32"/>
          <w:szCs w:val="32"/>
        </w:rPr>
        <w:t>.0</w:t>
      </w:r>
      <w:r w:rsidRPr="00F07FF2">
        <w:rPr>
          <w:rFonts w:ascii="TH SarabunPSK" w:hAnsi="TH SarabunPSK" w:cs="TH SarabunPSK"/>
          <w:sz w:val="32"/>
          <w:szCs w:val="32"/>
        </w:rPr>
        <w:t>%)</w:t>
      </w:r>
    </w:p>
    <w:p w:rsidR="00C55EFD" w:rsidRPr="00F07FF2" w:rsidRDefault="00C55EFD" w:rsidP="004855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bookmarkEnd w:id="3"/>
    <w:p w:rsidR="009D22A3" w:rsidRPr="00F07FF2" w:rsidRDefault="002E6455" w:rsidP="009D22A3">
      <w:pPr>
        <w:jc w:val="thaiDistribute"/>
        <w:rPr>
          <w:rFonts w:ascii="TH SarabunPSK" w:hAnsi="TH SarabunPSK" w:cs="TH SarabunPSK"/>
          <w:sz w:val="32"/>
          <w:szCs w:val="32"/>
          <w:vertAlign w:val="subscript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D22A3" w:rsidRPr="00F07FF2">
        <w:rPr>
          <w:rFonts w:ascii="TH SarabunPSK" w:hAnsi="TH SarabunPSK" w:cs="TH SarabunPSK"/>
          <w:sz w:val="32"/>
          <w:szCs w:val="32"/>
        </w:rPr>
        <w:t xml:space="preserve">Food Offering, Monk, </w:t>
      </w:r>
      <w:r w:rsidR="00713609" w:rsidRPr="00F07FF2">
        <w:rPr>
          <w:rFonts w:ascii="TH SarabunPSK" w:hAnsi="TH SarabunPSK" w:cs="TH SarabunPSK"/>
          <w:sz w:val="32"/>
          <w:szCs w:val="32"/>
        </w:rPr>
        <w:t>Elderly</w:t>
      </w:r>
      <w:r w:rsidR="009D22A3" w:rsidRPr="00F07FF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9D22A3" w:rsidRPr="00F07FF2">
        <w:rPr>
          <w:rFonts w:ascii="TH SarabunPSK" w:hAnsi="TH SarabunPSK" w:cs="TH SarabunPSK"/>
          <w:sz w:val="32"/>
          <w:szCs w:val="32"/>
        </w:rPr>
        <w:t>Sisaket</w:t>
      </w:r>
      <w:proofErr w:type="spellEnd"/>
      <w:r w:rsidR="009D22A3" w:rsidRPr="00F07FF2">
        <w:rPr>
          <w:rFonts w:ascii="TH SarabunPSK" w:hAnsi="TH SarabunPSK" w:cs="TH SarabunPSK"/>
          <w:sz w:val="32"/>
          <w:szCs w:val="32"/>
        </w:rPr>
        <w:t xml:space="preserve"> Province.</w:t>
      </w:r>
    </w:p>
    <w:p w:rsidR="00713609" w:rsidRPr="00F07FF2" w:rsidRDefault="00713609" w:rsidP="003304C7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713609" w:rsidRPr="00F07FF2" w:rsidRDefault="00D775CE" w:rsidP="003304C7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FA345B" w:rsidRPr="00F07FF2" w:rsidRDefault="00FA345B" w:rsidP="00FA345B">
      <w:pPr>
        <w:tabs>
          <w:tab w:val="left" w:pos="709"/>
          <w:tab w:val="left" w:pos="1134"/>
        </w:tabs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Angsana New" w:hAnsi="TH SarabunPSK" w:cs="TH SarabunPSK"/>
          <w:cs/>
        </w:rPr>
        <w:tab/>
      </w:r>
      <w:r w:rsidR="00EB2B20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พระสงฆ์เป็นเพศบรรพชิต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มีบทบาทสำคัญอย่างยิ่งในการสืบทอดและเผยแผ่พระพุทธศาสนาศาสนา ตลอดจนเป็นที่ยึดเหนี่ยวจิตใจของเหล่าพุทธศาสนิกชน 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ซึ่ง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ต้องปฏิบัติตามกฎและพระวินัยของสงฆ์ที่แตกต่างจาก</w:t>
      </w:r>
      <w:r w:rsidR="000A5E9B" w:rsidRPr="00F07FF2">
        <w:rPr>
          <w:rFonts w:ascii="TH SarabunPSK" w:eastAsia="Angsana New" w:hAnsi="TH SarabunPSK" w:cs="TH SarabunPSK"/>
          <w:sz w:val="32"/>
          <w:szCs w:val="32"/>
          <w:cs/>
        </w:rPr>
        <w:t>เพศคฤหัสถ์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อย่างเคร่งครัด</w:t>
      </w:r>
      <w:r w:rsidR="000A5E9B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การฉันอาหารของพระสงฆ์จัดเป็นหนึ่งใน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แนวทาง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การปฏิบัติที่แตกต่างกับฆราวาส 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กล่าวคือ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ตามบัญญัติพระสงฆ์สามารถฉันอาหารได้เพียงสองมื้อ (มื้อเช้าและเที่ยง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/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ฉันเพล) นอกจากนี้ พระสงฆ์ยังไม่สามารถเลือกซื้ออาหารเพื่อฉันเองได้ จึงต้องรับการ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>ถวาย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จากฆราวาสเท่านั้น</w:t>
      </w:r>
      <w:r w:rsidR="001A6EB8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ในปัจจุบันพบว่า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พุทธศาสนิกชนส่วนใหญ่นิยมซื้ออาหารสำเร็จรูปถวายแด่พระสงฆ์ ซึ่งอาหารดังกล่าวมีปริมาณคาร์โบไฮเดร</w:t>
      </w:r>
      <w:r w:rsidR="00530ED7" w:rsidRPr="00F07FF2">
        <w:rPr>
          <w:rFonts w:ascii="TH SarabunPSK" w:eastAsia="Angsana New" w:hAnsi="TH SarabunPSK" w:cs="TH SarabunPSK"/>
          <w:sz w:val="32"/>
          <w:szCs w:val="32"/>
          <w:cs/>
        </w:rPr>
        <w:t>ต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ค่อนข้างสูงและมีปริมา</w:t>
      </w:r>
      <w:r w:rsidR="001A6EB8" w:rsidRPr="00F07FF2">
        <w:rPr>
          <w:rFonts w:ascii="TH SarabunPSK" w:eastAsia="Angsana New" w:hAnsi="TH SarabunPSK" w:cs="TH SarabunPSK"/>
          <w:sz w:val="32"/>
          <w:szCs w:val="32"/>
          <w:cs/>
        </w:rPr>
        <w:t>ณ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โปรตีนต่ำ (</w:t>
      </w:r>
      <w:r w:rsidR="00E1711C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อลงกรณ์ สุขเรืองกูล </w:t>
      </w:r>
      <w:r w:rsidR="00747042" w:rsidRPr="00F07FF2">
        <w:rPr>
          <w:rFonts w:ascii="TH SarabunPSK" w:eastAsia="Angsana New" w:hAnsi="TH SarabunPSK" w:cs="TH SarabunPSK"/>
          <w:sz w:val="32"/>
          <w:szCs w:val="32"/>
          <w:cs/>
        </w:rPr>
        <w:t>และคณะ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 xml:space="preserve">, </w:t>
      </w:r>
      <w:r w:rsidR="00E1711C" w:rsidRPr="00F07FF2">
        <w:rPr>
          <w:rFonts w:ascii="TH SarabunPSK" w:eastAsia="Angsana New" w:hAnsi="TH SarabunPSK" w:cs="TH SarabunPSK"/>
          <w:sz w:val="32"/>
          <w:szCs w:val="32"/>
          <w:cs/>
        </w:rPr>
        <w:t>2560</w:t>
      </w:r>
      <w:r w:rsidR="00747042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 xml:space="preserve">; </w:t>
      </w:r>
      <w:r w:rsidR="00E1711C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พระกิตติญาณเมธี 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>และคณะ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 xml:space="preserve">, </w:t>
      </w:r>
      <w:r w:rsidR="00E1711C" w:rsidRPr="00F07FF2">
        <w:rPr>
          <w:rFonts w:ascii="TH SarabunPSK" w:eastAsia="Angsana New" w:hAnsi="TH SarabunPSK" w:cs="TH SarabunPSK"/>
          <w:sz w:val="32"/>
          <w:szCs w:val="32"/>
          <w:cs/>
        </w:rPr>
        <w:t>2561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) 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และ</w:t>
      </w:r>
      <w:r w:rsidR="002F371D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จากการทบวรรณและงานวิจัยที่เกี่ยวข้องพบว่า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ปัจจุบันพระสงฆ์ในประเทศไทยกำลังประสบกับปัญหาด้านสุขภาพ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เป็น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จำนวนมากเช่นเดียวกับบุคคลทั่วไป (จงจิตร อังคทะวานิช และคณะ</w:t>
      </w:r>
      <w:r w:rsidRPr="00F07FF2">
        <w:rPr>
          <w:rFonts w:ascii="TH SarabunPSK" w:eastAsia="Angsana New" w:hAnsi="TH SarabunPSK" w:cs="TH SarabunPSK"/>
          <w:sz w:val="32"/>
          <w:szCs w:val="32"/>
        </w:rPr>
        <w:t xml:space="preserve">,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2559</w:t>
      </w:r>
      <w:r w:rsidRPr="00F07FF2">
        <w:rPr>
          <w:rFonts w:ascii="TH SarabunPSK" w:eastAsia="Angsana New" w:hAnsi="TH SarabunPSK" w:cs="TH SarabunPSK"/>
          <w:sz w:val="32"/>
          <w:szCs w:val="32"/>
        </w:rPr>
        <w:t>;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>พระกิตติญาณเมธี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>และคณะ</w:t>
      </w:r>
      <w:r w:rsidRPr="00F07FF2">
        <w:rPr>
          <w:rFonts w:ascii="TH SarabunPSK" w:eastAsia="Angsana New" w:hAnsi="TH SarabunPSK" w:cs="TH SarabunPSK"/>
          <w:sz w:val="32"/>
          <w:szCs w:val="32"/>
        </w:rPr>
        <w:t xml:space="preserve">,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2561) 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ซึ่งพบได้ทั้ง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โรคเรื้อรัง (พระครูสุวิธานพัฒนบัณฑิต และคณะ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>, 2558</w:t>
      </w:r>
      <w:r w:rsidRPr="00F07FF2">
        <w:rPr>
          <w:rFonts w:ascii="TH SarabunPSK" w:eastAsia="Angsana New" w:hAnsi="TH SarabunPSK" w:cs="TH SarabunPSK"/>
          <w:sz w:val="32"/>
          <w:szCs w:val="32"/>
          <w:cs/>
          <w:lang w:val="hr-HR"/>
        </w:rPr>
        <w:t>)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และโรคไม่</w:t>
      </w:r>
      <w:r w:rsidR="00BE1DD0" w:rsidRPr="00F07FF2">
        <w:rPr>
          <w:rFonts w:ascii="TH SarabunPSK" w:eastAsia="Angsana New" w:hAnsi="TH SarabunPSK" w:cs="TH SarabunPSK"/>
          <w:sz w:val="32"/>
          <w:szCs w:val="32"/>
          <w:cs/>
        </w:rPr>
        <w:t>ติดต่อ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เรื้อรัง (วัชรินทร์ ออละออ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>, 2557</w:t>
      </w:r>
      <w:r w:rsidRPr="00F07FF2">
        <w:rPr>
          <w:rFonts w:ascii="TH SarabunPSK" w:eastAsia="Angsana New" w:hAnsi="TH SarabunPSK" w:cs="TH SarabunPSK"/>
          <w:sz w:val="32"/>
          <w:szCs w:val="32"/>
          <w:cs/>
          <w:lang w:val="hr-HR"/>
        </w:rPr>
        <w:t>)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อาทิ โรคอ้วน โรคเบาหวาน โรคความดันโลหิตสูง โรคหลอดเลือดและหัวใจ</w:t>
      </w:r>
      <w:r w:rsidR="001A6EB8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(ศนิกานต์ ศรีมณี </w:t>
      </w:r>
      <w:r w:rsidR="00033840" w:rsidRPr="00F07FF2">
        <w:rPr>
          <w:rFonts w:ascii="TH SarabunPSK" w:eastAsiaTheme="minorHAnsi" w:hAnsi="TH SarabunPSK" w:cs="TH SarabunPSK"/>
          <w:sz w:val="32"/>
          <w:szCs w:val="32"/>
          <w:cs/>
        </w:rPr>
        <w:t>และคณะ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, 2556;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พระครูสุวิธานพัฒนบัณฑิต </w:t>
      </w:r>
      <w:r w:rsidR="00747042" w:rsidRPr="00F07FF2">
        <w:rPr>
          <w:rFonts w:ascii="TH SarabunPSK" w:eastAsia="Angsana New" w:hAnsi="TH SarabunPSK" w:cs="TH SarabunPSK"/>
          <w:sz w:val="32"/>
          <w:szCs w:val="32"/>
          <w:cs/>
        </w:rPr>
        <w:t>และคณะ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,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2558) </w:t>
      </w:r>
      <w:r w:rsidR="001A6EB8" w:rsidRPr="00F07FF2">
        <w:rPr>
          <w:rFonts w:ascii="TH SarabunPSK" w:eastAsiaTheme="minorHAnsi" w:hAnsi="TH SarabunPSK" w:cs="TH SarabunPSK"/>
          <w:sz w:val="32"/>
          <w:szCs w:val="32"/>
          <w:cs/>
        </w:rPr>
        <w:t>โดย</w:t>
      </w:r>
      <w:r w:rsidR="00A00DAF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โรคเหล่านี้มีแนวโน้มที่จะพบสูงขึ้น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ทั้งนี้โรคความดันโลหิตสูงและโรคเบาหวาน </w:t>
      </w:r>
      <w:r w:rsidR="002F371D" w:rsidRPr="00F07FF2">
        <w:rPr>
          <w:rFonts w:ascii="TH SarabunPSK" w:eastAsia="Angsana New" w:hAnsi="TH SarabunPSK" w:cs="TH SarabunPSK"/>
          <w:sz w:val="32"/>
          <w:szCs w:val="32"/>
          <w:cs/>
        </w:rPr>
        <w:t>ถือ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เป็นโรคที่พบได้</w:t>
      </w:r>
      <w:r w:rsidR="00A00DAF" w:rsidRPr="00F07FF2">
        <w:rPr>
          <w:rFonts w:ascii="TH SarabunPSK" w:eastAsia="Angsana New" w:hAnsi="TH SarabunPSK" w:cs="TH SarabunPSK"/>
          <w:sz w:val="32"/>
          <w:szCs w:val="32"/>
          <w:cs/>
        </w:rPr>
        <w:t>บ่อย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ในกลุ่มพระสงฆ์สูงวัย</w:t>
      </w:r>
      <w:r w:rsidR="00A00DAF" w:rsidRPr="00F07FF2">
        <w:rPr>
          <w:rFonts w:ascii="TH SarabunPSK" w:eastAsia="Angsana New" w:hAnsi="TH SarabunPSK" w:cs="TH SarabunPSK"/>
          <w:sz w:val="32"/>
          <w:szCs w:val="32"/>
          <w:cs/>
        </w:rPr>
        <w:t>อีกด้วย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ซึ่งโรค</w:t>
      </w:r>
      <w:r w:rsidR="00A00DAF" w:rsidRPr="00F07FF2">
        <w:rPr>
          <w:rFonts w:ascii="TH SarabunPSK" w:eastAsia="Angsana New" w:hAnsi="TH SarabunPSK" w:cs="TH SarabunPSK"/>
          <w:sz w:val="32"/>
          <w:szCs w:val="32"/>
          <w:cs/>
        </w:rPr>
        <w:t>ไม่ติดต่อเรื้อรัง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ดังกล่าวมีสาเหตุมาจากการฉันภัตตาหาร</w:t>
      </w:r>
      <w:r w:rsidR="00C74136" w:rsidRPr="00F07FF2">
        <w:rPr>
          <w:rFonts w:ascii="TH SarabunPSK" w:eastAsia="Angsana New" w:hAnsi="TH SarabunPSK" w:cs="TH SarabunPSK"/>
          <w:sz w:val="32"/>
          <w:szCs w:val="32"/>
          <w:cs/>
        </w:rPr>
        <w:t>ที่ไม่เหมาะสม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ของพระสงฆ์</w:t>
      </w:r>
      <w:r w:rsidRPr="00F07FF2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(พระกิตติญาณเมธี 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>และคณะ</w:t>
      </w:r>
      <w:r w:rsidR="00E1711C" w:rsidRPr="00F07FF2">
        <w:rPr>
          <w:rFonts w:ascii="TH SarabunPSK" w:eastAsia="Angsana New" w:hAnsi="TH SarabunPSK" w:cs="TH SarabunPSK"/>
          <w:sz w:val="32"/>
          <w:szCs w:val="32"/>
        </w:rPr>
        <w:t>, 2561</w:t>
      </w:r>
      <w:r w:rsidRPr="00F07FF2">
        <w:rPr>
          <w:rFonts w:ascii="TH SarabunPSK" w:eastAsia="Angsana New" w:hAnsi="TH SarabunPSK" w:cs="TH SarabunPSK"/>
          <w:sz w:val="32"/>
          <w:szCs w:val="32"/>
          <w:cs/>
          <w:lang w:val="hr-HR"/>
        </w:rPr>
        <w:t xml:space="preserve">)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ดังนั้น</w:t>
      </w:r>
      <w:r w:rsidR="00A00DAF" w:rsidRPr="00F07FF2">
        <w:rPr>
          <w:rFonts w:ascii="TH SarabunPSK" w:eastAsia="Angsana New" w:hAnsi="TH SarabunPSK" w:cs="TH SarabunPSK"/>
          <w:sz w:val="32"/>
          <w:szCs w:val="32"/>
          <w:cs/>
        </w:rPr>
        <w:t>จะเห็นได้ว่า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การฉันภัตตาหารจึงจัดเป็น</w:t>
      </w:r>
      <w:r w:rsidR="00C74136" w:rsidRPr="00F07FF2">
        <w:rPr>
          <w:rFonts w:ascii="TH SarabunPSK" w:eastAsia="Angsana New" w:hAnsi="TH SarabunPSK" w:cs="TH SarabunPSK"/>
          <w:sz w:val="32"/>
          <w:szCs w:val="32"/>
          <w:cs/>
        </w:rPr>
        <w:t>ประเด็น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ที่สำคัญต่อการครอง</w:t>
      </w:r>
      <w:r w:rsidR="00033840"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   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สมณเพศในกลุ่มพระ</w:t>
      </w:r>
      <w:r w:rsidR="001A6EB8" w:rsidRPr="00F07FF2">
        <w:rPr>
          <w:rFonts w:ascii="TH SarabunPSK" w:eastAsia="Angsana New" w:hAnsi="TH SarabunPSK" w:cs="TH SarabunPSK"/>
          <w:sz w:val="32"/>
          <w:szCs w:val="32"/>
          <w:cs/>
        </w:rPr>
        <w:t>สงฆ์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00DAF" w:rsidRPr="00F07FF2">
        <w:rPr>
          <w:rFonts w:ascii="TH SarabunPSK" w:eastAsia="Calibri" w:hAnsi="TH SarabunPSK" w:cs="TH SarabunPSK"/>
          <w:sz w:val="32"/>
          <w:szCs w:val="32"/>
          <w:cs/>
        </w:rPr>
        <w:t>ซึ่ง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การถวาย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ภัตตาหาร</w:t>
      </w:r>
      <w:r w:rsidR="00FF0C09" w:rsidRPr="00F07FF2">
        <w:rPr>
          <w:rFonts w:ascii="TH SarabunPSK" w:eastAsia="Calibri" w:hAnsi="TH SarabunPSK" w:cs="TH SarabunPSK"/>
          <w:sz w:val="32"/>
          <w:szCs w:val="32"/>
          <w:cs/>
        </w:rPr>
        <w:t>แด่พระสงฆ์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ของพุทธศาสนิกชน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จึงจำเป็นต้องคำนึงถึงคุณค่าทางโ</w:t>
      </w:r>
      <w:r w:rsidR="00A00DAF" w:rsidRPr="00F07FF2">
        <w:rPr>
          <w:rFonts w:ascii="TH SarabunPSK" w:eastAsia="Calibri" w:hAnsi="TH SarabunPSK" w:cs="TH SarabunPSK"/>
          <w:sz w:val="32"/>
          <w:szCs w:val="32"/>
          <w:cs/>
        </w:rPr>
        <w:t>ภ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ชนาการและประโยชน์ต่อสุขภาพของพระสงฆ์  ในขณะเดียวกันพระสงฆ์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t>ควรได้รับการแนะนำ ให้ความรู้และดูแลในด้านการบริโภคภัตตาหารเป็นพิเศษ ตลอดจนปรับเปลี่ยนพฤติกรรมด้านการฉันภัตตาหารให้เหมาะสมควบคู่ไปกับการปรับเปลี่ยนพฤติกรรมในการถวายภัตตาหารของพุทธศาสนิกชน ทั้งนี้เพื่อให้พระสงฆ์</w:t>
      </w:r>
      <w:r w:rsidRPr="00F07FF2">
        <w:rPr>
          <w:rFonts w:ascii="TH SarabunPSK" w:eastAsia="Angsana New" w:hAnsi="TH SarabunPSK" w:cs="TH SarabunPSK"/>
          <w:sz w:val="32"/>
          <w:szCs w:val="32"/>
          <w:cs/>
        </w:rPr>
        <w:lastRenderedPageBreak/>
        <w:t xml:space="preserve">สามารถปฏิบัติหน้าที่ทางพุทธศาสนาได้อย่างเต็มประสิทธิภาพและเป็นที่ยึดเหนี่ยวจิตใจของพุทธศาสนิกชนสืบไป </w:t>
      </w:r>
    </w:p>
    <w:p w:rsidR="00C74136" w:rsidRPr="00F07FF2" w:rsidRDefault="00FA345B" w:rsidP="00C74136">
      <w:pPr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ab/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จังหวัดศรีสะเกษ เป็นจังหวัดหนึ่งในประเทศไทยที่มีประชาชนส่วนใหญ่นับถือศาสนาพุทธ</w:t>
      </w:r>
      <w:r w:rsidR="00F07FF2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(ร้อยละ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99.33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) และเป็นจังหวัดที่มีจำนวนวัดและพระ</w:t>
      </w:r>
      <w:r w:rsidR="002950FB" w:rsidRPr="00F07FF2">
        <w:rPr>
          <w:rFonts w:ascii="TH SarabunPSK" w:eastAsia="Calibr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มากเป็นลำดับต้น ๆ ของประเทศ </w:t>
      </w:r>
      <w:r w:rsidR="00A21415" w:rsidRPr="00F07FF2">
        <w:rPr>
          <w:rFonts w:ascii="TH SarabunPSK" w:eastAsia="Calibri" w:hAnsi="TH SarabunPSK" w:cs="TH SarabunPSK"/>
          <w:sz w:val="32"/>
          <w:szCs w:val="32"/>
          <w:cs/>
        </w:rPr>
        <w:t>กล่าวคือ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มีวัด จำนวน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1,335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วัด แยกเป็นสังกัดมหานิกาย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 1,219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วัด และสังกัดธรรมยุต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116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วัด (สำนักงานพระพุทธศาสนา จังหวัดศรีสะเกษ</w:t>
      </w:r>
      <w:r w:rsidR="00C74136" w:rsidRPr="00F07FF2">
        <w:rPr>
          <w:rFonts w:ascii="TH SarabunPSK" w:eastAsiaTheme="minorHAnsi" w:hAnsi="TH SarabunPSK" w:cs="TH SarabunPSK"/>
          <w:sz w:val="32"/>
          <w:szCs w:val="32"/>
        </w:rPr>
        <w:t>, 2561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และมีจำนวนพระ</w:t>
      </w:r>
      <w:r w:rsidR="002950FB" w:rsidRPr="00F07FF2">
        <w:rPr>
          <w:rFonts w:ascii="TH SarabunPSK" w:eastAsia="Calibr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ในปี พ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. 2550-2553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8,161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รูป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, 8,161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รูป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, 9162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รูป และ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9,948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รูป ตามลำดับ โดยในปี พ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2550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- 2552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ถือได้ว่าจังหวัดศรีสะเกษมีจำนวนพระ</w:t>
      </w:r>
      <w:r w:rsidR="002950FB" w:rsidRPr="00F07FF2">
        <w:rPr>
          <w:rFonts w:ascii="TH SarabunPSK" w:eastAsia="Calibr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มากเป็นลำดับที่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ของประเทศ รองจากกรุงเทพมหานครและจังหวัดนครราชสีมา </w:t>
      </w:r>
      <w:r w:rsidR="002950FB" w:rsidRPr="00F07FF2">
        <w:rPr>
          <w:rFonts w:ascii="TH SarabunPSK" w:eastAsia="Calibri" w:hAnsi="TH SarabunPSK" w:cs="TH SarabunPSK"/>
          <w:sz w:val="32"/>
          <w:szCs w:val="32"/>
          <w:cs/>
        </w:rPr>
        <w:t>ต่อมา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ในปี พ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. 2553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จังหวัดศรีสะเกษมีจำนวนพระ</w:t>
      </w:r>
      <w:r w:rsidR="002950FB" w:rsidRPr="00F07FF2">
        <w:rPr>
          <w:rFonts w:ascii="TH SarabunPSK" w:eastAsia="Calibr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มากเป็นลำดับที่ 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ของประเทศ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รองจากกรุงเทพมหานคร จังหวัดนครราชสีมา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และจังหวัดสุพรรณบุรี ตามลำดับ (สำนักงานพระพุทธศาสนา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>, 2557</w:t>
      </w:r>
      <w:r w:rsidR="00C74136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="00C74136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และในปี พ</w:t>
      </w:r>
      <w:r w:rsidR="00C74136" w:rsidRPr="00F07FF2">
        <w:rPr>
          <w:rFonts w:ascii="TH SarabunPSK" w:eastAsiaTheme="minorHAnsi" w:hAnsi="TH SarabunPSK" w:cs="TH SarabunPSK"/>
          <w:sz w:val="32"/>
          <w:szCs w:val="32"/>
        </w:rPr>
        <w:t>.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ศ</w:t>
      </w:r>
      <w:r w:rsidR="00C74136" w:rsidRPr="00F07FF2">
        <w:rPr>
          <w:rFonts w:ascii="TH SarabunPSK" w:eastAsiaTheme="minorHAnsi" w:hAnsi="TH SarabunPSK" w:cs="TH SarabunPSK"/>
          <w:sz w:val="32"/>
          <w:szCs w:val="32"/>
        </w:rPr>
        <w:t xml:space="preserve">. 2562 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จังหวัดศรีสะเกษ</w:t>
      </w:r>
      <w:r w:rsidR="00F07FF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  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มีพระ</w:t>
      </w:r>
      <w:r w:rsidR="002950FB" w:rsidRPr="00F07FF2">
        <w:rPr>
          <w:rFonts w:ascii="TH SarabunPSK" w:eastAsiaTheme="minorHAns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จำนวน </w:t>
      </w:r>
      <w:r w:rsidR="00C74136" w:rsidRPr="00F07FF2">
        <w:rPr>
          <w:rFonts w:ascii="TH SarabunPSK" w:eastAsiaTheme="minorHAnsi" w:hAnsi="TH SarabunPSK" w:cs="TH SarabunPSK"/>
          <w:sz w:val="32"/>
          <w:szCs w:val="32"/>
        </w:rPr>
        <w:t xml:space="preserve">9,451 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รูป </w:t>
      </w:r>
      <w:bookmarkStart w:id="4" w:name="_Hlk39218244"/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(สำนักงานพระพุทธศาสนา จังหวัดศรีสะเกษ</w:t>
      </w:r>
      <w:r w:rsidR="00C74136" w:rsidRPr="00F07FF2">
        <w:rPr>
          <w:rFonts w:ascii="TH SarabunPSK" w:eastAsiaTheme="minorHAnsi" w:hAnsi="TH SarabunPSK" w:cs="TH SarabunPSK"/>
          <w:sz w:val="32"/>
          <w:szCs w:val="32"/>
        </w:rPr>
        <w:t>, 2562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)</w:t>
      </w:r>
      <w:bookmarkEnd w:id="4"/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ซึ่งจากข้อมูลทางสถิติ</w:t>
      </w:r>
      <w:r w:rsidR="00A21415"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ข้างต้นถือได้ว่า 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จังหวัดศรีสะเกษมีจำนวนพระ</w:t>
      </w:r>
      <w:r w:rsidR="002950FB" w:rsidRPr="00F07FF2">
        <w:rPr>
          <w:rFonts w:ascii="TH SarabunPSK" w:eastAsiaTheme="minorHAnsi" w:hAnsi="TH SarabunPSK" w:cs="TH SarabunPSK"/>
          <w:sz w:val="32"/>
          <w:szCs w:val="32"/>
          <w:cs/>
        </w:rPr>
        <w:t>สงฆ์</w:t>
      </w:r>
      <w:r w:rsidR="00C74136" w:rsidRPr="00F07FF2">
        <w:rPr>
          <w:rFonts w:ascii="TH SarabunPSK" w:eastAsiaTheme="minorHAnsi" w:hAnsi="TH SarabunPSK" w:cs="TH SarabunPSK"/>
          <w:sz w:val="32"/>
          <w:szCs w:val="32"/>
          <w:cs/>
        </w:rPr>
        <w:t>ค่อนข้างคงที่และค่อนข้างมากเมื่อเทียบกับจังหวัดอื่น ๆ ในประเทศไทย</w:t>
      </w:r>
    </w:p>
    <w:p w:rsidR="00080C65" w:rsidRPr="00F07FF2" w:rsidRDefault="00080C65" w:rsidP="00080C65">
      <w:pPr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ab/>
        <w:t>สรุปได้ว่าพฤติกรรมการถวายอาหาร</w:t>
      </w:r>
      <w:r w:rsidR="00A21415" w:rsidRPr="00F07FF2">
        <w:rPr>
          <w:rFonts w:ascii="TH SarabunPSK" w:hAnsi="TH SarabunPSK" w:cs="TH SarabunPSK"/>
          <w:sz w:val="32"/>
          <w:szCs w:val="32"/>
          <w:cs/>
        </w:rPr>
        <w:t>ของประชาชน</w:t>
      </w:r>
      <w:r w:rsidRPr="00F07FF2">
        <w:rPr>
          <w:rFonts w:ascii="TH SarabunPSK" w:hAnsi="TH SarabunPSK" w:cs="TH SarabunPSK"/>
          <w:sz w:val="32"/>
          <w:szCs w:val="32"/>
          <w:cs/>
        </w:rPr>
        <w:t>เป็นปัจจัยที่สำคัญอย่างหนึ่งในการส่งเสริมสุขภาพพระสงฆ์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ซึ่งเมื่อพิจารณาถึงปัจจัยที่มีผลต่อพฤติกรรมตักบาตรหรือถวายแด่พระสงฆ์ พบว่า ปัจจัยด้านการรับรู้ประโยชน์ของอาหารที่ตักบาตรหรือถวายแด่พระสงฆ์ของประชาชน ทัศนคติต่อการทำบุญ ระดับการศึกษาของประชาชน และอายุของประชาชน ล้วนมีความสัมพันธ์ทางบวกกับพฤติกรรมการถวายอาหาร (ศนิกานต์ ศรีมณี</w:t>
      </w:r>
      <w:r w:rsidRPr="00F07FF2">
        <w:rPr>
          <w:rFonts w:ascii="TH SarabunPSK" w:hAnsi="TH SarabunPSK" w:cs="TH SarabunPSK"/>
          <w:sz w:val="32"/>
          <w:szCs w:val="32"/>
        </w:rPr>
        <w:t xml:space="preserve">, </w:t>
      </w:r>
      <w:r w:rsidRPr="00F07FF2">
        <w:rPr>
          <w:rFonts w:ascii="TH SarabunPSK" w:hAnsi="TH SarabunPSK" w:cs="TH SarabunPSK"/>
          <w:sz w:val="32"/>
          <w:szCs w:val="32"/>
          <w:cs/>
        </w:rPr>
        <w:t>2561) ดังนั้นในการศึกษาครั้งนี้คณะผู้วิจัยจึงมีความสนใจที่จะ</w:t>
      </w:r>
      <w:r w:rsidR="00C74136" w:rsidRPr="00F07FF2">
        <w:rPr>
          <w:rFonts w:ascii="TH SarabunPSK" w:hAnsi="TH SarabunPSK" w:cs="TH SarabunPSK"/>
          <w:sz w:val="32"/>
          <w:szCs w:val="32"/>
          <w:cs/>
        </w:rPr>
        <w:t>ศึกษาในประเด็น</w:t>
      </w:r>
      <w:r w:rsidRPr="00F07FF2">
        <w:rPr>
          <w:rFonts w:ascii="TH SarabunPSK" w:hAnsi="TH SarabunPSK" w:cs="TH SarabunPSK"/>
          <w:sz w:val="32"/>
          <w:szCs w:val="32"/>
          <w:cs/>
        </w:rPr>
        <w:t>เรื่อง “</w:t>
      </w:r>
      <w:r w:rsidR="00C74136" w:rsidRPr="00F07FF2">
        <w:rPr>
          <w:rFonts w:ascii="TH SarabunPSK" w:hAnsi="TH SarabunPSK" w:cs="TH SarabunPSK"/>
          <w:sz w:val="32"/>
          <w:szCs w:val="32"/>
          <w:cs/>
        </w:rPr>
        <w:t>พฤติกรรมการถวายอาหารแด่พระสงฆ์ของผู้สูงวัยในจังหวัดศรีสะเกษ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” โดยสาเหตุที่ศึกษาเฉพาะกลุ่มผู้สูงอายุ หรือ </w:t>
      </w:r>
      <w:r w:rsidR="00722500" w:rsidRPr="00F07FF2">
        <w:rPr>
          <w:rFonts w:ascii="TH SarabunPSK" w:hAnsi="TH SarabunPSK" w:cs="TH SarabunPSK"/>
          <w:sz w:val="32"/>
          <w:szCs w:val="32"/>
        </w:rPr>
        <w:t>Generation B (baby boomer g</w:t>
      </w:r>
      <w:r w:rsidRPr="00F07FF2">
        <w:rPr>
          <w:rFonts w:ascii="TH SarabunPSK" w:hAnsi="TH SarabunPSK" w:cs="TH SarabunPSK"/>
          <w:sz w:val="32"/>
          <w:szCs w:val="32"/>
        </w:rPr>
        <w:t>eneration)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นั้น เนื่องมาจาก</w:t>
      </w:r>
      <w:r w:rsidR="00C74136" w:rsidRPr="00F07FF2">
        <w:rPr>
          <w:rFonts w:ascii="TH SarabunPSK" w:hAnsi="TH SarabunPSK" w:cs="TH SarabunPSK"/>
          <w:sz w:val="32"/>
          <w:szCs w:val="32"/>
          <w:cs/>
        </w:rPr>
        <w:t>บุคคลกลุ่มนี้</w:t>
      </w:r>
      <w:r w:rsidRPr="00F07FF2">
        <w:rPr>
          <w:rFonts w:ascii="TH SarabunPSK" w:hAnsi="TH SarabunPSK" w:cs="TH SarabunPSK"/>
          <w:sz w:val="32"/>
          <w:szCs w:val="32"/>
          <w:cs/>
        </w:rPr>
        <w:t>เป็นกลุ่มบุคคลที่มีความใกล้ชิดพระพุทธศาสนา และยังยึดถือขนบธรรมเนียม ประเพณีของไทยมากกว่ากลุ่มอื่น</w:t>
      </w:r>
      <w:r w:rsidR="00636893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ๆ</w:t>
      </w:r>
      <w:r w:rsidR="00A21415" w:rsidRPr="00F07FF2">
        <w:rPr>
          <w:rFonts w:ascii="TH SarabunPSK" w:hAnsi="TH SarabunPSK" w:cs="TH SarabunPSK"/>
          <w:sz w:val="32"/>
          <w:szCs w:val="32"/>
          <w:cs/>
        </w:rPr>
        <w:t xml:space="preserve"> (นิตยา เพ็ญศิรินภา</w:t>
      </w:r>
      <w:r w:rsidR="00A21415" w:rsidRPr="00F07FF2">
        <w:rPr>
          <w:rFonts w:ascii="TH SarabunPSK" w:hAnsi="TH SarabunPSK" w:cs="TH SarabunPSK"/>
          <w:sz w:val="32"/>
          <w:szCs w:val="32"/>
        </w:rPr>
        <w:t xml:space="preserve">, </w:t>
      </w:r>
      <w:r w:rsidR="00A21415" w:rsidRPr="00F07FF2">
        <w:rPr>
          <w:rFonts w:ascii="TH SarabunPSK" w:hAnsi="TH SarabunPSK" w:cs="TH SarabunPSK"/>
          <w:sz w:val="32"/>
          <w:szCs w:val="32"/>
          <w:cs/>
        </w:rPr>
        <w:t>2553)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ทั้งนี้เพื่อให้ได้ข้อมูลองค์ความรู้พื้นฐานสำหรับใช้ในส่งเสริมสุขภาพพระสงฆ์</w:t>
      </w:r>
      <w:r w:rsidR="00C74136" w:rsidRPr="00F07FF2">
        <w:rPr>
          <w:rFonts w:ascii="TH SarabunPSK" w:hAnsi="TH SarabunPSK" w:cs="TH SarabunPSK"/>
          <w:sz w:val="32"/>
          <w:szCs w:val="32"/>
          <w:cs/>
        </w:rPr>
        <w:t>ในพื้นที่จังหวัดศรีสะเกษ</w:t>
      </w:r>
      <w:r w:rsidRPr="00F07FF2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04358F" w:rsidRPr="00F07FF2" w:rsidRDefault="0004358F" w:rsidP="003304C7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713609" w:rsidRPr="00F07FF2" w:rsidRDefault="00713609" w:rsidP="004A1C03">
      <w:pPr>
        <w:pStyle w:val="ad"/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</w:t>
      </w:r>
    </w:p>
    <w:p w:rsidR="00713609" w:rsidRPr="00F07FF2" w:rsidRDefault="00713609" w:rsidP="004A1C03">
      <w:pPr>
        <w:tabs>
          <w:tab w:val="left" w:pos="70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ab/>
      </w:r>
      <w:r w:rsidRPr="00F07FF2">
        <w:rPr>
          <w:rFonts w:ascii="TH SarabunPSK" w:eastAsia="AngsanaNew" w:hAnsi="TH SarabunPSK" w:cs="TH SarabunPSK"/>
          <w:sz w:val="32"/>
          <w:szCs w:val="32"/>
          <w:cs/>
        </w:rPr>
        <w:t>เพื่อศึกษาพฤติกรรมการถวายอาหารแด่พระสงฆ์ของผู้สูงวัยในจังหวัดศรีสะเกษ</w:t>
      </w:r>
    </w:p>
    <w:p w:rsidR="004A1C03" w:rsidRPr="00F07FF2" w:rsidRDefault="004A1C03" w:rsidP="004A1C03">
      <w:pPr>
        <w:tabs>
          <w:tab w:val="left" w:pos="70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32"/>
          <w:szCs w:val="32"/>
        </w:rPr>
      </w:pPr>
    </w:p>
    <w:p w:rsidR="00713609" w:rsidRPr="00F07FF2" w:rsidRDefault="00713609" w:rsidP="004A1C03">
      <w:pPr>
        <w:pStyle w:val="ad"/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วิธีดำเนินการวิจัย</w:t>
      </w:r>
    </w:p>
    <w:p w:rsidR="00713609" w:rsidRDefault="00713609" w:rsidP="001944B0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บทความวิจัยนี้เป็นส่วนหนึ่งของการวิจัยเรื่อง </w:t>
      </w:r>
      <w:r w:rsidRPr="00F07FF2">
        <w:rPr>
          <w:rFonts w:ascii="TH SarabunPSK" w:hAnsi="TH SarabunPSK" w:cs="TH SarabunPSK"/>
          <w:sz w:val="32"/>
          <w:szCs w:val="32"/>
        </w:rPr>
        <w:t>“</w:t>
      </w:r>
      <w:r w:rsidRPr="00F07FF2">
        <w:rPr>
          <w:rFonts w:ascii="TH SarabunPSK" w:hAnsi="TH SarabunPSK" w:cs="TH SarabunPSK"/>
          <w:sz w:val="32"/>
          <w:szCs w:val="32"/>
          <w:cs/>
        </w:rPr>
        <w:t>ปัจจัยที่มีผลต่อพฤติกรรมการถวายอาหารแด่พระสงฆ์ : กรณีศึกษาจังหวัดศรีสะเกษ</w:t>
      </w:r>
      <w:r w:rsidRPr="00F07FF2">
        <w:rPr>
          <w:rFonts w:ascii="TH SarabunPSK" w:hAnsi="TH SarabunPSK" w:cs="TH SarabunPSK"/>
          <w:sz w:val="32"/>
          <w:szCs w:val="32"/>
        </w:rPr>
        <w:t>”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โดยเป็นการศึกษาเชิงพรรณนา ณ จุดเวลาใดเวลาหนึ่ง (</w:t>
      </w:r>
      <w:r w:rsidR="001944B0" w:rsidRPr="00F07FF2">
        <w:rPr>
          <w:rFonts w:ascii="TH SarabunPSK" w:hAnsi="TH SarabunPSK" w:cs="TH SarabunPSK"/>
          <w:sz w:val="32"/>
          <w:szCs w:val="32"/>
        </w:rPr>
        <w:t>c</w:t>
      </w:r>
      <w:r w:rsidRPr="00F07FF2">
        <w:rPr>
          <w:rFonts w:ascii="TH SarabunPSK" w:hAnsi="TH SarabunPSK" w:cs="TH SarabunPSK"/>
          <w:sz w:val="32"/>
          <w:szCs w:val="32"/>
          <w:lang w:bidi="ar-SA"/>
        </w:rPr>
        <w:t xml:space="preserve">ross sectional descriptive study)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ซึ่งผ่านการรับรองจริยธรรมการวิจัยในมนุษย์จาก คณะศิลปศาสตร์และวิทยาศาสตร์ มหาวิทยาลัยราชภัฏศรีสะเกษ เลขที่โครงการวิจัย </w:t>
      </w:r>
      <w:r w:rsidRPr="00F07FF2">
        <w:rPr>
          <w:rFonts w:ascii="TH SarabunPSK" w:eastAsia="Calibri" w:hAnsi="TH SarabunPSK" w:cs="TH SarabunPSK"/>
          <w:sz w:val="32"/>
          <w:szCs w:val="32"/>
        </w:rPr>
        <w:t>032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/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2562 </w:t>
      </w:r>
      <w:r w:rsidRPr="00F07FF2">
        <w:rPr>
          <w:rFonts w:ascii="TH SarabunPSK" w:hAnsi="TH SarabunPSK" w:cs="TH SarabunPSK"/>
          <w:sz w:val="32"/>
          <w:szCs w:val="32"/>
          <w:cs/>
        </w:rPr>
        <w:t>โดยมีวิธีการดำเนินการวิจัย ดังนี้</w:t>
      </w:r>
    </w:p>
    <w:p w:rsidR="00F07FF2" w:rsidRPr="00F07FF2" w:rsidRDefault="00F07FF2" w:rsidP="001944B0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713609" w:rsidRPr="00F07FF2" w:rsidRDefault="00713609" w:rsidP="00713609">
      <w:pPr>
        <w:autoSpaceDE w:val="0"/>
        <w:autoSpaceDN w:val="0"/>
        <w:adjustRightInd w:val="0"/>
        <w:ind w:firstLine="709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ประชากร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F07FF2">
        <w:rPr>
          <w:rFonts w:ascii="TH SarabunPSK" w:eastAsia="Calibri" w:hAnsi="TH SarabunPSK" w:cs="TH SarabunPSK"/>
          <w:b/>
          <w:bCs/>
          <w:sz w:val="32"/>
          <w:szCs w:val="32"/>
        </w:rPr>
        <w:t>:</w:t>
      </w:r>
    </w:p>
    <w:p w:rsidR="00713609" w:rsidRPr="00F07FF2" w:rsidRDefault="00713609" w:rsidP="001944B0">
      <w:pPr>
        <w:autoSpaceDE w:val="0"/>
        <w:autoSpaceDN w:val="0"/>
        <w:adjustRightInd w:val="0"/>
        <w:spacing w:after="240"/>
        <w:ind w:firstLine="709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>ประชากร คือ ประชาชนชายและหญิง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ในจังหวัดศรีสะเกษ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ที่มีอายุตั้งแต่ 60 ปีขึ้นไป ในปี พ</w:t>
      </w:r>
      <w:r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Pr="00F07FF2">
        <w:rPr>
          <w:rFonts w:ascii="TH SarabunPSK" w:eastAsia="Calibri" w:hAnsi="TH SarabunPSK" w:cs="TH SarabunPSK"/>
          <w:sz w:val="32"/>
          <w:szCs w:val="32"/>
        </w:rPr>
        <w:t>. 2562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ตัวอย่าง </w:t>
      </w:r>
      <w:r w:rsidR="00F07FF2">
        <w:rPr>
          <w:rFonts w:ascii="TH SarabunPSK" w:eastAsia="Calibri" w:hAnsi="TH SarabunPSK" w:cs="TH SarabunPSK"/>
          <w:b/>
          <w:bCs/>
          <w:sz w:val="32"/>
          <w:szCs w:val="32"/>
        </w:rPr>
        <w:t>: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ตัวอย่าง คือ ประชาชนชายและหญิง ที่มีอายุตั้งแต่ </w:t>
      </w:r>
      <w:r w:rsidRPr="00F07FF2">
        <w:rPr>
          <w:rFonts w:ascii="TH SarabunPSK" w:eastAsia="Calibri" w:hAnsi="TH SarabunPSK" w:cs="TH SarabunPSK"/>
          <w:sz w:val="32"/>
          <w:szCs w:val="32"/>
        </w:rPr>
        <w:t>6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0 ปีขึ้นไป และอาศัยอยู่ในพื้นที่จังหวัดศรีสะเกษ ในปี พ.ศ. 2562 กำหนดขนาดตัวอย่างโดยใช้ตารางสำเร็จรูปของ ทาโร ยามาเน่ (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Yamane, 1973)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ที่ระดับความเชื่อมั่น 95% และความคลาดเคลื่อน </w:t>
      </w:r>
      <w:r w:rsidRPr="00F07FF2">
        <w:rPr>
          <w:rFonts w:ascii="TH SarabunPSK" w:eastAsia="Calibri" w:hAnsi="TH SarabunPSK" w:cs="TH SarabunPSK"/>
          <w:sz w:val="32"/>
          <w:szCs w:val="32"/>
        </w:rPr>
        <w:t>±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5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ซึ่งพบว่าต้องใช้ขนาดตัวอย่างที่น้อยที่สุด คือ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400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คน </w:t>
      </w:r>
      <w:r w:rsidRPr="00F07FF2">
        <w:rPr>
          <w:rFonts w:ascii="TH SarabunPSK" w:eastAsia="Times New Roman" w:hAnsi="TH SarabunPSK" w:cs="TH SarabunPSK"/>
          <w:sz w:val="32"/>
          <w:szCs w:val="32"/>
          <w:cs/>
        </w:rPr>
        <w:t>โดยคณะ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ผู้วิจัยได้ทำการ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คัดเลือกตัวอย่าง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(</w:t>
      </w:r>
      <w:r w:rsidR="001944B0" w:rsidRPr="00F07FF2">
        <w:rPr>
          <w:rFonts w:ascii="TH SarabunPSK" w:eastAsia="Calibri" w:hAnsi="TH SarabunPSK" w:cs="TH SarabunPSK"/>
          <w:sz w:val="32"/>
          <w:szCs w:val="32"/>
        </w:rPr>
        <w:t>s</w:t>
      </w:r>
      <w:r w:rsidRPr="00F07FF2">
        <w:rPr>
          <w:rFonts w:ascii="TH SarabunPSK" w:eastAsia="Calibri" w:hAnsi="TH SarabunPSK" w:cs="TH SarabunPSK"/>
          <w:sz w:val="32"/>
          <w:szCs w:val="32"/>
        </w:rPr>
        <w:t>ampling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) ผู้สูงวัยเพื่อเข้าร่วมโครงการวิจัย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ดังนี้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1.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ทำการสุ่ม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ระดับอำเภอ โดยกำหนดแบบแผนการสุ่มระดับอำเภอไว้ คือ 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สุ่ม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จำนวนอำเภอ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ของจังหวัดศรีสะเกษ</w:t>
      </w:r>
      <w:r w:rsidR="00813835" w:rsidRPr="00F07FF2">
        <w:rPr>
          <w:rFonts w:ascii="TH SarabunPSK" w:eastAsia="Calibri" w:hAnsi="TH SarabunPSK" w:cs="TH SarabunPSK"/>
          <w:sz w:val="32"/>
          <w:szCs w:val="32"/>
          <w:cs/>
        </w:rPr>
        <w:t>ซึ่ง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มีทั้งหมด </w:t>
      </w:r>
      <w:r w:rsidR="00BC7FD7" w:rsidRPr="00F07FF2">
        <w:rPr>
          <w:rFonts w:ascii="TH SarabunPSK" w:eastAsia="Calibri" w:hAnsi="TH SarabunPSK" w:cs="TH SarabunPSK"/>
          <w:sz w:val="32"/>
          <w:szCs w:val="32"/>
        </w:rPr>
        <w:t xml:space="preserve">22 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อำเภอ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ด้วยวิธีการสุ่มแบบง่าย (</w:t>
      </w:r>
      <w:r w:rsidR="001944B0" w:rsidRPr="00F07FF2">
        <w:rPr>
          <w:rFonts w:ascii="TH SarabunPSK" w:eastAsia="Calibri" w:hAnsi="TH SarabunPSK" w:cs="TH SarabunPSK"/>
          <w:sz w:val="32"/>
          <w:szCs w:val="32"/>
        </w:rPr>
        <w:t>s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imple random sampling)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ได้จำนวนอำเภอ ทั้งหมด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10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อำเภอ ได้แก่ อำเภ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อ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ขุขันธ์ อำเภอขุนหาญ อำเภอน้ำเกลี้ยง อำเภอโพธิ์ศรีสุวรรณ อำเภอพยุห์ อำเภอไพรบึง อำเภอเมืองศรีสะเกษ อำเภอยางชุมน้อย อำเภอวังหิน และอำเภอห้วยทับทัน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2.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ทำการสุ่มระดับตำบล โดยกำหนดแบบแผนการสุ่มระดับตำบลไว้ดังนี้ คือ</w:t>
      </w:r>
      <w:r w:rsidR="001944B0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อำเภอ สุ่มมาอำเภอละ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ตำบล ได้ตำบลที่ใช้เป็นพื้นที่วิจัยทั้งหมด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ตำบล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3.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ทำการสุ่มหมู่บ้าน โดยกำหนดแบบแผนการสุ่มระดับหมู่บ้านไว้ดังนี้ คือ</w:t>
      </w:r>
      <w:r w:rsidR="00813835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ตำบล สุ่มมา</w:t>
      </w:r>
      <w:r w:rsidR="00BC7FD7" w:rsidRPr="00F07FF2">
        <w:rPr>
          <w:rFonts w:ascii="TH SarabunPSK" w:eastAsia="Calibri" w:hAnsi="TH SarabunPSK" w:cs="TH SarabunPSK"/>
          <w:sz w:val="32"/>
          <w:szCs w:val="32"/>
          <w:cs/>
        </w:rPr>
        <w:t>ตำบล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ละ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หมู่บ้าน ได้หมู่บ้านที่ใช้เป็นพื้นที่วิจัยทั้งหมด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หมู่บ้าน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4.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ทำการเทียบอัตราส่วน จำนวนหมู่บ้าน (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หมู่บ้าน) กับ จำนวนขนาดตัวอย่างที่ได้จากตารางสำเร็จรูป (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400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คน) จะได้จำนวนตัวอย่างที่ควรเก็บข้อมูลในแต่ละหมู่บ้าน หมู่บ้านละ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ตัวอย่าง </w:t>
      </w:r>
      <w:r w:rsidR="00BE7B9E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           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รวมตัวอย่าง</w:t>
      </w:r>
      <w:r w:rsidRPr="00F07FF2">
        <w:rPr>
          <w:rFonts w:ascii="TH SarabunPSK" w:eastAsia="Calibri" w:hAnsi="TH SarabunPSK" w:cs="TH SarabunPSK"/>
          <w:b/>
          <w:bCs/>
          <w:i/>
          <w:iCs/>
          <w:sz w:val="32"/>
          <w:szCs w:val="32"/>
          <w:cs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เท่ากับ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400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ตัวอย่าง 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5.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ทำการคัดเลือกตัวอย่างในแต่ละหม</w:t>
      </w:r>
      <w:r w:rsidR="001944B0" w:rsidRPr="00F07FF2">
        <w:rPr>
          <w:rFonts w:ascii="TH SarabunPSK" w:eastAsia="Calibri" w:hAnsi="TH SarabunPSK" w:cs="TH SarabunPSK"/>
          <w:sz w:val="32"/>
          <w:szCs w:val="32"/>
          <w:cs/>
        </w:rPr>
        <w:t>ู่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บ้านโดยใช้วิธีการ</w:t>
      </w:r>
      <w:r w:rsidR="00365B5A" w:rsidRPr="00F07FF2">
        <w:rPr>
          <w:rFonts w:ascii="TH SarabunPSK" w:eastAsia="Calibri" w:hAnsi="TH SarabunPSK" w:cs="TH SarabunPSK"/>
          <w:sz w:val="32"/>
          <w:szCs w:val="32"/>
          <w:cs/>
        </w:rPr>
        <w:t>สุ่ม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แบบบังเอิญ (</w:t>
      </w:r>
      <w:r w:rsidR="001944B0" w:rsidRPr="00F07FF2">
        <w:rPr>
          <w:rFonts w:ascii="TH SarabunPSK" w:eastAsia="Calibri" w:hAnsi="TH SarabunPSK" w:cs="TH SarabunPSK"/>
          <w:sz w:val="32"/>
          <w:szCs w:val="32"/>
        </w:rPr>
        <w:t>a</w:t>
      </w:r>
      <w:r w:rsidRPr="00F07FF2">
        <w:rPr>
          <w:rFonts w:ascii="TH SarabunPSK" w:eastAsia="Calibri" w:hAnsi="TH SarabunPSK" w:cs="TH SarabunPSK"/>
          <w:sz w:val="32"/>
          <w:szCs w:val="32"/>
        </w:rPr>
        <w:t>ccidental sampling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) จำนวนหมู่บ้านละ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20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ตัวอย่าง โดยคณะผู้วิจัยมีเกณฑ์คัดเข้า และเกณฑ์คัดออก ดังนี้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เกณฑ์ในการเลือกตัวอย่างเข้ามาศึกษา (</w:t>
      </w:r>
      <w:r w:rsidR="00BE7B9E" w:rsidRPr="00F07FF2">
        <w:rPr>
          <w:rFonts w:ascii="TH SarabunPSK" w:eastAsia="Calibri" w:hAnsi="TH SarabunPSK" w:cs="TH SarabunPSK"/>
          <w:b/>
          <w:bCs/>
          <w:sz w:val="32"/>
          <w:szCs w:val="32"/>
        </w:rPr>
        <w:t>i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 xml:space="preserve">nclusion </w:t>
      </w:r>
      <w:r w:rsidR="00BE7B9E" w:rsidRPr="00F07FF2">
        <w:rPr>
          <w:rFonts w:ascii="TH SarabunPSK" w:eastAsia="Calibri" w:hAnsi="TH SarabunPSK" w:cs="TH SarabunPSK"/>
          <w:b/>
          <w:bCs/>
          <w:sz w:val="32"/>
          <w:szCs w:val="32"/>
        </w:rPr>
        <w:t>c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>riteria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เป็นประชาชนเพศชายและหญิง ที่มีอายุตั้งแต่ 60 ปีขึ้นไป อาศัยอยู่ในหมู่บ้านที่ได้รับการสุ่มเป็นพื้นที่การวิจัยในปี พ.ศ. </w:t>
      </w:r>
      <w:r w:rsidRPr="00F07FF2">
        <w:rPr>
          <w:rFonts w:ascii="TH SarabunPSK" w:eastAsia="Calibri" w:hAnsi="TH SarabunPSK" w:cs="TH SarabunPSK"/>
          <w:sz w:val="32"/>
          <w:szCs w:val="32"/>
        </w:rPr>
        <w:t>2562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ตัวอย่างเข้าใจภาษาไทยเป็นอย่างดี</w:t>
      </w:r>
    </w:p>
    <w:p w:rsidR="00713609" w:rsidRPr="00F07FF2" w:rsidRDefault="00713609" w:rsidP="00BE7B9E">
      <w:pPr>
        <w:autoSpaceDE w:val="0"/>
        <w:autoSpaceDN w:val="0"/>
        <w:adjustRightInd w:val="0"/>
        <w:spacing w:after="240"/>
        <w:ind w:firstLine="720"/>
        <w:rPr>
          <w:rFonts w:ascii="TH SarabunPSK" w:eastAsia="Calibri" w:hAnsi="TH SarabunPSK" w:cs="TH SarabunPSK"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ตัวอย่างยินดีเข้าร่วมโครงการวิจัย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เกณฑ์ในการคัดตัวอย่างออกจากการศึกษา (</w:t>
      </w:r>
      <w:r w:rsidR="00BE7B9E" w:rsidRPr="00F07FF2">
        <w:rPr>
          <w:rFonts w:ascii="TH SarabunPSK" w:eastAsia="Calibri" w:hAnsi="TH SarabunPSK" w:cs="TH SarabunPSK"/>
          <w:b/>
          <w:bCs/>
          <w:sz w:val="32"/>
          <w:szCs w:val="32"/>
        </w:rPr>
        <w:t>e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 xml:space="preserve">xclusion </w:t>
      </w:r>
      <w:r w:rsidR="00BE7B9E" w:rsidRPr="00F07FF2">
        <w:rPr>
          <w:rFonts w:ascii="TH SarabunPSK" w:eastAsia="Calibri" w:hAnsi="TH SarabunPSK" w:cs="TH SarabunPSK"/>
          <w:b/>
          <w:bCs/>
          <w:sz w:val="32"/>
          <w:szCs w:val="32"/>
        </w:rPr>
        <w:t>c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>riteria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ตัวอย่างไม่ยินดีเข้าร่วมโครงการวิจัย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-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ตัวอย่างอยู่ในสภาพต่อไปนี้ คือ หมดสติ หรือ เกือบหมดสติ พูดไม่ได้ พูดไม่รู้เรื่อง วุ่นวาย สับสน </w:t>
      </w:r>
      <w:r w:rsidR="00BE7B9E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  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ใส่ท่อหายใจ หรือใส่หลอดคอ จนไม่สามารถตอบแบบสอบถามได้</w:t>
      </w:r>
    </w:p>
    <w:p w:rsidR="00713609" w:rsidRDefault="00713609" w:rsidP="00BE7B9E">
      <w:pPr>
        <w:autoSpaceDE w:val="0"/>
        <w:autoSpaceDN w:val="0"/>
        <w:adjustRightInd w:val="0"/>
        <w:spacing w:after="24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ตัวอย่างให้ข้อมูล แต่ไม่ประสงค์เปิดเผยข้อมูล</w:t>
      </w:r>
    </w:p>
    <w:p w:rsidR="00F07FF2" w:rsidRPr="00F07FF2" w:rsidRDefault="00F07FF2" w:rsidP="00BE7B9E">
      <w:pPr>
        <w:autoSpaceDE w:val="0"/>
        <w:autoSpaceDN w:val="0"/>
        <w:adjustRightInd w:val="0"/>
        <w:spacing w:after="240"/>
        <w:ind w:firstLine="720"/>
        <w:rPr>
          <w:rFonts w:ascii="TH SarabunPSK" w:eastAsia="Calibri" w:hAnsi="TH SarabunPSK" w:cs="TH SarabunPSK" w:hint="cs"/>
          <w:sz w:val="32"/>
          <w:szCs w:val="32"/>
          <w:cs/>
        </w:rPr>
      </w:pPr>
    </w:p>
    <w:p w:rsidR="00713609" w:rsidRPr="00F07FF2" w:rsidRDefault="00713609" w:rsidP="0071360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เครื่องมือที่ใช้ในการวิจัย </w:t>
      </w:r>
      <w:r w:rsidR="00F07FF2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</w:p>
    <w:p w:rsidR="00713609" w:rsidRPr="00F07FF2" w:rsidRDefault="00713609" w:rsidP="00BE7B9E">
      <w:pPr>
        <w:spacing w:after="24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>เครื่องมือที่ใช้ในการวิจัยครั้งนี้คือ แบบสอบถาม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q</w:t>
      </w:r>
      <w:r w:rsidRPr="00F07FF2">
        <w:rPr>
          <w:rFonts w:ascii="TH SarabunPSK" w:eastAsia="Calibri" w:hAnsi="TH SarabunPSK" w:cs="TH SarabunPSK"/>
          <w:sz w:val="32"/>
          <w:szCs w:val="32"/>
        </w:rPr>
        <w:t>uestionnaire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365B5A" w:rsidRPr="00F07FF2">
        <w:rPr>
          <w:rFonts w:ascii="TH SarabunPSK" w:eastAsia="Calibri" w:hAnsi="TH SarabunPSK" w:cs="TH SarabunPSK"/>
          <w:sz w:val="32"/>
          <w:szCs w:val="32"/>
          <w:cs/>
        </w:rPr>
        <w:t>ที่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คณะผู้วิจัยสร้างขึ้น ผ่านการหาความตรงเชิงเนื้อหา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c</w:t>
      </w:r>
      <w:r w:rsidRPr="00F07FF2">
        <w:rPr>
          <w:rFonts w:ascii="TH SarabunPSK" w:eastAsia="Calibri" w:hAnsi="TH SarabunPSK" w:cs="TH SarabunPSK"/>
          <w:sz w:val="32"/>
          <w:szCs w:val="32"/>
        </w:rPr>
        <w:t>ontent validity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) ของแบบสอบถามทั้งฉบับ โดยการนำแบบสอบถามที่พัฒนาขึ้นไปให้ผู้ทรงคุณวุฒิ จำนวน 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ท่าน ตรวจสอบรายละเอียดของข้อคำถาม และพิจารณาเนื้อหาว่ามีความถูกต้องเหมาะสมหรือไม่ แล้วนำมาปรับปรุงแก้ไข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โดยได้ค่าดัชนีความสอดคล้อง เท่ากับ </w:t>
      </w:r>
      <w:r w:rsidR="008A576F" w:rsidRPr="00F07FF2">
        <w:rPr>
          <w:rFonts w:ascii="TH SarabunPSK" w:eastAsia="Calibri" w:hAnsi="TH SarabunPSK" w:cs="TH SarabunPSK"/>
          <w:sz w:val="32"/>
          <w:szCs w:val="32"/>
        </w:rPr>
        <w:t>0.72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จากนั้นนำแบบสอบถามไปทดลองใช้</w:t>
      </w:r>
      <w:r w:rsidR="00365B5A" w:rsidRPr="00F07FF2">
        <w:rPr>
          <w:rFonts w:ascii="TH SarabunPSK" w:eastAsia="Calibri" w:hAnsi="TH SarabunPSK" w:cs="TH SarabunPSK"/>
          <w:sz w:val="32"/>
          <w:szCs w:val="32"/>
          <w:cs/>
        </w:rPr>
        <w:t>กับ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กลุ่มตัวอย่างผู้สูงวัยในเขตอำเภอกุดข้าวปุ้น จังหวัดอุบลราชธานี จำนวน 30 คน แล้วนำมาวิเคราะห์หาความเชื่อมั่นโดยการทดสอบค่าสัมประสิทธิ์ความเชื่อมั่น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ซึ่งใช้การหาค่าสัมประสิทธิ์แอลฟา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a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lpha  coefficient)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ตามวิธีการของ</w:t>
      </w:r>
      <w:proofErr w:type="spellStart"/>
      <w:r w:rsidRPr="00F07FF2">
        <w:rPr>
          <w:rFonts w:ascii="TH SarabunPSK" w:eastAsia="Calibri" w:hAnsi="TH SarabunPSK" w:cs="TH SarabunPSK"/>
          <w:sz w:val="32"/>
          <w:szCs w:val="32"/>
          <w:cs/>
        </w:rPr>
        <w:t>คร</w:t>
      </w:r>
      <w:proofErr w:type="spellEnd"/>
      <w:r w:rsidRPr="00F07FF2">
        <w:rPr>
          <w:rFonts w:ascii="TH SarabunPSK" w:eastAsia="Calibri" w:hAnsi="TH SarabunPSK" w:cs="TH SarabunPSK"/>
          <w:sz w:val="32"/>
          <w:szCs w:val="32"/>
          <w:cs/>
        </w:rPr>
        <w:t>อนบ</w:t>
      </w:r>
      <w:proofErr w:type="spellStart"/>
      <w:r w:rsidRPr="00F07FF2">
        <w:rPr>
          <w:rFonts w:ascii="TH SarabunPSK" w:eastAsia="Calibri" w:hAnsi="TH SarabunPSK" w:cs="TH SarabunPSK"/>
          <w:sz w:val="32"/>
          <w:szCs w:val="32"/>
          <w:cs/>
        </w:rPr>
        <w:t>ัค</w:t>
      </w:r>
      <w:proofErr w:type="spellEnd"/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(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Cronbach,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1990) ได้ค่าได้ค่าสัมประสิทธิ์อัลฟ่า เท่ากับ 0.</w:t>
      </w:r>
      <w:r w:rsidRPr="00F07FF2">
        <w:rPr>
          <w:rFonts w:ascii="TH SarabunPSK" w:eastAsia="Calibri" w:hAnsi="TH SarabunPSK" w:cs="TH SarabunPSK"/>
          <w:sz w:val="32"/>
          <w:szCs w:val="32"/>
        </w:rPr>
        <w:t>76</w:t>
      </w:r>
    </w:p>
    <w:p w:rsidR="00713609" w:rsidRPr="00F07FF2" w:rsidRDefault="00713609" w:rsidP="00713609">
      <w:pPr>
        <w:autoSpaceDE w:val="0"/>
        <w:autoSpaceDN w:val="0"/>
        <w:adjustRightInd w:val="0"/>
        <w:ind w:left="131"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การเก็บรวบรวมข้อมูล</w:t>
      </w:r>
      <w:r w:rsidR="00F07FF2">
        <w:rPr>
          <w:rFonts w:ascii="TH SarabunPSK" w:eastAsia="Calibri" w:hAnsi="TH SarabunPSK" w:cs="TH SarabunPSK"/>
          <w:b/>
          <w:bCs/>
          <w:sz w:val="32"/>
          <w:szCs w:val="32"/>
        </w:rPr>
        <w:t xml:space="preserve"> :</w:t>
      </w:r>
    </w:p>
    <w:p w:rsidR="00713609" w:rsidRPr="00F07FF2" w:rsidRDefault="00713609" w:rsidP="00713609">
      <w:pPr>
        <w:autoSpaceDE w:val="0"/>
        <w:autoSpaceDN w:val="0"/>
        <w:adjustRightInd w:val="0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คณะผู้วิจัยได้ดำเนินการจัดเก็บและรวบรวมข้อมูลอย่างเป็นขั้นตอน โดยเริ่มจากการเตรียมแบบสอบถาม อบรมผู้ช่วยเก็บข้อมูล ดำเนินการเก็บรวบรวมข้อมูลตามวัน/เวลาที่กำหนด ลงรหัสข้อมูล และวิเคราะห์ข้อมูล ซึ่งคณะผู้วิจัยและผู้ช่วยวิจัยได้ดำเนินการเองทุกขั้นตอนตลอดการจัดเก็บข้อมูล </w:t>
      </w:r>
      <w:r w:rsidR="00BE7B9E" w:rsidRPr="00F07FF2">
        <w:rPr>
          <w:rFonts w:ascii="TH SarabunPSK" w:eastAsia="Calibri" w:hAnsi="TH SarabunPSK" w:cs="TH SarabunPSK"/>
          <w:sz w:val="32"/>
          <w:szCs w:val="32"/>
          <w:cs/>
        </w:rPr>
        <w:t>ซึ่ง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มีขั้นตอนการปฏิบัติ</w:t>
      </w:r>
      <w:r w:rsidR="00BE7B9E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ดังนี้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1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ขอความร่วมมือกับนากยกองค์การบริหารส่วนตำบล ในตำบลที่ได้รับการสุ่มให้เป็นพื้นที่เป้าหมายเพื่อขอข้อมูลพื้นฐาน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และเพื่อช่วยประชาสัมพันธ์โครงการวิจัยในครั้งนี้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2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คณะผู้วิจัยประสานงานกับหน่วยงานที่เกี่ยวข้อง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3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คณะผู้วิจัยร่วมกับผู้ช่วยวิจัยดำเนินการเก็บข้อมูลภาคสนาม ระหว่างวันที่ 1 พฤศจิกายน 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พ</w:t>
      </w:r>
      <w:r w:rsidR="000A03C0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="000A03C0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256</w:t>
      </w:r>
      <w:r w:rsidRPr="00F07FF2">
        <w:rPr>
          <w:rFonts w:ascii="TH SarabunPSK" w:eastAsia="Calibri" w:hAnsi="TH SarabunPSK" w:cs="TH SarabunPSK"/>
          <w:sz w:val="32"/>
          <w:szCs w:val="32"/>
        </w:rPr>
        <w:t>2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ถึง 31 ธันวาคม 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พ</w:t>
      </w:r>
      <w:r w:rsidR="000A03C0" w:rsidRPr="00F07FF2">
        <w:rPr>
          <w:rFonts w:ascii="TH SarabunPSK" w:eastAsia="Calibri" w:hAnsi="TH SarabunPSK" w:cs="TH SarabunPSK"/>
          <w:sz w:val="32"/>
          <w:szCs w:val="32"/>
        </w:rPr>
        <w:t>.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="000A03C0"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256</w:t>
      </w:r>
      <w:r w:rsidRPr="00F07FF2">
        <w:rPr>
          <w:rFonts w:ascii="TH SarabunPSK" w:eastAsia="Calibri" w:hAnsi="TH SarabunPSK" w:cs="TH SarabunPSK"/>
          <w:sz w:val="32"/>
          <w:szCs w:val="32"/>
        </w:rPr>
        <w:t>2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ภายหลังเสร็จสิ้นการเก็บข้อมูลในแต่ละวัน จะตรวจสอบความถูกต้องสมบูรณ์ของข้อมูล หากพบว่ามีข้อมูลไม่สมบูรณ์จะทำการเก็บข้อมูลซ้ำในพื้นที่เดิมจนได้ข้อมูลครบถ้วน</w:t>
      </w:r>
    </w:p>
    <w:p w:rsidR="00713609" w:rsidRPr="00F07FF2" w:rsidRDefault="00713609" w:rsidP="000A03C0">
      <w:pPr>
        <w:autoSpaceDE w:val="0"/>
        <w:autoSpaceDN w:val="0"/>
        <w:adjustRightInd w:val="0"/>
        <w:spacing w:after="24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</w:rPr>
        <w:t>4</w:t>
      </w:r>
      <w:r w:rsidR="000A03C0"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นำข้อมูลที่ได้จากการเก็บข้อมูลมาวิเคราะห์ทางสถิติ </w:t>
      </w:r>
    </w:p>
    <w:p w:rsidR="00713609" w:rsidRPr="00F07FF2" w:rsidRDefault="00713609" w:rsidP="0071360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การวิเคราะห์ข้อมูลทางสถิติ</w:t>
      </w:r>
      <w:r w:rsidR="00F07FF2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F07FF2">
        <w:rPr>
          <w:rFonts w:ascii="TH SarabunPSK" w:eastAsia="Calibri" w:hAnsi="TH SarabunPSK" w:cs="TH SarabunPSK"/>
          <w:b/>
          <w:bCs/>
          <w:sz w:val="32"/>
          <w:szCs w:val="32"/>
        </w:rPr>
        <w:t>:</w:t>
      </w:r>
    </w:p>
    <w:p w:rsidR="00BE7B9E" w:rsidRPr="00F07FF2" w:rsidRDefault="00713609" w:rsidP="00FC1D0D">
      <w:pPr>
        <w:ind w:firstLine="709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  <w:lang w:eastAsia="zh-CN"/>
        </w:rPr>
        <w:t>วิเคราะห์ข้อมูล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โดยใช้ร้อยละ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p</w:t>
      </w:r>
      <w:r w:rsidRPr="00F07FF2">
        <w:rPr>
          <w:rFonts w:ascii="TH SarabunPSK" w:eastAsia="Calibri" w:hAnsi="TH SarabunPSK" w:cs="TH SarabunPSK"/>
          <w:sz w:val="32"/>
          <w:szCs w:val="32"/>
        </w:rPr>
        <w:t>ercentage)</w:t>
      </w:r>
      <w:r w:rsidR="00140ACF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EB6092" w:rsidRPr="00F07FF2">
        <w:rPr>
          <w:rFonts w:ascii="TH SarabunPSK" w:eastAsia="Calibri" w:hAnsi="TH SarabunPSK" w:cs="TH SarabunPSK"/>
          <w:sz w:val="32"/>
          <w:szCs w:val="32"/>
          <w:cs/>
        </w:rPr>
        <w:t>ค่าเฉลี่ย</w:t>
      </w:r>
      <w:r w:rsidR="00EB6092" w:rsidRPr="00F07FF2">
        <w:rPr>
          <w:rFonts w:ascii="TH SarabunPSK" w:eastAsia="Calibri" w:hAnsi="TH SarabunPSK" w:cs="TH SarabunPSK"/>
          <w:sz w:val="32"/>
          <w:szCs w:val="32"/>
        </w:rPr>
        <w:t xml:space="preserve">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m</w:t>
      </w:r>
      <w:r w:rsidR="00EB6092" w:rsidRPr="00F07FF2">
        <w:rPr>
          <w:rFonts w:ascii="TH SarabunPSK" w:eastAsia="Calibri" w:hAnsi="TH SarabunPSK" w:cs="TH SarabunPSK"/>
          <w:sz w:val="32"/>
          <w:szCs w:val="32"/>
        </w:rPr>
        <w:t>ean)</w:t>
      </w:r>
      <w:r w:rsidR="00EB6092"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และส่วนเบี่ยงเบนมาตรฐาน</w:t>
      </w:r>
      <w:r w:rsidR="00EB6092" w:rsidRPr="00F07FF2">
        <w:rPr>
          <w:rFonts w:ascii="TH SarabunPSK" w:eastAsia="Calibri" w:hAnsi="TH SarabunPSK" w:cs="TH SarabunPSK"/>
          <w:sz w:val="32"/>
          <w:szCs w:val="32"/>
        </w:rPr>
        <w:t xml:space="preserve"> (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s</w:t>
      </w:r>
      <w:r w:rsidR="00EB6092" w:rsidRPr="00F07FF2">
        <w:rPr>
          <w:rFonts w:ascii="TH SarabunPSK" w:eastAsia="Calibri" w:hAnsi="TH SarabunPSK" w:cs="TH SarabunPSK"/>
          <w:sz w:val="32"/>
          <w:szCs w:val="32"/>
        </w:rPr>
        <w:t xml:space="preserve">tandard </w:t>
      </w:r>
      <w:r w:rsidR="00BE7B9E" w:rsidRPr="00F07FF2">
        <w:rPr>
          <w:rFonts w:ascii="TH SarabunPSK" w:eastAsia="Calibri" w:hAnsi="TH SarabunPSK" w:cs="TH SarabunPSK"/>
          <w:sz w:val="32"/>
          <w:szCs w:val="32"/>
        </w:rPr>
        <w:t>d</w:t>
      </w:r>
      <w:r w:rsidR="00EB6092" w:rsidRPr="00F07FF2">
        <w:rPr>
          <w:rFonts w:ascii="TH SarabunPSK" w:eastAsia="Calibri" w:hAnsi="TH SarabunPSK" w:cs="TH SarabunPSK"/>
          <w:sz w:val="32"/>
          <w:szCs w:val="32"/>
        </w:rPr>
        <w:t>eviation)</w:t>
      </w:r>
    </w:p>
    <w:p w:rsidR="004855FF" w:rsidRPr="00F07FF2" w:rsidRDefault="004855FF" w:rsidP="00FC1D0D">
      <w:pPr>
        <w:ind w:firstLine="709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2640E0" w:rsidRPr="00F07FF2" w:rsidRDefault="002640E0" w:rsidP="003304C7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cs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ผลการวิจัย</w:t>
      </w:r>
    </w:p>
    <w:p w:rsidR="00713609" w:rsidRPr="00F07FF2" w:rsidRDefault="00C00DB8" w:rsidP="0071360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คณะผู้วิจัย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>นำเสนอ</w:t>
      </w:r>
      <w:r w:rsidR="00365B5A" w:rsidRPr="00F07FF2">
        <w:rPr>
          <w:rFonts w:ascii="TH SarabunPSK" w:hAnsi="TH SarabunPSK" w:cs="TH SarabunPSK"/>
          <w:sz w:val="32"/>
          <w:szCs w:val="32"/>
          <w:cs/>
        </w:rPr>
        <w:t>ผลการศึกษา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13609" w:rsidRPr="00F07FF2">
        <w:rPr>
          <w:rFonts w:ascii="TH SarabunPSK" w:hAnsi="TH SarabunPSK" w:cs="TH SarabunPSK"/>
          <w:sz w:val="32"/>
          <w:szCs w:val="32"/>
        </w:rPr>
        <w:t>2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  <w:r w:rsidR="00713609" w:rsidRPr="00F07FF2">
        <w:rPr>
          <w:rFonts w:ascii="TH SarabunPSK" w:hAnsi="TH SarabunPSK" w:cs="TH SarabunPSK"/>
          <w:sz w:val="32"/>
          <w:szCs w:val="32"/>
        </w:rPr>
        <w:t xml:space="preserve">1) 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 xml:space="preserve">ข้อมูลทั่วไปของตัวอย่างผู้สูงวัยในจังหวัดศรีสะเกษที่ถวายอาหารแด่พระสงฆ์ และ </w:t>
      </w:r>
      <w:r w:rsidR="00713609" w:rsidRPr="00F07FF2">
        <w:rPr>
          <w:rFonts w:ascii="TH SarabunPSK" w:hAnsi="TH SarabunPSK" w:cs="TH SarabunPSK"/>
          <w:sz w:val="32"/>
          <w:szCs w:val="32"/>
        </w:rPr>
        <w:t xml:space="preserve">2) </w:t>
      </w:r>
      <w:r w:rsidR="009B541E" w:rsidRPr="00F07FF2">
        <w:rPr>
          <w:rFonts w:ascii="TH SarabunPSK" w:hAnsi="TH SarabunPSK" w:cs="TH SarabunPSK"/>
          <w:sz w:val="32"/>
          <w:szCs w:val="32"/>
          <w:cs/>
        </w:rPr>
        <w:t>พฤติกรรมการ</w:t>
      </w:r>
      <w:r w:rsidR="00713609" w:rsidRPr="00F07FF2">
        <w:rPr>
          <w:rFonts w:ascii="TH SarabunPSK" w:hAnsi="TH SarabunPSK" w:cs="TH SarabunPSK"/>
          <w:sz w:val="32"/>
          <w:szCs w:val="32"/>
          <w:cs/>
        </w:rPr>
        <w:t>ถวายอาหารแด่พระสงฆ์ของผู้สูงวัยในจังหวัดศรีสะเกษ ดังนี้</w:t>
      </w:r>
    </w:p>
    <w:p w:rsidR="00350162" w:rsidRPr="00F07FF2" w:rsidRDefault="009B541E" w:rsidP="009B541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>1)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ข้อมูลทั่วไปของตัวอย่างผู้สูงวัยในจังหวัดศรีสะเกษ</w:t>
      </w:r>
      <w:r w:rsidR="00365B5A" w:rsidRPr="00F07FF2">
        <w:rPr>
          <w:rFonts w:ascii="TH SarabunPSK" w:hAnsi="TH SarabunPSK" w:cs="TH SarabunPSK"/>
          <w:sz w:val="32"/>
          <w:szCs w:val="32"/>
          <w:cs/>
        </w:rPr>
        <w:t>ที่</w:t>
      </w:r>
      <w:r w:rsidRPr="00F07FF2">
        <w:rPr>
          <w:rFonts w:ascii="TH SarabunPSK" w:hAnsi="TH SarabunPSK" w:cs="TH SarabunPSK"/>
          <w:sz w:val="32"/>
          <w:szCs w:val="32"/>
          <w:cs/>
        </w:rPr>
        <w:t>ถวายอาหารแด่พระสงฆ์ พบว่า</w:t>
      </w:r>
      <w:r w:rsidR="00C00DB8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 xml:space="preserve">มีอายุเฉลี่ย </w:t>
      </w:r>
      <w:r w:rsidR="009A322C" w:rsidRPr="00F07FF2">
        <w:rPr>
          <w:rFonts w:ascii="TH SarabunPSK" w:eastAsia="Calibri" w:hAnsi="TH SarabunPSK" w:cs="TH SarabunPSK"/>
          <w:sz w:val="32"/>
          <w:szCs w:val="32"/>
        </w:rPr>
        <w:t>69.5±7.2</w:t>
      </w:r>
      <w:r w:rsidR="00901BBC" w:rsidRPr="00F07FF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01BBC" w:rsidRPr="00F07FF2">
        <w:rPr>
          <w:rFonts w:ascii="TH SarabunPSK" w:eastAsia="Calibri" w:hAnsi="TH SarabunPSK" w:cs="TH SarabunPSK"/>
          <w:sz w:val="32"/>
          <w:szCs w:val="32"/>
          <w:cs/>
        </w:rPr>
        <w:t>ปี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ส่วนใหญ่เป็นเพศหญิงร้อยละ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71.2 </w:t>
      </w:r>
      <w:r w:rsidRPr="00F07FF2">
        <w:rPr>
          <w:rFonts w:ascii="TH SarabunPSK" w:hAnsi="TH SarabunPSK" w:cs="TH SarabunPSK"/>
          <w:sz w:val="32"/>
          <w:szCs w:val="32"/>
          <w:cs/>
        </w:rPr>
        <w:t>มีอาชีพ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หลักคือ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เกษตรกร 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สูงถึง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82.5 </w:t>
      </w:r>
      <w:r w:rsidRPr="00F07FF2">
        <w:rPr>
          <w:rFonts w:ascii="TH SarabunPSK" w:hAnsi="TH SarabunPSK" w:cs="TH SarabunPSK"/>
          <w:sz w:val="32"/>
          <w:szCs w:val="32"/>
          <w:cs/>
        </w:rPr>
        <w:t>ด้านการศึกษา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พบว่า ไม่ได้ศึกษามากที่สุด คิดเป็นร้อยละ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39.8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รองลงมาศึกษาในระดับประถมศึกษาตอนต้น ร้อยละ </w:t>
      </w:r>
      <w:r w:rsidRPr="00F07FF2">
        <w:rPr>
          <w:rFonts w:ascii="TH SarabunPSK" w:hAnsi="TH SarabunPSK" w:cs="TH SarabunPSK"/>
          <w:sz w:val="32"/>
          <w:szCs w:val="32"/>
        </w:rPr>
        <w:t>33.3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และระดับประถมศึกษาตอนปลาย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17.3 </w:t>
      </w:r>
      <w:r w:rsidRPr="00F07FF2">
        <w:rPr>
          <w:rFonts w:ascii="TH SarabunPSK" w:hAnsi="TH SarabunPSK" w:cs="TH SarabunPSK"/>
          <w:sz w:val="32"/>
          <w:szCs w:val="32"/>
          <w:cs/>
        </w:rPr>
        <w:t>ส่วน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ด้านรายได้ พบว่า ผู้สูงวัย</w:t>
      </w:r>
      <w:r w:rsidRPr="00F07FF2">
        <w:rPr>
          <w:rFonts w:ascii="TH SarabunPSK" w:hAnsi="TH SarabunPSK" w:cs="TH SarabunPSK"/>
          <w:sz w:val="32"/>
          <w:szCs w:val="32"/>
          <w:cs/>
        </w:rPr>
        <w:t>มีรายได้ต่อเดือนต่ำ</w:t>
      </w:r>
      <w:r w:rsidRPr="00F07FF2">
        <w:rPr>
          <w:rFonts w:ascii="TH SarabunPSK" w:hAnsi="TH SarabunPSK" w:cs="TH SarabunPSK"/>
          <w:sz w:val="32"/>
          <w:szCs w:val="32"/>
          <w:cs/>
        </w:rPr>
        <w:lastRenderedPageBreak/>
        <w:t xml:space="preserve">กว่า </w:t>
      </w:r>
      <w:r w:rsidRPr="00F07FF2">
        <w:rPr>
          <w:rFonts w:ascii="TH SarabunPSK" w:hAnsi="TH SarabunPSK" w:cs="TH SarabunPSK"/>
          <w:sz w:val="32"/>
          <w:szCs w:val="32"/>
        </w:rPr>
        <w:t xml:space="preserve">10,000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สูง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ถึงร้อยละ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76.0 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สำหรับข้อมูลทั่วไปที่เกี่ยวข้องกับพฤติกรรมการถวายอาหาร พบว่า ผู้สูงวัย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เดินทางไปวัดด้วยการเดินมากที่สุด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52.0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รองลงมาคือใช้จักรยานยนต์ ร้อยละ </w:t>
      </w:r>
      <w:r w:rsidRPr="00F07FF2">
        <w:rPr>
          <w:rFonts w:ascii="TH SarabunPSK" w:hAnsi="TH SarabunPSK" w:cs="TH SarabunPSK"/>
          <w:sz w:val="32"/>
          <w:szCs w:val="32"/>
        </w:rPr>
        <w:t>25.0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และใช้จักรยาน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11.8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ตามลำดับ ส่วนใหญ่ใช้ระยะเวลาในการเดินทางไปวัดน้อยกว่า </w:t>
      </w:r>
      <w:r w:rsidRPr="00F07FF2">
        <w:rPr>
          <w:rFonts w:ascii="TH SarabunPSK" w:hAnsi="TH SarabunPSK" w:cs="TH SarabunPSK"/>
          <w:sz w:val="32"/>
          <w:szCs w:val="32"/>
        </w:rPr>
        <w:t>30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นาที 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สูงถึง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89.8 </w:t>
      </w:r>
      <w:r w:rsidRPr="00F07FF2">
        <w:rPr>
          <w:rFonts w:ascii="TH SarabunPSK" w:hAnsi="TH SarabunPSK" w:cs="TH SarabunPSK"/>
          <w:sz w:val="32"/>
          <w:szCs w:val="32"/>
          <w:cs/>
        </w:rPr>
        <w:t>โดยช่วงเวลาที่ถวายอาหารแด่พระสงฆ์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มากที่สุด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คือ ช่วงตักบาตร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71.3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รองลงมาคือช่วงถวายอาหารเช้า (ถวายจังหัน)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66.3 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F07FF2">
        <w:rPr>
          <w:rFonts w:ascii="TH SarabunPSK" w:hAnsi="TH SarabunPSK" w:cs="TH SarabunPSK"/>
          <w:sz w:val="32"/>
          <w:szCs w:val="32"/>
          <w:cs/>
        </w:rPr>
        <w:t>ประเภทของอาหารที่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นำมา</w:t>
      </w:r>
      <w:r w:rsidRPr="00F07FF2">
        <w:rPr>
          <w:rFonts w:ascii="TH SarabunPSK" w:hAnsi="TH SarabunPSK" w:cs="TH SarabunPSK"/>
          <w:sz w:val="32"/>
          <w:szCs w:val="32"/>
          <w:cs/>
        </w:rPr>
        <w:t>ถวาย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>แด่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พระสงฆ์มากที่สุด คือ ปลาทู/หมู/ไก่ ทอด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61.8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รองลงมาคือ ไข่ต้ม ร้อยละ </w:t>
      </w:r>
      <w:r w:rsidRPr="00F07FF2">
        <w:rPr>
          <w:rFonts w:ascii="TH SarabunPSK" w:hAnsi="TH SarabunPSK" w:cs="TH SarabunPSK"/>
          <w:sz w:val="32"/>
          <w:szCs w:val="32"/>
        </w:rPr>
        <w:t>55.3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ปลากระป๋อง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53.3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ไข่เจียว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48.8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น้ำพริก/ป่น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34.8 </w:t>
      </w:r>
      <w:r w:rsidRPr="00F07FF2">
        <w:rPr>
          <w:rFonts w:ascii="TH SarabunPSK" w:hAnsi="TH SarabunPSK" w:cs="TH SarabunPSK"/>
          <w:sz w:val="32"/>
          <w:szCs w:val="32"/>
          <w:cs/>
        </w:rPr>
        <w:t>ไก่/ปลา/หมู/เนื้อ ย่าง ร้อยละ</w:t>
      </w:r>
      <w:r w:rsidR="000E1156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</w:rPr>
        <w:t xml:space="preserve">31.0 </w:t>
      </w:r>
      <w:r w:rsidRPr="00F07FF2">
        <w:rPr>
          <w:rFonts w:ascii="TH SarabunPSK" w:hAnsi="TH SarabunPSK" w:cs="TH SarabunPSK"/>
          <w:sz w:val="32"/>
          <w:szCs w:val="32"/>
          <w:cs/>
        </w:rPr>
        <w:t>ตามลำดับ สำหรับน้ำปานะที่ถวายแด่พระสงฆ์มากที่สุด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คือ น้ำเปล่า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83.8 </w:t>
      </w:r>
      <w:r w:rsidRPr="00F07FF2">
        <w:rPr>
          <w:rFonts w:ascii="TH SarabunPSK" w:hAnsi="TH SarabunPSK" w:cs="TH SarabunPSK"/>
          <w:sz w:val="32"/>
          <w:szCs w:val="32"/>
          <w:cs/>
        </w:rPr>
        <w:t>รองลงมือ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คือ นม/ชา/น้ำหวานต่าง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ๆ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33.5 </w:t>
      </w:r>
      <w:r w:rsidRPr="00F07FF2">
        <w:rPr>
          <w:rFonts w:ascii="TH SarabunPSK" w:hAnsi="TH SarabunPSK" w:cs="TH SarabunPSK"/>
          <w:sz w:val="32"/>
          <w:szCs w:val="32"/>
          <w:cs/>
        </w:rPr>
        <w:t>น้ำผลไม้</w:t>
      </w:r>
      <w:r w:rsidR="000E1156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19.3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และกาแฟ ร้อยละ </w:t>
      </w:r>
      <w:r w:rsidRPr="00F07FF2">
        <w:rPr>
          <w:rFonts w:ascii="TH SarabunPSK" w:hAnsi="TH SarabunPSK" w:cs="TH SarabunPSK"/>
          <w:sz w:val="32"/>
          <w:szCs w:val="32"/>
        </w:rPr>
        <w:t xml:space="preserve">17.0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ตามลำดับ </w:t>
      </w:r>
      <w:r w:rsidR="008A5A3B" w:rsidRPr="00F07FF2">
        <w:rPr>
          <w:rFonts w:ascii="TH SarabunPSK" w:hAnsi="TH SarabunPSK" w:cs="TH SarabunPSK"/>
          <w:sz w:val="32"/>
          <w:szCs w:val="32"/>
          <w:cs/>
        </w:rPr>
        <w:t xml:space="preserve">ดังแสดงในตารางที่ </w:t>
      </w:r>
      <w:r w:rsidR="008A5A3B" w:rsidRPr="00F07FF2">
        <w:rPr>
          <w:rFonts w:ascii="TH SarabunPSK" w:hAnsi="TH SarabunPSK" w:cs="TH SarabunPSK"/>
          <w:sz w:val="32"/>
          <w:szCs w:val="32"/>
        </w:rPr>
        <w:t>1</w:t>
      </w:r>
    </w:p>
    <w:p w:rsidR="008A5A3B" w:rsidRPr="00F07FF2" w:rsidRDefault="00350162" w:rsidP="008A5A3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ab/>
      </w:r>
    </w:p>
    <w:p w:rsidR="008A5A3B" w:rsidRPr="00F07FF2" w:rsidRDefault="008A5A3B" w:rsidP="008A5A3B">
      <w:pPr>
        <w:ind w:left="1134" w:hanging="113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65B5A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2A73" w:rsidRPr="00F07FF2">
        <w:rPr>
          <w:rFonts w:ascii="TH SarabunPSK" w:hAnsi="TH SarabunPSK" w:cs="TH SarabunPSK"/>
          <w:sz w:val="32"/>
          <w:szCs w:val="32"/>
          <w:cs/>
        </w:rPr>
        <w:t xml:space="preserve">จำนวนและร้อยละ </w:t>
      </w:r>
      <w:r w:rsidRPr="00F07FF2">
        <w:rPr>
          <w:rFonts w:ascii="TH SarabunPSK" w:hAnsi="TH SarabunPSK" w:cs="TH SarabunPSK"/>
          <w:sz w:val="32"/>
          <w:szCs w:val="32"/>
          <w:cs/>
        </w:rPr>
        <w:t>ข้อมูลทั่วไปของตัวอย่าง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144F3C" w:rsidRPr="00F07FF2">
        <w:rPr>
          <w:rFonts w:ascii="TH SarabunPSK" w:hAnsi="TH SarabunPSK" w:cs="TH SarabunPSK"/>
          <w:sz w:val="32"/>
          <w:szCs w:val="32"/>
          <w:cs/>
        </w:rPr>
        <w:t>ในจังหวัดศรีสะเกษ</w:t>
      </w:r>
      <w:r w:rsidRPr="00F07FF2">
        <w:rPr>
          <w:rFonts w:ascii="TH SarabunPSK" w:hAnsi="TH SarabunPSK" w:cs="TH SarabunPSK"/>
          <w:sz w:val="32"/>
          <w:szCs w:val="32"/>
          <w:cs/>
        </w:rPr>
        <w:t>ที่ถวายอาหารพระสงฆ์ จำแนกตามลักษณะทั่วไป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(n = 400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</w:p>
    <w:tbl>
      <w:tblPr>
        <w:tblpPr w:leftFromText="180" w:rightFromText="180" w:vertAnchor="text" w:tblpY="1"/>
        <w:tblOverlap w:val="never"/>
        <w:tblW w:w="9073" w:type="dxa"/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418"/>
        <w:gridCol w:w="1134"/>
      </w:tblGrid>
      <w:tr w:rsidR="00F07FF2" w:rsidRPr="00F07FF2" w:rsidTr="000E1156">
        <w:trPr>
          <w:trHeight w:val="416"/>
          <w:tblHeader/>
        </w:trPr>
        <w:tc>
          <w:tcPr>
            <w:tcW w:w="65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A5A3B" w:rsidRPr="00F07FF2" w:rsidRDefault="008A5A3B" w:rsidP="00AD3BD8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ข้อมูลทั่วไปของตัวอย่าง</w:t>
            </w:r>
            <w:r w:rsidR="00EB6092" w:rsidRPr="00F07FF2">
              <w:rPr>
                <w:rFonts w:ascii="TH SarabunPSK" w:eastAsia="Calibri" w:hAnsi="TH SarabunPSK" w:cs="TH SarabunPSK"/>
                <w:b/>
                <w:bCs/>
                <w:cs/>
              </w:rPr>
              <w:t>ผู้สูงวัย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A5A3B" w:rsidRPr="00F07FF2" w:rsidRDefault="008A5A3B" w:rsidP="00AD3BD8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8A5A3B" w:rsidRPr="00F07FF2" w:rsidRDefault="008A5A3B" w:rsidP="000E1156">
            <w:pPr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ร้อยละ</w:t>
            </w:r>
          </w:p>
        </w:tc>
      </w:tr>
      <w:tr w:rsidR="00F07FF2" w:rsidRPr="00F07FF2" w:rsidTr="000E1156">
        <w:tc>
          <w:tcPr>
            <w:tcW w:w="652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A5A3B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  <w:b/>
                <w:b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อายุ</w:t>
            </w:r>
            <w:r w:rsidR="00901BBC"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 (ค่าเฉลี่ย </w:t>
            </w:r>
            <w:r w:rsidR="00901BBC" w:rsidRPr="00F07FF2">
              <w:rPr>
                <w:rFonts w:ascii="TH SarabunPSK" w:eastAsia="Calibri" w:hAnsi="TH SarabunPSK" w:cs="TH SarabunPSK"/>
                <w:b/>
                <w:bCs/>
              </w:rPr>
              <w:t xml:space="preserve">= 69.5±7.17 </w:t>
            </w:r>
            <w:r w:rsidR="00901BBC" w:rsidRPr="00F07FF2">
              <w:rPr>
                <w:rFonts w:ascii="TH SarabunPSK" w:eastAsia="Calibri" w:hAnsi="TH SarabunPSK" w:cs="TH SarabunPSK"/>
                <w:b/>
                <w:bCs/>
                <w:cs/>
              </w:rPr>
              <w:t>ปี</w:t>
            </w:r>
            <w:r w:rsidR="00901BBC" w:rsidRPr="00F07FF2">
              <w:rPr>
                <w:rFonts w:ascii="TH SarabunPSK" w:eastAsia="Calibri" w:hAnsi="TH SarabunPSK" w:cs="TH SarabunPSK"/>
                <w:b/>
                <w:bCs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A5A3B" w:rsidRPr="00F07FF2" w:rsidRDefault="008A5A3B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8A5A3B" w:rsidRPr="00F07FF2" w:rsidRDefault="008A5A3B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60-69 </w:t>
            </w:r>
            <w:r w:rsidRPr="00F07FF2">
              <w:rPr>
                <w:rFonts w:ascii="TH SarabunPSK" w:eastAsia="Calibri" w:hAnsi="TH SarabunPSK" w:cs="TH SarabunPSK"/>
                <w:cs/>
              </w:rPr>
              <w:t>ปี</w:t>
            </w:r>
          </w:p>
        </w:tc>
        <w:tc>
          <w:tcPr>
            <w:tcW w:w="1418" w:type="dxa"/>
            <w:shd w:val="clear" w:color="auto" w:fill="auto"/>
          </w:tcPr>
          <w:p w:rsidR="00901BBC" w:rsidRPr="00F07FF2" w:rsidRDefault="00901BBC" w:rsidP="00901BB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230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901BBC" w:rsidRPr="00F07FF2" w:rsidRDefault="00901BBC" w:rsidP="00901BBC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57.5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70-79 </w:t>
            </w:r>
            <w:r w:rsidRPr="00F07FF2">
              <w:rPr>
                <w:rFonts w:ascii="TH SarabunPSK" w:eastAsia="Calibri" w:hAnsi="TH SarabunPSK" w:cs="TH SarabunPSK"/>
                <w:cs/>
              </w:rPr>
              <w:t>ปี</w:t>
            </w:r>
          </w:p>
        </w:tc>
        <w:tc>
          <w:tcPr>
            <w:tcW w:w="1418" w:type="dxa"/>
            <w:shd w:val="clear" w:color="auto" w:fill="auto"/>
          </w:tcPr>
          <w:p w:rsidR="00901BBC" w:rsidRPr="00F07FF2" w:rsidRDefault="00901BBC" w:rsidP="00901BB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126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901BBC" w:rsidRPr="00F07FF2" w:rsidRDefault="00901BBC" w:rsidP="00901BBC">
            <w:pPr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31.5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80-89 </w:t>
            </w:r>
            <w:r w:rsidRPr="00F07FF2">
              <w:rPr>
                <w:rFonts w:ascii="TH SarabunPSK" w:eastAsia="Calibri" w:hAnsi="TH SarabunPSK" w:cs="TH SarabunPSK"/>
                <w:cs/>
              </w:rPr>
              <w:t>ปี</w:t>
            </w:r>
          </w:p>
        </w:tc>
        <w:tc>
          <w:tcPr>
            <w:tcW w:w="1418" w:type="dxa"/>
            <w:shd w:val="clear" w:color="auto" w:fill="auto"/>
          </w:tcPr>
          <w:p w:rsidR="00901BBC" w:rsidRPr="00F07FF2" w:rsidRDefault="00901BBC" w:rsidP="00901BB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36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901BBC" w:rsidRPr="00F07FF2" w:rsidRDefault="00901BBC" w:rsidP="00901BBC">
            <w:pPr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9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01BBC" w:rsidRPr="00F07FF2" w:rsidRDefault="00901BBC" w:rsidP="00901BB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90 </w:t>
            </w:r>
            <w:r w:rsidRPr="00F07FF2">
              <w:rPr>
                <w:rFonts w:ascii="TH SarabunPSK" w:eastAsia="Calibri" w:hAnsi="TH SarabunPSK" w:cs="TH SarabunPSK"/>
                <w:cs/>
              </w:rPr>
              <w:t>ปีขึ้นไป</w:t>
            </w:r>
          </w:p>
        </w:tc>
        <w:tc>
          <w:tcPr>
            <w:tcW w:w="1418" w:type="dxa"/>
            <w:shd w:val="clear" w:color="auto" w:fill="auto"/>
          </w:tcPr>
          <w:p w:rsidR="00901BBC" w:rsidRPr="00F07FF2" w:rsidRDefault="00901BBC" w:rsidP="00901BB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901BBC" w:rsidRPr="00F07FF2" w:rsidRDefault="00901BBC" w:rsidP="00901BBC">
            <w:pPr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8A5A3B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  <w:b/>
                <w:b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เพศ</w:t>
            </w:r>
          </w:p>
        </w:tc>
        <w:tc>
          <w:tcPr>
            <w:tcW w:w="5812" w:type="dxa"/>
            <w:shd w:val="clear" w:color="auto" w:fill="auto"/>
          </w:tcPr>
          <w:p w:rsidR="008A5A3B" w:rsidRPr="00F07FF2" w:rsidRDefault="008A5A3B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418" w:type="dxa"/>
            <w:shd w:val="clear" w:color="auto" w:fill="auto"/>
          </w:tcPr>
          <w:p w:rsidR="008A5A3B" w:rsidRPr="00F07FF2" w:rsidRDefault="008A5A3B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8A5A3B" w:rsidRPr="00F07FF2" w:rsidRDefault="008A5A3B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6A3317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6A3317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ชาย</w:t>
            </w:r>
          </w:p>
        </w:tc>
        <w:tc>
          <w:tcPr>
            <w:tcW w:w="1418" w:type="dxa"/>
            <w:shd w:val="clear" w:color="auto" w:fill="auto"/>
          </w:tcPr>
          <w:p w:rsidR="006A3317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115</w:t>
            </w:r>
          </w:p>
        </w:tc>
        <w:tc>
          <w:tcPr>
            <w:tcW w:w="1134" w:type="dxa"/>
            <w:shd w:val="clear" w:color="auto" w:fill="auto"/>
          </w:tcPr>
          <w:p w:rsidR="006A3317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28.8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6A3317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6A3317" w:rsidRPr="00F07FF2" w:rsidRDefault="006A3317" w:rsidP="00AD3BD8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หญิง</w:t>
            </w:r>
          </w:p>
        </w:tc>
        <w:tc>
          <w:tcPr>
            <w:tcW w:w="1418" w:type="dxa"/>
            <w:shd w:val="clear" w:color="auto" w:fill="auto"/>
          </w:tcPr>
          <w:p w:rsidR="006A3317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285</w:t>
            </w:r>
          </w:p>
        </w:tc>
        <w:tc>
          <w:tcPr>
            <w:tcW w:w="1134" w:type="dxa"/>
            <w:shd w:val="clear" w:color="auto" w:fill="auto"/>
          </w:tcPr>
          <w:p w:rsidR="006A3317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71.2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D3BD8" w:rsidRPr="00F07FF2" w:rsidRDefault="00AD3BD8" w:rsidP="00AD3BD8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อาชีพ</w:t>
            </w:r>
          </w:p>
        </w:tc>
        <w:tc>
          <w:tcPr>
            <w:tcW w:w="5812" w:type="dxa"/>
            <w:shd w:val="clear" w:color="auto" w:fill="auto"/>
          </w:tcPr>
          <w:p w:rsidR="00AD3BD8" w:rsidRPr="00F07FF2" w:rsidRDefault="00AD3BD8" w:rsidP="00AD3BD8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</w:p>
        </w:tc>
        <w:tc>
          <w:tcPr>
            <w:tcW w:w="1418" w:type="dxa"/>
            <w:shd w:val="clear" w:color="auto" w:fill="auto"/>
          </w:tcPr>
          <w:p w:rsidR="00AD3BD8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AD3BD8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เกษตรกร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330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82.5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ค้าขาย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7.2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แม่บ้าน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รับจ้าง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ธุรกิจส่วนตัว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ว่างงาน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รับราชการ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อื่น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</w:rPr>
              <w:t>ๆ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1.2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AD3BD8" w:rsidRPr="00F07FF2" w:rsidRDefault="00AD3BD8" w:rsidP="00AD3BD8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ระดับการศึกษา</w:t>
            </w:r>
          </w:p>
        </w:tc>
        <w:tc>
          <w:tcPr>
            <w:tcW w:w="1418" w:type="dxa"/>
            <w:shd w:val="clear" w:color="auto" w:fill="auto"/>
          </w:tcPr>
          <w:p w:rsidR="00AD3BD8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AD3BD8" w:rsidRPr="00F07FF2" w:rsidRDefault="00AD3BD8" w:rsidP="00AD3BD8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ไม่ได้ศึกษา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159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39.8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ประถมศึกษาตอนต้น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133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33.3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ประถมศึกษาตอนปลาย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69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17.3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มัธยมศึกษาตอนต้น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มัธยมศึกษาตอนปลาย/ปวช.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5812" w:type="dxa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ปริญญาตรี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3.3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955756" w:rsidRPr="00F07FF2" w:rsidRDefault="00955756" w:rsidP="00955756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รายได้ต่อเดือน</w:t>
            </w:r>
          </w:p>
        </w:tc>
        <w:tc>
          <w:tcPr>
            <w:tcW w:w="1418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955756" w:rsidRPr="00F07FF2" w:rsidRDefault="00955756" w:rsidP="00955756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ต่ำกว่า </w:t>
            </w:r>
            <w:r w:rsidRPr="00F07FF2">
              <w:rPr>
                <w:rFonts w:ascii="TH SarabunPSK" w:eastAsia="Calibri" w:hAnsi="TH SarabunPSK" w:cs="TH SarabunPSK"/>
              </w:rPr>
              <w:t xml:space="preserve">10,000 </w:t>
            </w:r>
            <w:r w:rsidRPr="00F07FF2">
              <w:rPr>
                <w:rFonts w:ascii="TH SarabunPSK" w:eastAsia="Calibri" w:hAnsi="TH SarabunPSK" w:cs="TH SarabunPSK"/>
                <w:cs/>
              </w:rPr>
              <w:t>บาท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304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76.0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10,001-15,000 </w:t>
            </w:r>
            <w:r w:rsidRPr="00F07FF2">
              <w:rPr>
                <w:rFonts w:ascii="TH SarabunPSK" w:eastAsia="Calibri" w:hAnsi="TH SarabunPSK" w:cs="TH SarabunPSK"/>
                <w:cs/>
              </w:rPr>
              <w:t>บาท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16.5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</w:rPr>
              <w:t xml:space="preserve">15,001-20,000 </w:t>
            </w:r>
            <w:r w:rsidRPr="00F07FF2">
              <w:rPr>
                <w:rFonts w:ascii="TH SarabunPSK" w:eastAsia="Calibri" w:hAnsi="TH SarabunPSK" w:cs="TH SarabunPSK"/>
                <w:cs/>
              </w:rPr>
              <w:t>บาท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มากกว่า</w:t>
            </w:r>
            <w:r w:rsidRPr="00F07FF2">
              <w:rPr>
                <w:rFonts w:ascii="TH SarabunPSK" w:eastAsia="Calibri" w:hAnsi="TH SarabunPSK" w:cs="TH SarabunPSK"/>
              </w:rPr>
              <w:t xml:space="preserve"> 20,000 </w:t>
            </w:r>
            <w:r w:rsidRPr="00F07FF2">
              <w:rPr>
                <w:rFonts w:ascii="TH SarabunPSK" w:eastAsia="Calibri" w:hAnsi="TH SarabunPSK" w:cs="TH SarabunPSK"/>
                <w:cs/>
              </w:rPr>
              <w:t>บาท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3.2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การเดินทางไปวัด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รถยนต์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จักรยานยนต์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25.0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จักรยาน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47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11.8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เดิน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208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52.0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อื่น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</w:rPr>
              <w:t xml:space="preserve">ๆ 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0.7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ระยะเวลาเดินทางไปวัด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น้อยกว่า </w:t>
            </w:r>
            <w:r w:rsidRPr="00F07FF2">
              <w:rPr>
                <w:rFonts w:ascii="TH SarabunPSK" w:eastAsia="Calibri" w:hAnsi="TH SarabunPSK" w:cs="TH SarabunPSK"/>
              </w:rPr>
              <w:t xml:space="preserve">30 </w:t>
            </w:r>
            <w:r w:rsidRPr="00F07FF2">
              <w:rPr>
                <w:rFonts w:ascii="TH SarabunPSK" w:eastAsia="Calibri" w:hAnsi="TH SarabunPSK" w:cs="TH SarabunPSK"/>
                <w:cs/>
              </w:rPr>
              <w:t>นาที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359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89.8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0E1156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ระหว่าง </w:t>
            </w:r>
            <w:r w:rsidR="00A031CA" w:rsidRPr="00F07FF2">
              <w:rPr>
                <w:rFonts w:ascii="TH SarabunPSK" w:eastAsia="Calibri" w:hAnsi="TH SarabunPSK" w:cs="TH SarabunPSK"/>
              </w:rPr>
              <w:t xml:space="preserve">30-60 </w:t>
            </w:r>
            <w:r w:rsidR="00A031CA" w:rsidRPr="00F07FF2">
              <w:rPr>
                <w:rFonts w:ascii="TH SarabunPSK" w:eastAsia="Calibri" w:hAnsi="TH SarabunPSK" w:cs="TH SarabunPSK"/>
                <w:cs/>
              </w:rPr>
              <w:t>นาที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มากกว่า </w:t>
            </w:r>
            <w:r w:rsidRPr="00F07FF2">
              <w:rPr>
                <w:rFonts w:ascii="TH SarabunPSK" w:eastAsia="Calibri" w:hAnsi="TH SarabunPSK" w:cs="TH SarabunPSK"/>
              </w:rPr>
              <w:t xml:space="preserve">60 </w:t>
            </w:r>
            <w:r w:rsidRPr="00F07FF2">
              <w:rPr>
                <w:rFonts w:ascii="TH SarabunPSK" w:eastAsia="Calibri" w:hAnsi="TH SarabunPSK" w:cs="TH SarabunPSK"/>
                <w:cs/>
              </w:rPr>
              <w:t>นาที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1.7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A031CA" w:rsidRPr="00F07FF2" w:rsidRDefault="00A031CA" w:rsidP="00A031CA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>ช่วงเวลาถวายอาหารแด่พระสงฆ์</w:t>
            </w:r>
            <w:r w:rsidR="00204764"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 (ตอบได้มากกว่า </w:t>
            </w:r>
            <w:r w:rsidR="00204764" w:rsidRPr="00F07FF2">
              <w:rPr>
                <w:rFonts w:ascii="TH SarabunPSK" w:eastAsia="Calibri" w:hAnsi="TH SarabunPSK" w:cs="TH SarabunPSK"/>
                <w:b/>
                <w:bCs/>
              </w:rPr>
              <w:t>1</w:t>
            </w:r>
            <w:r w:rsidR="00204764"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 ช่วงเวลา) </w:t>
            </w:r>
          </w:p>
        </w:tc>
        <w:tc>
          <w:tcPr>
            <w:tcW w:w="1418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A031CA" w:rsidRPr="00F07FF2" w:rsidRDefault="00A031CA" w:rsidP="00A031CA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ตักบาตร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285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71.3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ถวายอาหารเช้า (ถวายจังหัน)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265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66.3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ถวายอาหารเที่ยง (ถวายเพล)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92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23.0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ถวายหลังเที่ยง (ถวายน้ำปานะ)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ถวายสังฆทาน</w:t>
            </w:r>
          </w:p>
          <w:p w:rsidR="000E1156" w:rsidRPr="00F07FF2" w:rsidRDefault="000E1156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อื่น ๆ 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73</w:t>
            </w:r>
          </w:p>
          <w:p w:rsidR="000E1156" w:rsidRPr="00F07FF2" w:rsidRDefault="000E1156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18.3</w:t>
            </w:r>
          </w:p>
          <w:p w:rsidR="000E1156" w:rsidRPr="00F07FF2" w:rsidRDefault="000E1156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0.0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ถวายปัจจัย (เงิน) แด่พระสงฆ์ในช่วง </w:t>
            </w:r>
            <w:r w:rsidRPr="00F07FF2">
              <w:rPr>
                <w:rFonts w:ascii="TH SarabunPSK" w:eastAsia="Calibri" w:hAnsi="TH SarabunPSK" w:cs="TH SarabunPSK"/>
                <w:b/>
                <w:bCs/>
              </w:rPr>
              <w:t>1</w:t>
            </w: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 เดือนที่ผ่านมา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0E1156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ไม่ได้ถวาย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13.0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204764" w:rsidRPr="00F07FF2" w:rsidRDefault="000E1156" w:rsidP="00204764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ถวาย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348</w:t>
            </w: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87.0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204764" w:rsidRPr="00F07FF2" w:rsidRDefault="00204764" w:rsidP="00204764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ประเภทของอาหารที่ถวายพระสงฆ์ใน </w:t>
            </w:r>
            <w:r w:rsidRPr="00F07FF2">
              <w:rPr>
                <w:rFonts w:ascii="TH SarabunPSK" w:eastAsia="Calibri" w:hAnsi="TH SarabunPSK" w:cs="TH SarabunPSK"/>
                <w:b/>
                <w:bCs/>
              </w:rPr>
              <w:t>1</w:t>
            </w:r>
            <w:r w:rsidRPr="00F07FF2">
              <w:rPr>
                <w:rFonts w:ascii="TH SarabunPSK" w:eastAsia="Calibri" w:hAnsi="TH SarabunPSK" w:cs="TH SarabunPSK"/>
                <w:b/>
                <w:bCs/>
                <w:cs/>
              </w:rPr>
              <w:t xml:space="preserve"> สัปดาห์ที่ผ่านมา</w:t>
            </w:r>
          </w:p>
        </w:tc>
        <w:tc>
          <w:tcPr>
            <w:tcW w:w="1418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204764" w:rsidRPr="00F07FF2" w:rsidRDefault="00204764" w:rsidP="00204764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ไข่ต้ม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221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55.3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ไข่เจียว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195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48.8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ไข่พะโล้/ไข่ตุ๋น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87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21.8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ปลาทู/หมู/ไก่ ทอด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247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61.8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น้ำพริก/ ป่น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139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34.8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ปลากระป๋อง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213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53.3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ผักลวก/ต้ม/นึ่ง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ส้มตำ/ตำแตง/ตำถั่ว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101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25.3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ไก่/ปลา/หมู/เนื้อ ย่าง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124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31.0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ไก่/ปลา/หมู/เนื้อ ต้ม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เนื้อแดดเดียว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แหนมเนื้อ/หมู/ไก่/ปลา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36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9.0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ผักดองต่างๆ (ส้มผัก)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ลาบ เนื้อ/หมู/ไก่/ปลา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อาหารจานเดียว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ก๋วยเตี๋ยว/ก๋วยจั๊บ/สุกี้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ยำประเภทต่าง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</w:rPr>
              <w:t>ๆ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ผลไม้ดอง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แกงพะแนง/ขาหมู/เขียวหวาน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อาหารทะเล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0.5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หมูกระทะ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บะหมี่กึ่งสำเร็จรูป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67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16.8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ผลไม้สดที่มีรสหวาน เช่น มะม่วงสุก ลำไย เงาะ ฯลฯ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0.3</w:t>
            </w:r>
          </w:p>
        </w:tc>
      </w:tr>
      <w:tr w:rsidR="00F07FF2" w:rsidRPr="00F07FF2" w:rsidTr="000E1156">
        <w:tc>
          <w:tcPr>
            <w:tcW w:w="6521" w:type="dxa"/>
            <w:gridSpan w:val="2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 xml:space="preserve">ประเภทของน้ำปานะที่ถวายพระสงฆ์ใน </w:t>
            </w:r>
            <w:r w:rsidRPr="00F07FF2">
              <w:rPr>
                <w:rFonts w:ascii="TH SarabunPSK" w:eastAsia="Calibri" w:hAnsi="TH SarabunPSK" w:cs="TH SarabunPSK"/>
              </w:rPr>
              <w:t>1</w:t>
            </w:r>
            <w:r w:rsidRPr="00F07FF2">
              <w:rPr>
                <w:rFonts w:ascii="TH SarabunPSK" w:eastAsia="Calibri" w:hAnsi="TH SarabunPSK" w:cs="TH SarabunPSK"/>
                <w:cs/>
              </w:rPr>
              <w:t xml:space="preserve"> สัปดาห์ที่ผ่านมา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น้ำอัดลม เช่น โค้ก เป๊บซี่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นม ชา น้ำหวานต่าง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</w:rPr>
              <w:t>ๆ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134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33.5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น้ำเปล่า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335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83.8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อาหารเสริม แบรนด์ ฯลฯ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3.8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กาแฟ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68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17.0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น้ำผลไม้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77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19.3</w:t>
            </w:r>
          </w:p>
        </w:tc>
      </w:tr>
      <w:tr w:rsidR="00F07FF2" w:rsidRPr="00F07FF2" w:rsidTr="000E1156">
        <w:tc>
          <w:tcPr>
            <w:tcW w:w="709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เครื่องดื่มชูกำลัง เช่น เอ็ม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</w:rPr>
              <w:t>150</w:t>
            </w:r>
          </w:p>
        </w:tc>
        <w:tc>
          <w:tcPr>
            <w:tcW w:w="1418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10.0</w:t>
            </w:r>
          </w:p>
        </w:tc>
      </w:tr>
      <w:tr w:rsidR="00F07FF2" w:rsidRPr="00F07FF2" w:rsidTr="000E1156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5A513C" w:rsidRPr="00F07FF2" w:rsidRDefault="005A513C" w:rsidP="005A513C">
            <w:pPr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อื่น</w:t>
            </w:r>
            <w:r w:rsidR="000E1156" w:rsidRPr="00F07FF2">
              <w:rPr>
                <w:rFonts w:ascii="TH SarabunPSK" w:eastAsia="Calibri" w:hAnsi="TH SarabunPSK" w:cs="TH SarabunPSK"/>
                <w:cs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</w:rPr>
              <w:t>ๆ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A513C" w:rsidRPr="00F07FF2" w:rsidRDefault="005A513C" w:rsidP="005A513C">
            <w:pPr>
              <w:jc w:val="center"/>
              <w:rPr>
                <w:rFonts w:ascii="TH SarabunPSK" w:eastAsia="Calibri" w:hAnsi="TH SarabunPSK" w:cs="TH SarabunPSK"/>
              </w:rPr>
            </w:pPr>
            <w:r w:rsidRPr="00F07FF2">
              <w:rPr>
                <w:rFonts w:ascii="TH SarabunPSK" w:eastAsia="Calibri" w:hAnsi="TH SarabunPSK" w:cs="TH SarabunPSK"/>
              </w:rPr>
              <w:t>1.0</w:t>
            </w:r>
          </w:p>
        </w:tc>
      </w:tr>
    </w:tbl>
    <w:p w:rsidR="008A5A3B" w:rsidRPr="00F07FF2" w:rsidRDefault="00AD3BD8" w:rsidP="00F9365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br w:type="textWrapping" w:clear="all"/>
        <w:t xml:space="preserve">           </w:t>
      </w:r>
      <w:r w:rsidR="008A5A3B" w:rsidRPr="00F07FF2">
        <w:rPr>
          <w:rFonts w:ascii="TH SarabunPSK" w:hAnsi="TH SarabunPSK" w:cs="TH SarabunPSK"/>
          <w:sz w:val="32"/>
          <w:szCs w:val="32"/>
        </w:rPr>
        <w:t xml:space="preserve">2) 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8A5A3B" w:rsidRPr="00F07FF2">
        <w:rPr>
          <w:rFonts w:ascii="TH SarabunPSK" w:hAnsi="TH SarabunPSK" w:cs="TH SarabunPSK"/>
          <w:sz w:val="32"/>
          <w:szCs w:val="32"/>
          <w:cs/>
        </w:rPr>
        <w:t>การถวายอาหารแด่พระสงฆ์ของ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365B5A" w:rsidRPr="00F07FF2">
        <w:rPr>
          <w:rFonts w:ascii="TH SarabunPSK" w:hAnsi="TH SarabunPSK" w:cs="TH SarabunPSK"/>
          <w:sz w:val="32"/>
          <w:szCs w:val="32"/>
          <w:cs/>
        </w:rPr>
        <w:t>ในจังหวัดศรีสะเกษ</w:t>
      </w:r>
      <w:r w:rsidR="008A5A3B" w:rsidRPr="00F07FF2">
        <w:rPr>
          <w:rFonts w:ascii="TH SarabunPSK" w:hAnsi="TH SarabunPSK" w:cs="TH SarabunPSK"/>
          <w:sz w:val="32"/>
          <w:szCs w:val="32"/>
          <w:cs/>
        </w:rPr>
        <w:t xml:space="preserve"> พบว่า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 xml:space="preserve"> พฤติกรรมเชิงบวกดังนี้คือ </w:t>
      </w:r>
      <w:r w:rsidR="00840050"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นิยมประกอบอาหารเองเพื่อนำไปถวายแด่พระสงฆ์ (ปฏิบัติบ่อยครั้งและปฏิบัติเป็นประจำ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840050" w:rsidRPr="00F07FF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สูงถึงร้อยละ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78.1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) และในการประกอบอาหารเพื่อนำไปถวายแด่พระสงฆ์</w:t>
      </w:r>
      <w:r w:rsidR="00741528" w:rsidRPr="00F07FF2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ผู้สูงวัยจะคำนึงถึงคุณค่าของสารอาหารที่ร่างกายของพระสงฆ์จะได้รับ (ปฏิบัติบ่อยครั้งและปฏิบัติเป็นประจำ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สูงถึงร้อยละ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75.8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050" w:rsidRPr="00F07FF2">
        <w:rPr>
          <w:rFonts w:ascii="TH SarabunPSK" w:hAnsi="TH SarabunPSK" w:cs="TH SarabunPSK"/>
          <w:sz w:val="32"/>
          <w:szCs w:val="32"/>
          <w:cs/>
        </w:rPr>
        <w:t>ผู้สูงวัยนิยมถวายอาหาร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ในวันสำคัญทางพระพุทธศาสนา/วันเกิด/วันทำบุญแก่ญาติผู้ล่วงลับ ในปริมาณที่มากกว่าวันปกติ (ปฏิบัติบ่อยครั้งและปฏิบัติเป็นประจำ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สูงถึงร้อยละ</w:t>
      </w:r>
      <w:r w:rsidR="002867CE" w:rsidRPr="00F07FF2">
        <w:rPr>
          <w:rFonts w:ascii="TH SarabunPSK" w:hAnsi="TH SarabunPSK" w:cs="TH SarabunPSK"/>
          <w:sz w:val="32"/>
          <w:szCs w:val="32"/>
        </w:rPr>
        <w:t xml:space="preserve"> 74.0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>) และอาหารที่ถวายในวันสำคัญที่กล่าวมานั้นมักจะเลือกประเภทอาหารที่ดีมีคุณภาพ (ปฏิบัติบ่อยครั้งและปฏิบัติเป็นประจำ สูงถึง</w:t>
      </w:r>
      <w:r w:rsidR="004A157E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2867CE" w:rsidRPr="00F07FF2">
        <w:rPr>
          <w:rFonts w:ascii="TH SarabunPSK" w:hAnsi="TH SarabunPSK" w:cs="TH SarabunPSK"/>
          <w:sz w:val="32"/>
          <w:szCs w:val="32"/>
          <w:cs/>
        </w:rPr>
        <w:t xml:space="preserve"> 75.5) 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>อย่างไร</w:t>
      </w:r>
      <w:r w:rsidR="00840050" w:rsidRPr="00F07FF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>ก็ตามพบว่า ผู้สูงวัยในจังหวัดศรีสะเกษส่วนใหญ่เลือกประเภทอาหารตามความสะดวกเป็นหลัก (ปฏิบัติบ่อยครั้งขึ้นไป ร้อยละ</w:t>
      </w:r>
      <w:r w:rsidR="00F93659" w:rsidRPr="00F07FF2">
        <w:rPr>
          <w:rFonts w:ascii="TH SarabunPSK" w:hAnsi="TH SarabunPSK" w:cs="TH SarabunPSK"/>
          <w:sz w:val="32"/>
          <w:szCs w:val="32"/>
        </w:rPr>
        <w:t xml:space="preserve"> 76.8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>) และมีแนวโน้มซื้ออาหารที่ปรุงสุกแล้วจากร้านค้าหรือตลาด</w:t>
      </w:r>
      <w:r w:rsidR="00840050" w:rsidRPr="00F07FF2">
        <w:rPr>
          <w:rFonts w:ascii="TH SarabunPSK" w:hAnsi="TH SarabunPSK" w:cs="TH SarabunPSK"/>
          <w:sz w:val="32"/>
          <w:szCs w:val="32"/>
          <w:cs/>
        </w:rPr>
        <w:t>ไ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>ปถวายแด่พระสงฆ์เพิ่มสูงขึ้นด้วยเช่นกัน (ปฏิบัติบ่อยครั้งและปฏิบัติเป็นประจำ</w:t>
      </w:r>
      <w:r w:rsidR="002376E6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93659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F93659" w:rsidRPr="00F07FF2">
        <w:rPr>
          <w:rFonts w:ascii="TH SarabunPSK" w:hAnsi="TH SarabunPSK" w:cs="TH SarabunPSK"/>
          <w:sz w:val="32"/>
          <w:szCs w:val="32"/>
        </w:rPr>
        <w:t>44</w:t>
      </w:r>
      <w:r w:rsidR="0042563C" w:rsidRPr="00F07FF2">
        <w:rPr>
          <w:rFonts w:ascii="TH SarabunPSK" w:hAnsi="TH SarabunPSK" w:cs="TH SarabunPSK"/>
          <w:sz w:val="32"/>
          <w:szCs w:val="32"/>
        </w:rPr>
        <w:t>.0</w:t>
      </w:r>
      <w:r w:rsidR="00F93659" w:rsidRPr="00F07FF2">
        <w:rPr>
          <w:rFonts w:ascii="TH SarabunPSK" w:hAnsi="TH SarabunPSK" w:cs="TH SarabunPSK"/>
          <w:sz w:val="32"/>
          <w:szCs w:val="32"/>
        </w:rPr>
        <w:t xml:space="preserve">) </w:t>
      </w:r>
      <w:r w:rsidR="008A5A3B" w:rsidRPr="00F07FF2">
        <w:rPr>
          <w:rFonts w:ascii="TH SarabunPSK" w:hAnsi="TH SarabunPSK" w:cs="TH SarabunPSK"/>
          <w:sz w:val="32"/>
          <w:szCs w:val="32"/>
          <w:cs/>
        </w:rPr>
        <w:t xml:space="preserve">ดังแสดงในตารางที่ </w:t>
      </w:r>
      <w:r w:rsidR="008A5A3B" w:rsidRPr="00F07FF2">
        <w:rPr>
          <w:rFonts w:ascii="TH SarabunPSK" w:hAnsi="TH SarabunPSK" w:cs="TH SarabunPSK"/>
          <w:sz w:val="32"/>
          <w:szCs w:val="32"/>
        </w:rPr>
        <w:t>2</w:t>
      </w:r>
    </w:p>
    <w:p w:rsidR="008A5A3B" w:rsidRPr="00F07FF2" w:rsidRDefault="008A5A3B" w:rsidP="00350162">
      <w:pPr>
        <w:rPr>
          <w:rFonts w:ascii="TH SarabunPSK" w:hAnsi="TH SarabunPSK" w:cs="TH SarabunPSK"/>
          <w:sz w:val="32"/>
          <w:szCs w:val="32"/>
        </w:rPr>
      </w:pPr>
    </w:p>
    <w:p w:rsidR="00F07FF2" w:rsidRPr="00F07FF2" w:rsidRDefault="00F07FF2" w:rsidP="00350162">
      <w:pPr>
        <w:rPr>
          <w:rFonts w:ascii="TH SarabunPSK" w:hAnsi="TH SarabunPSK" w:cs="TH SarabunPSK"/>
          <w:sz w:val="32"/>
          <w:szCs w:val="32"/>
          <w:cs/>
        </w:rPr>
      </w:pPr>
    </w:p>
    <w:p w:rsidR="00350162" w:rsidRPr="00F07FF2" w:rsidRDefault="00350162" w:rsidP="0035016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eastAsia="AgfaPimaiBold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8A5A3B" w:rsidRPr="00F07FF2">
        <w:rPr>
          <w:rFonts w:ascii="TH SarabunPSK" w:hAnsi="TH SarabunPSK" w:cs="TH SarabunPSK"/>
          <w:sz w:val="32"/>
          <w:szCs w:val="32"/>
        </w:rPr>
        <w:t>2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0C260B" w:rsidRPr="00F07FF2">
        <w:rPr>
          <w:rFonts w:ascii="TH SarabunPSK" w:hAnsi="TH SarabunPSK" w:cs="TH SarabunPSK"/>
          <w:sz w:val="32"/>
          <w:szCs w:val="32"/>
          <w:cs/>
        </w:rPr>
        <w:t>จำนวนและร้อยละของ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Pr="00F07FF2">
        <w:rPr>
          <w:rFonts w:ascii="TH SarabunPSK" w:hAnsi="TH SarabunPSK" w:cs="TH SarabunPSK"/>
          <w:sz w:val="32"/>
          <w:szCs w:val="32"/>
          <w:cs/>
        </w:rPr>
        <w:t>การถวายอาหารแด่พระสงฆ์ของ</w:t>
      </w:r>
      <w:r w:rsidR="00EB6092"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144F3C" w:rsidRPr="00F07FF2">
        <w:rPr>
          <w:rFonts w:ascii="TH SarabunPSK" w:hAnsi="TH SarabunPSK" w:cs="TH SarabunPSK"/>
          <w:sz w:val="32"/>
          <w:szCs w:val="32"/>
          <w:cs/>
        </w:rPr>
        <w:t>ในจังหวัดศรีสะเกษ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จำแนกรายข้อ</w:t>
      </w:r>
      <w:r w:rsidR="00144F3C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(</w:t>
      </w:r>
      <w:r w:rsidRPr="00F07FF2">
        <w:rPr>
          <w:rFonts w:ascii="TH SarabunPSK" w:hAnsi="TH SarabunPSK" w:cs="TH SarabunPSK"/>
          <w:sz w:val="32"/>
          <w:szCs w:val="32"/>
        </w:rPr>
        <w:t xml:space="preserve">n= 400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คน) </w:t>
      </w:r>
    </w:p>
    <w:tbl>
      <w:tblPr>
        <w:tblW w:w="8965" w:type="dxa"/>
        <w:tblInd w:w="108" w:type="dxa"/>
        <w:tblLook w:val="04A0" w:firstRow="1" w:lastRow="0" w:firstColumn="1" w:lastColumn="0" w:noHBand="0" w:noVBand="1"/>
      </w:tblPr>
      <w:tblGrid>
        <w:gridCol w:w="6980"/>
        <w:gridCol w:w="851"/>
        <w:gridCol w:w="1134"/>
      </w:tblGrid>
      <w:tr w:rsidR="00F07FF2" w:rsidRPr="00F07FF2" w:rsidTr="00BF0D12">
        <w:trPr>
          <w:tblHeader/>
        </w:trPr>
        <w:tc>
          <w:tcPr>
            <w:tcW w:w="6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B56502" w:rsidRPr="00F07FF2" w:rsidRDefault="00EB6092" w:rsidP="00FA3A55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07FF2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  <w:r w:rsidR="00FA3A55" w:rsidRPr="00F07FF2">
              <w:rPr>
                <w:rFonts w:ascii="TH SarabunPSK" w:hAnsi="TH SarabunPSK" w:cs="TH SarabunPSK"/>
                <w:b/>
                <w:bCs/>
                <w:cs/>
              </w:rPr>
              <w:t>การถวายอาหารแด่พระ</w:t>
            </w:r>
            <w:r w:rsidR="00B56502" w:rsidRPr="00F07FF2">
              <w:rPr>
                <w:rFonts w:ascii="TH SarabunPSK" w:hAnsi="TH SarabunPSK" w:cs="TH SarabunPSK"/>
                <w:b/>
                <w:bCs/>
                <w:cs/>
              </w:rPr>
              <w:t>สงฆ์</w:t>
            </w:r>
            <w:r w:rsidRPr="00F07FF2">
              <w:rPr>
                <w:rFonts w:ascii="TH SarabunPSK" w:hAnsi="TH SarabunPSK" w:cs="TH SarabunPSK"/>
                <w:b/>
                <w:bCs/>
                <w:cs/>
              </w:rPr>
              <w:t>ของผู้สูงวัย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B56502" w:rsidRPr="00F07FF2" w:rsidRDefault="00B56502" w:rsidP="007B7C63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07FF2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B56502" w:rsidRPr="00F07FF2" w:rsidRDefault="00B56502" w:rsidP="007B7C63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07FF2">
              <w:rPr>
                <w:rFonts w:ascii="TH SarabunPSK" w:hAnsi="TH SarabunPSK" w:cs="TH SarabunPSK"/>
                <w:b/>
                <w:bCs/>
                <w:cs/>
              </w:rPr>
              <w:t>ร้อยละ</w:t>
            </w:r>
          </w:p>
        </w:tc>
      </w:tr>
      <w:tr w:rsidR="00F07FF2" w:rsidRPr="00F07FF2" w:rsidTr="00BF0D12">
        <w:tc>
          <w:tcPr>
            <w:tcW w:w="6980" w:type="dxa"/>
            <w:tcBorders>
              <w:top w:val="single" w:sz="4" w:space="0" w:color="auto"/>
            </w:tcBorders>
            <w:shd w:val="clear" w:color="auto" w:fill="auto"/>
          </w:tcPr>
          <w:p w:rsidR="00B56502" w:rsidRPr="00F07FF2" w:rsidRDefault="00B56502" w:rsidP="00B56502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r w:rsidRPr="00F07FF2">
              <w:rPr>
                <w:rFonts w:ascii="TH SarabunPSK" w:hAnsi="TH SarabunPSK" w:cs="TH SarabunPSK"/>
              </w:rPr>
              <w:t xml:space="preserve"> </w:t>
            </w:r>
            <w:bookmarkStart w:id="5" w:name="_Hlk41776147"/>
            <w:r w:rsidR="006A3317" w:rsidRPr="00F07FF2">
              <w:rPr>
                <w:rFonts w:ascii="TH SarabunPSK" w:eastAsia="Times New Roman" w:hAnsi="TH SarabunPSK" w:cs="TH SarabunPSK"/>
                <w:cs/>
              </w:rPr>
              <w:t>ชื้ออาหารที่ปรุงสุกแล้วจากร้านค้าหรือตลาด มาถวายแด่พระสงฆ์</w:t>
            </w:r>
            <w:bookmarkEnd w:id="5"/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B56502" w:rsidRPr="00F07FF2" w:rsidRDefault="00B56502" w:rsidP="007B7C63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56502" w:rsidRPr="00F07FF2" w:rsidRDefault="00B56502" w:rsidP="007B7C63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bookmarkStart w:id="6" w:name="_Hlk41776196"/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  <w:bookmarkEnd w:id="6"/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19.5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bookmarkStart w:id="7" w:name="_Hlk41776185"/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  <w:bookmarkEnd w:id="7"/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24.5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35.5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15.5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5.0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B56502" w:rsidRPr="00F07FF2" w:rsidRDefault="006A3317" w:rsidP="00B56502">
            <w:pPr>
              <w:numPr>
                <w:ilvl w:val="0"/>
                <w:numId w:val="12"/>
              </w:numPr>
              <w:contextualSpacing/>
              <w:rPr>
                <w:rFonts w:ascii="TH SarabunPSK" w:hAnsi="TH SarabunPSK" w:cs="TH SarabunPSK"/>
                <w:cs/>
              </w:rPr>
            </w:pPr>
            <w:bookmarkStart w:id="8" w:name="_Hlk41776229"/>
            <w:r w:rsidRPr="00F07FF2">
              <w:rPr>
                <w:rFonts w:ascii="TH SarabunPSK" w:eastAsia="Times New Roman" w:hAnsi="TH SarabunPSK" w:cs="TH SarabunPSK"/>
                <w:cs/>
              </w:rPr>
              <w:t>ประกอบอาหารเอง เพื่อนำไปถวายแด่พระสงฆ์</w:t>
            </w:r>
            <w:bookmarkEnd w:id="8"/>
          </w:p>
        </w:tc>
        <w:tc>
          <w:tcPr>
            <w:tcW w:w="851" w:type="dxa"/>
            <w:shd w:val="clear" w:color="auto" w:fill="auto"/>
          </w:tcPr>
          <w:p w:rsidR="00B56502" w:rsidRPr="00F07FF2" w:rsidRDefault="00B56502" w:rsidP="007B7C63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B56502" w:rsidRPr="00F07FF2" w:rsidRDefault="00B56502" w:rsidP="007B7C63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171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42.8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35.3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18.0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144F3C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</w:rPr>
            </w:pPr>
            <w:bookmarkStart w:id="9" w:name="_Hlk41776297"/>
            <w:r w:rsidRPr="00F07FF2">
              <w:rPr>
                <w:rFonts w:ascii="TH SarabunPSK" w:eastAsia="Times New Roman" w:hAnsi="TH SarabunPSK" w:cs="TH SarabunPSK"/>
                <w:cs/>
              </w:rPr>
              <w:t xml:space="preserve">คำนึงถึงคุณค่าของสารอาหารที่ร่างกายของพระสงฆ์จะได้รับ </w:t>
            </w:r>
            <w:r w:rsidR="006A3317" w:rsidRPr="00F07FF2">
              <w:rPr>
                <w:rFonts w:ascii="TH SarabunPSK" w:eastAsia="Times New Roman" w:hAnsi="TH SarabunPSK" w:cs="TH SarabunPSK"/>
                <w:cs/>
              </w:rPr>
              <w:t>ในการถวายอาหารแด่พระสงฆ์</w:t>
            </w:r>
            <w:bookmarkEnd w:id="9"/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38.5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37.3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18.0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144F3C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bookmarkStart w:id="10" w:name="_Hlk41776355"/>
            <w:r w:rsidRPr="00F07FF2">
              <w:rPr>
                <w:rFonts w:ascii="TH SarabunPSK" w:hAnsi="TH SarabunPSK" w:cs="TH SarabunPSK"/>
                <w:cs/>
              </w:rPr>
              <w:t>ถวายอาหาร</w:t>
            </w:r>
            <w:r w:rsidR="006A3317" w:rsidRPr="00F07FF2">
              <w:rPr>
                <w:rFonts w:ascii="TH SarabunPSK" w:hAnsi="TH SarabunPSK" w:cs="TH SarabunPSK"/>
                <w:cs/>
              </w:rPr>
              <w:t>ในวันสำคัญทางพระพุทธศาสนา/วันเกิด/วันทำบุญแก่ญาติผู้ล่วงลับ</w:t>
            </w:r>
            <w:r w:rsidRPr="00F07FF2">
              <w:rPr>
                <w:rFonts w:ascii="TH SarabunPSK" w:hAnsi="TH SarabunPSK" w:cs="TH SarabunPSK"/>
              </w:rPr>
              <w:t xml:space="preserve"> </w:t>
            </w:r>
            <w:r w:rsidR="006A3317" w:rsidRPr="00F07FF2">
              <w:rPr>
                <w:rFonts w:ascii="TH SarabunPSK" w:hAnsi="TH SarabunPSK" w:cs="TH SarabunPSK"/>
                <w:cs/>
              </w:rPr>
              <w:t>มากกว่าวันปกติ</w:t>
            </w:r>
            <w:bookmarkEnd w:id="10"/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178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44.5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29.5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21.0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bookmarkStart w:id="11" w:name="_Hlk41776386"/>
            <w:r w:rsidRPr="00F07FF2">
              <w:rPr>
                <w:rFonts w:ascii="TH SarabunPSK" w:eastAsia="Times New Roman" w:hAnsi="TH SarabunPSK" w:cs="TH SarabunPSK"/>
                <w:cs/>
              </w:rPr>
              <w:t>เลือกประเภทอาหารที่ดีไปถวายแด่พระสงฆ์ในวันสำคัญทางพร</w:t>
            </w:r>
            <w:r w:rsidR="00412BE8" w:rsidRPr="00F07FF2">
              <w:rPr>
                <w:rFonts w:ascii="TH SarabunPSK" w:eastAsia="Times New Roman" w:hAnsi="TH SarabunPSK" w:cs="TH SarabunPSK"/>
                <w:cs/>
              </w:rPr>
              <w:t>ะ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พุทธศาสนา</w:t>
            </w:r>
            <w:bookmarkEnd w:id="11"/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38.5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37.0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19.3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F07FF2" w:rsidRPr="00F07FF2" w:rsidRDefault="00F07FF2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07FF2" w:rsidRPr="00F07FF2" w:rsidRDefault="00F07FF2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07FF2" w:rsidRPr="00F07FF2" w:rsidRDefault="00F07FF2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numPr>
                <w:ilvl w:val="0"/>
                <w:numId w:val="12"/>
              </w:numPr>
              <w:contextualSpacing/>
              <w:rPr>
                <w:rFonts w:ascii="TH SarabunPSK" w:hAnsi="TH SarabunPSK" w:cs="TH SarabunPSK"/>
                <w:cs/>
              </w:rPr>
            </w:pPr>
            <w:bookmarkStart w:id="12" w:name="_Hlk41776452"/>
            <w:r w:rsidRPr="00F07FF2">
              <w:rPr>
                <w:rFonts w:ascii="TH SarabunPSK" w:eastAsia="Times New Roman" w:hAnsi="TH SarabunPSK" w:cs="TH SarabunPSK"/>
                <w:cs/>
              </w:rPr>
              <w:lastRenderedPageBreak/>
              <w:t>เลือกประเภทอาหารตามความสะดวกในการถวายแด่พระสงฆ์</w:t>
            </w:r>
            <w:bookmarkEnd w:id="12"/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40.0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36.8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18.5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r w:rsidRPr="00F07FF2">
              <w:rPr>
                <w:rFonts w:ascii="TH SarabunPSK" w:hAnsi="TH SarabunPSK" w:cs="TH SarabunPSK"/>
                <w:cs/>
              </w:rPr>
              <w:t>ถอดรองเท้าก่อนใส่บาตรพระสงฆ์</w:t>
            </w:r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80.5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12.3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6.3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0.8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0.3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r w:rsidRPr="00F07FF2">
              <w:rPr>
                <w:rFonts w:ascii="TH SarabunPSK" w:hAnsi="TH SarabunPSK" w:cs="TH SarabunPSK"/>
                <w:cs/>
              </w:rPr>
              <w:t>นำอาหารที่เหลือจากการฉันของพระสงฆ์ กลับมาบริโภคที่บ้าน</w:t>
            </w:r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21.5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16.3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26.5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23.3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317" w:rsidRPr="00F07FF2" w:rsidRDefault="006A3317" w:rsidP="006A331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12.5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6A3317" w:rsidRPr="00F07FF2" w:rsidRDefault="006A3317" w:rsidP="006A3317">
            <w:pPr>
              <w:numPr>
                <w:ilvl w:val="0"/>
                <w:numId w:val="12"/>
              </w:numPr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r w:rsidRPr="00F07FF2">
              <w:rPr>
                <w:rFonts w:ascii="TH SarabunPSK" w:hAnsi="TH SarabunPSK" w:cs="TH SarabunPSK"/>
                <w:cs/>
              </w:rPr>
              <w:t>รับประทานอาหารที่เหลือจากการฉันของพระสงฆ์ที่วัด</w:t>
            </w:r>
          </w:p>
        </w:tc>
        <w:tc>
          <w:tcPr>
            <w:tcW w:w="851" w:type="dxa"/>
            <w:shd w:val="clear" w:color="auto" w:fill="auto"/>
          </w:tcPr>
          <w:p w:rsidR="006A3317" w:rsidRPr="00F07FF2" w:rsidRDefault="006A3317" w:rsidP="006A331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6A3317" w:rsidRPr="00F07FF2" w:rsidRDefault="006A3317" w:rsidP="006A3317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22.3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20.8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29.8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20.3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7.0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0F4474" w:rsidP="002950FB">
            <w:pPr>
              <w:numPr>
                <w:ilvl w:val="0"/>
                <w:numId w:val="12"/>
              </w:numPr>
              <w:contextualSpacing/>
              <w:rPr>
                <w:rFonts w:ascii="TH SarabunPSK" w:hAnsi="TH SarabunPSK" w:cs="TH SarabunPSK"/>
                <w:cs/>
              </w:rPr>
            </w:pPr>
            <w:bookmarkStart w:id="13" w:name="_Hlk41776523"/>
            <w:r w:rsidRPr="00F07FF2">
              <w:rPr>
                <w:rFonts w:ascii="TH SarabunPSK" w:hAnsi="TH SarabunPSK" w:cs="TH SarabunPSK"/>
                <w:cs/>
              </w:rPr>
              <w:t>ใส่</w:t>
            </w:r>
            <w:r w:rsidR="00DE6F45" w:rsidRPr="00F07FF2">
              <w:rPr>
                <w:rFonts w:ascii="TH SarabunPSK" w:hAnsi="TH SarabunPSK" w:cs="TH SarabunPSK"/>
                <w:cs/>
              </w:rPr>
              <w:t>บาตรด้วยอาหารชุดทำบุญ ชุดละ 20 บาท (ข้าว อาหารคาว หวาน)</w:t>
            </w:r>
            <w:r w:rsidR="00BF0D12" w:rsidRPr="00F07FF2">
              <w:rPr>
                <w:rFonts w:ascii="TH SarabunPSK" w:hAnsi="TH SarabunPSK" w:cs="TH SarabunPSK"/>
                <w:cs/>
              </w:rPr>
              <w:t xml:space="preserve"> </w:t>
            </w:r>
            <w:r w:rsidR="00DE6F45" w:rsidRPr="00F07FF2">
              <w:rPr>
                <w:rFonts w:ascii="TH SarabunPSK" w:hAnsi="TH SarabunPSK" w:cs="TH SarabunPSK"/>
                <w:cs/>
              </w:rPr>
              <w:t>ตามท้องตลาด</w:t>
            </w:r>
            <w:bookmarkEnd w:id="13"/>
            <w:r w:rsidRPr="00F07FF2">
              <w:rPr>
                <w:rFonts w:ascii="TH SarabunPSK" w:hAnsi="TH SarabunPSK" w:cs="TH SarabunPSK"/>
                <w:cs/>
              </w:rPr>
              <w:t>หรือร้านค้า</w:t>
            </w:r>
          </w:p>
        </w:tc>
        <w:tc>
          <w:tcPr>
            <w:tcW w:w="851" w:type="dxa"/>
            <w:shd w:val="clear" w:color="auto" w:fill="auto"/>
          </w:tcPr>
          <w:p w:rsidR="00DE6F45" w:rsidRPr="00F07FF2" w:rsidRDefault="00DE6F45" w:rsidP="00DE6F45">
            <w:pPr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shd w:val="clear" w:color="auto" w:fill="auto"/>
          </w:tcPr>
          <w:p w:rsidR="00DE6F45" w:rsidRPr="00F07FF2" w:rsidRDefault="00DE6F45" w:rsidP="00DE6F45">
            <w:pPr>
              <w:rPr>
                <w:rFonts w:ascii="TH SarabunPSK" w:hAnsi="TH SarabunPSK" w:cs="TH SarabunPSK"/>
              </w:rPr>
            </w:pP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720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ab/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เป็นประจำ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12.3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บ่อยครั้ง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75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18.8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Calibri" w:hAnsi="TH SarabunPSK" w:cs="TH SarabunPSK"/>
                <w:cs/>
              </w:rPr>
              <w:t>ปฏิบัติบางครั้ง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21.5</w:t>
            </w:r>
          </w:p>
        </w:tc>
      </w:tr>
      <w:tr w:rsidR="00F07FF2" w:rsidRPr="00F07FF2" w:rsidTr="00BF0D12">
        <w:tc>
          <w:tcPr>
            <w:tcW w:w="6980" w:type="dxa"/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นาน</w:t>
            </w:r>
            <w:r w:rsidR="00224ECE" w:rsidRPr="00F07FF2">
              <w:rPr>
                <w:rFonts w:ascii="TH SarabunPSK" w:eastAsia="Calibri" w:hAnsi="TH SarabunPSK" w:cs="TH SarabunPSK"/>
                <w:cs/>
                <w:lang w:eastAsia="zh-CN"/>
              </w:rPr>
              <w:t xml:space="preserve"> </w:t>
            </w:r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ๆ ครั้ง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102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25.5</w:t>
            </w:r>
          </w:p>
        </w:tc>
      </w:tr>
      <w:tr w:rsidR="00F07FF2" w:rsidRPr="00F07FF2" w:rsidTr="00BF0D12">
        <w:tc>
          <w:tcPr>
            <w:tcW w:w="6980" w:type="dxa"/>
            <w:tcBorders>
              <w:bottom w:val="single" w:sz="4" w:space="0" w:color="auto"/>
            </w:tcBorders>
            <w:shd w:val="clear" w:color="auto" w:fill="auto"/>
          </w:tcPr>
          <w:p w:rsidR="00DE6F45" w:rsidRPr="00F07FF2" w:rsidRDefault="00DE6F45" w:rsidP="00DE6F45">
            <w:pPr>
              <w:ind w:left="1452"/>
              <w:jc w:val="thaiDistribute"/>
              <w:rPr>
                <w:rFonts w:ascii="TH SarabunPSK" w:eastAsia="Times New Roman" w:hAnsi="TH SarabunPSK" w:cs="TH SarabunPSK"/>
                <w:cs/>
              </w:rPr>
            </w:pPr>
            <w:bookmarkStart w:id="14" w:name="_Hlk41776591"/>
            <w:r w:rsidRPr="00F07FF2">
              <w:rPr>
                <w:rFonts w:ascii="TH SarabunPSK" w:eastAsia="Calibri" w:hAnsi="TH SarabunPSK" w:cs="TH SarabunPSK"/>
                <w:cs/>
                <w:lang w:eastAsia="zh-CN"/>
              </w:rPr>
              <w:t>ไม่เคย</w:t>
            </w:r>
            <w:r w:rsidRPr="00F07FF2">
              <w:rPr>
                <w:rFonts w:ascii="TH SarabunPSK" w:eastAsia="Times New Roman" w:hAnsi="TH SarabunPSK" w:cs="TH SarabunPSK"/>
                <w:cs/>
              </w:rPr>
              <w:t>ปฏิบัติ</w:t>
            </w:r>
            <w:bookmarkEnd w:id="14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F07FF2">
              <w:rPr>
                <w:rFonts w:ascii="TH SarabunPSK" w:hAnsi="TH SarabunPSK" w:cs="TH SarabunPSK"/>
              </w:rPr>
              <w:t>88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F45" w:rsidRPr="00F07FF2" w:rsidRDefault="00DE6F45" w:rsidP="00DE6F4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s/>
              </w:rPr>
            </w:pPr>
            <w:r w:rsidRPr="00F07FF2">
              <w:rPr>
                <w:rFonts w:ascii="TH SarabunPSK" w:hAnsi="TH SarabunPSK" w:cs="TH SarabunPSK"/>
              </w:rPr>
              <w:t>22.0</w:t>
            </w:r>
          </w:p>
        </w:tc>
      </w:tr>
    </w:tbl>
    <w:p w:rsidR="00350162" w:rsidRPr="00F07FF2" w:rsidRDefault="00350162" w:rsidP="00350162">
      <w:pPr>
        <w:rPr>
          <w:rFonts w:ascii="TH SarabunPSK" w:hAnsi="TH SarabunPSK" w:cs="TH SarabunPSK"/>
          <w:sz w:val="32"/>
          <w:szCs w:val="32"/>
        </w:rPr>
      </w:pPr>
    </w:p>
    <w:p w:rsidR="00C4399C" w:rsidRPr="00F07FF2" w:rsidRDefault="00712A70" w:rsidP="00C4399C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C4399C" w:rsidRPr="00F07FF2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:rsidR="00FF0C09" w:rsidRPr="00F07FF2" w:rsidRDefault="00AC647D" w:rsidP="00F70B11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จากผลการศึกษา</w:t>
      </w:r>
      <w:r w:rsidR="007B7C63" w:rsidRPr="00F07FF2">
        <w:rPr>
          <w:rFonts w:ascii="TH SarabunPSK" w:hAnsi="TH SarabunPSK" w:cs="TH SarabunPSK"/>
          <w:sz w:val="32"/>
          <w:szCs w:val="32"/>
          <w:cs/>
        </w:rPr>
        <w:t>พบ</w:t>
      </w:r>
      <w:r w:rsidR="006E04EB" w:rsidRPr="00F07FF2">
        <w:rPr>
          <w:rFonts w:ascii="TH SarabunPSK" w:hAnsi="TH SarabunPSK" w:cs="TH SarabunPSK"/>
          <w:sz w:val="32"/>
          <w:szCs w:val="32"/>
          <w:cs/>
        </w:rPr>
        <w:t>ว่า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ผู้สูงวัยในจังหวัดศรีสะเกษนิยมประกอบอาหารเองเพื่อนำไปถวายพระสงฆ์ (ปฏิบัติบ่อยครั้งขึ้นไป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FF0C09" w:rsidRPr="00F07FF2">
        <w:rPr>
          <w:rFonts w:ascii="TH SarabunPSK" w:hAnsi="TH SarabunPSK" w:cs="TH SarabunPSK"/>
          <w:sz w:val="32"/>
          <w:szCs w:val="32"/>
        </w:rPr>
        <w:t>78.1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) ซึ่งในการประกอบอาหารเพื่อนำไปถวายพระสงฆ์นั้น ผู้สูงวัยมักจะ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lastRenderedPageBreak/>
        <w:t>คำนึงถึงคุณค่าของสารอาหารที่ร่างกายของพระสงฆ์จะได้รับด้วย (ปฏิบัติบ่อยครั้งขึ้นไป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FF0C09" w:rsidRPr="00F07FF2">
        <w:rPr>
          <w:rFonts w:ascii="TH SarabunPSK" w:hAnsi="TH SarabunPSK" w:cs="TH SarabunPSK"/>
          <w:sz w:val="32"/>
          <w:szCs w:val="32"/>
        </w:rPr>
        <w:t>75.8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) สำหรับในวันสำคัญทางพระพุทธศาสนา/วันเกิด/วันทำบุญแก่ญาติผู้ล่วงลับ ผู้สูงวัยจะนิยมถวายอาหารในปริมาณที่มากกว่าวันปกติ (ปฏิบัติบ่อยครั้งขึ้นไป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74.0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) และอาหารที่ถวายในวันสำคัญที่กล่าวมานั้นมักจะเลือกประเภทอาหารที่ดีมีคุณภาพ (ปฏิบัติบ่อยครั้งขึ้นไป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>ร้อยละ</w:t>
      </w:r>
      <w:r w:rsidR="00FF0C09" w:rsidRPr="00F07FF2">
        <w:rPr>
          <w:rFonts w:ascii="TH SarabunPSK" w:hAnsi="TH SarabunPSK" w:cs="TH SarabunPSK"/>
          <w:sz w:val="32"/>
          <w:szCs w:val="32"/>
        </w:rPr>
        <w:t xml:space="preserve"> 75.5</w:t>
      </w:r>
      <w:r w:rsidR="00FF0C09" w:rsidRPr="00F07FF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502DD" w:rsidRPr="00F07FF2">
        <w:rPr>
          <w:rFonts w:ascii="TH SarabunPSK" w:hAnsi="TH SarabunPSK" w:cs="TH SarabunPSK"/>
          <w:sz w:val="32"/>
          <w:szCs w:val="32"/>
          <w:cs/>
        </w:rPr>
        <w:t>ทั้งนี้อาจเนื่องมาจากการรับรู้เกี่ยวกับประโยชน์ของอาหาร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>ของผู้สูงวัย</w:t>
      </w:r>
      <w:r w:rsidR="008502DD" w:rsidRPr="00F07FF2">
        <w:rPr>
          <w:rFonts w:ascii="TH SarabunPSK" w:hAnsi="TH SarabunPSK" w:cs="TH SarabunPSK"/>
          <w:sz w:val="32"/>
          <w:szCs w:val="32"/>
          <w:cs/>
        </w:rPr>
        <w:t xml:space="preserve">ที่ส่งผลต่อพฤติกรรมการประกอบอาหารเอง เลือกประเภทอาหารที่ดีมีคุณภาพโดยคำนึงถึงคุณค่าของสารอาหารที่พระสงฆ์จะได้รับ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ซึ่งสอดคล้องกับการศึกษาของ ศนิกานต์ ศรีมณี</w:t>
      </w:r>
      <w:r w:rsidR="00EC35AF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(</w:t>
      </w:r>
      <w:r w:rsidR="00EC35AF" w:rsidRPr="00F07FF2">
        <w:rPr>
          <w:rFonts w:ascii="TH SarabunPSK" w:hAnsi="TH SarabunPSK" w:cs="TH SarabunPSK"/>
          <w:sz w:val="32"/>
          <w:szCs w:val="32"/>
        </w:rPr>
        <w:t>2561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)</w:t>
      </w:r>
      <w:r w:rsidR="00EC35AF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>ที่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พบว่า ปัจจัยด้านการรับรู้ประโยชน์ของอาหารที่ตักบาตรหรือถวายแด่พระสงฆ์ของประชาชน </w:t>
      </w:r>
      <w:r w:rsidR="00F70B11" w:rsidRPr="00F07FF2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มีความสัมพันธ์ทางบวกกับพฤติกรรมการถวายอาหาร แต่ผลการศึกษานี้ก็มีประเด็นเรื่องระดับการศึกษาของตัวอย่างผู้สูงวัยที่ไม่สอดคล้องกับการรายงานของ ศนิกานต์ ศรีมณี</w:t>
      </w:r>
      <w:r w:rsidR="00EC35AF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(</w:t>
      </w:r>
      <w:r w:rsidR="00EC35AF" w:rsidRPr="00F07FF2">
        <w:rPr>
          <w:rFonts w:ascii="TH SarabunPSK" w:hAnsi="TH SarabunPSK" w:cs="TH SarabunPSK"/>
          <w:sz w:val="32"/>
          <w:szCs w:val="32"/>
        </w:rPr>
        <w:t>2561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)</w:t>
      </w:r>
      <w:r w:rsidR="00EC35AF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ที่กล่าวว่า ระดับการศึกษาของประชาชน มีความสัมพันธ์ทางบวกกับพฤติกรรมการถวายภัตตาหารแด่พระสงฆ์ของประชาชน  เนื่องจากผลการศึกษาครั้งนี้พบว่า ตัวอย่างผู้สูงวัยในจังหวัดศรีสะเกษไม่ได้ศึกษา มีจำนวนมากที่สุด คิดเป็นร้อยละ </w:t>
      </w:r>
      <w:r w:rsidR="00EC35AF" w:rsidRPr="00F07FF2">
        <w:rPr>
          <w:rFonts w:ascii="TH SarabunPSK" w:hAnsi="TH SarabunPSK" w:cs="TH SarabunPSK"/>
          <w:sz w:val="32"/>
          <w:szCs w:val="32"/>
        </w:rPr>
        <w:t xml:space="preserve">39.8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รองลงมาศึกษาในระดับประถมศึกษาตอนต้น ร้อยละ </w:t>
      </w:r>
      <w:r w:rsidR="00EC35AF" w:rsidRPr="00F07FF2">
        <w:rPr>
          <w:rFonts w:ascii="TH SarabunPSK" w:hAnsi="TH SarabunPSK" w:cs="TH SarabunPSK"/>
          <w:sz w:val="32"/>
          <w:szCs w:val="32"/>
        </w:rPr>
        <w:t>33.3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 และระดับประถมศึกษาตอนปลาย ร้อยละ </w:t>
      </w:r>
      <w:r w:rsidR="00EC35AF" w:rsidRPr="00F07FF2">
        <w:rPr>
          <w:rFonts w:ascii="TH SarabunPSK" w:hAnsi="TH SarabunPSK" w:cs="TH SarabunPSK"/>
          <w:sz w:val="32"/>
          <w:szCs w:val="32"/>
        </w:rPr>
        <w:t>17.3</w:t>
      </w:r>
      <w:r w:rsidR="00EC35AF" w:rsidRPr="00F07F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980F78" w:rsidRPr="00F07FF2" w:rsidRDefault="00FF0C09" w:rsidP="00980F78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อย่างไรก็ตาม</w:t>
      </w:r>
      <w:r w:rsidR="001B7036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แม้</w:t>
      </w:r>
      <w:r w:rsidR="00F70B11" w:rsidRPr="00F07FF2">
        <w:rPr>
          <w:rFonts w:ascii="TH SarabunPSK" w:hAnsi="TH SarabunPSK" w:cs="TH SarabunPSK"/>
          <w:sz w:val="32"/>
          <w:szCs w:val="32"/>
          <w:cs/>
        </w:rPr>
        <w:t>ว่า</w:t>
      </w:r>
      <w:r w:rsidRPr="00F07FF2">
        <w:rPr>
          <w:rFonts w:ascii="TH SarabunPSK" w:hAnsi="TH SarabunPSK" w:cs="TH SarabunPSK"/>
          <w:sz w:val="32"/>
          <w:szCs w:val="32"/>
          <w:cs/>
        </w:rPr>
        <w:t>ผู้สูงวัย</w:t>
      </w:r>
      <w:r w:rsidR="00F70B11" w:rsidRPr="00F07FF2">
        <w:rPr>
          <w:rFonts w:ascii="TH SarabunPSK" w:hAnsi="TH SarabunPSK" w:cs="TH SarabunPSK"/>
          <w:sz w:val="32"/>
          <w:szCs w:val="32"/>
          <w:cs/>
        </w:rPr>
        <w:t>ส่วนใหญ่</w:t>
      </w:r>
      <w:r w:rsidRPr="00F07FF2">
        <w:rPr>
          <w:rFonts w:ascii="TH SarabunPSK" w:hAnsi="TH SarabunPSK" w:cs="TH SarabunPSK"/>
          <w:sz w:val="32"/>
          <w:szCs w:val="32"/>
          <w:cs/>
        </w:rPr>
        <w:t>ในจังหวัดศรีสะเกษจะนิยมประกอบอาหารเองเพื่อนำไปถวายพระสงฆ์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แต่ด้วยยุคสมัยที่เปลี่ยนไปพฤติกรรมสมัยใหม่ก็เกิดขึ้นกับกลุ่มผู้สูงวัยด้วยเช่นกัน เช่น ผู้สูงวัยในจังหวัดศรีสะเกษมักเลือกประเภทอาหารตามความสะดวกเป็นหลัก (ปฏิบัติบ่อยครั้งขึ้นไป ร้อยละ</w:t>
      </w:r>
      <w:r w:rsidRPr="00F07FF2">
        <w:rPr>
          <w:rFonts w:ascii="TH SarabunPSK" w:hAnsi="TH SarabunPSK" w:cs="TH SarabunPSK"/>
          <w:sz w:val="32"/>
          <w:szCs w:val="32"/>
        </w:rPr>
        <w:t xml:space="preserve"> 7</w:t>
      </w:r>
      <w:r w:rsidR="00F93659" w:rsidRPr="00F07FF2">
        <w:rPr>
          <w:rFonts w:ascii="TH SarabunPSK" w:hAnsi="TH SarabunPSK" w:cs="TH SarabunPSK"/>
          <w:sz w:val="32"/>
          <w:szCs w:val="32"/>
        </w:rPr>
        <w:t>6.8</w:t>
      </w:r>
      <w:r w:rsidRPr="00F07FF2">
        <w:rPr>
          <w:rFonts w:ascii="TH SarabunPSK" w:hAnsi="TH SarabunPSK" w:cs="TH SarabunPSK"/>
          <w:sz w:val="32"/>
          <w:szCs w:val="32"/>
          <w:cs/>
        </w:rPr>
        <w:t>) นอกจากนี้ยังพบว่าผู้สูงวัยมีแนวโน้มซื้ออาหารที่ปรุงสุกแล้วจากร้านค้าหรือตลาด นำไปถวายแด่พระสงฆ์เพิ่มสูงขึ้น (ปฏิบัติบ่อยครั้งและปฏิบัติเป็นประจำ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Pr="00F07FF2">
        <w:rPr>
          <w:rFonts w:ascii="TH SarabunPSK" w:hAnsi="TH SarabunPSK" w:cs="TH SarabunPSK"/>
          <w:sz w:val="32"/>
          <w:szCs w:val="32"/>
        </w:rPr>
        <w:t>44</w:t>
      </w:r>
      <w:r w:rsidR="00087A48" w:rsidRPr="00F07FF2">
        <w:rPr>
          <w:rFonts w:ascii="TH SarabunPSK" w:hAnsi="TH SarabunPSK" w:cs="TH SarabunPSK"/>
          <w:sz w:val="32"/>
          <w:szCs w:val="32"/>
        </w:rPr>
        <w:t>.0</w:t>
      </w:r>
      <w:r w:rsidRPr="00F07FF2">
        <w:rPr>
          <w:rFonts w:ascii="TH SarabunPSK" w:hAnsi="TH SarabunPSK" w:cs="TH SarabunPSK"/>
          <w:sz w:val="32"/>
          <w:szCs w:val="32"/>
        </w:rPr>
        <w:t>)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>สอดคล้องกับ ลลิลทิพย์ ธนสมบัตินันท์ (</w:t>
      </w:r>
      <w:r w:rsidR="00980F78" w:rsidRPr="00F07FF2">
        <w:rPr>
          <w:rFonts w:ascii="TH SarabunPSK" w:hAnsi="TH SarabunPSK" w:cs="TH SarabunPSK"/>
          <w:sz w:val="32"/>
          <w:szCs w:val="32"/>
        </w:rPr>
        <w:t xml:space="preserve">2559) </w:t>
      </w:r>
      <w:r w:rsidR="00F70B11" w:rsidRPr="00F07FF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>ที่ทำการศึกษาเรื่อง พฤติกรรมการตักบาตรและถวายภัตตาหารเพื่อสุขภาพที่ดีของพระสงฆ์ ซึ่งพบว่า พฤติกรรมการตักบาตรและถวายอาหารของพุทธศาสนิกชน</w:t>
      </w:r>
      <w:r w:rsidR="00252776" w:rsidRPr="00F07FF2">
        <w:rPr>
          <w:rFonts w:ascii="TH SarabunPSK" w:hAnsi="TH SarabunPSK" w:cs="TH SarabunPSK"/>
          <w:sz w:val="32"/>
          <w:szCs w:val="32"/>
          <w:cs/>
        </w:rPr>
        <w:t>จำแนก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980F78" w:rsidRPr="00F07FF2">
        <w:rPr>
          <w:rFonts w:ascii="TH SarabunPSK" w:hAnsi="TH SarabunPSK" w:cs="TH SarabunPSK"/>
          <w:sz w:val="32"/>
          <w:szCs w:val="32"/>
        </w:rPr>
        <w:t xml:space="preserve">3 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>กลุ่ม กลุ่มแรกเป็นพุทธศาสนิกชนที่ตักบาตรเป็นประจำด้วยอาหารที่ประกอบเอง นอกจากตักบาตรเป็นประจำทุกวันในวันปกติแล้ว ในวันพระก็นิยมถวายภัตตาหารที่วัด</w:t>
      </w:r>
      <w:r w:rsidR="00252776" w:rsidRPr="00F07FF2">
        <w:rPr>
          <w:rFonts w:ascii="TH SarabunPSK" w:hAnsi="TH SarabunPSK" w:cs="TH SarabunPSK"/>
          <w:sz w:val="32"/>
          <w:szCs w:val="32"/>
          <w:cs/>
        </w:rPr>
        <w:t xml:space="preserve"> (ซึ่งเป็นพฤติกรรมของผู้สูงวัยส่วนใหญ่ที่พบในการศึกษาครั้งนี้ด้วย)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 xml:space="preserve"> กลุ่มที่สองเป็นพุทธศาสนิกชนที่ตักบาตรเป็นประจำด้วยอาหารถุงจากร้านค้า และกลุ่มที่สามเป็นพุทธศาสนิกชนที่ตักบาตรด้วยอาหารชุดทำบุญ ภายในประกอบด้วยข้าว อาหารคาวหวาน และเครื่องดื่ม โดยมากจะพบเห็นตามตลาดในราคาชุดละ </w:t>
      </w:r>
      <w:r w:rsidR="00980F78" w:rsidRPr="00F07FF2">
        <w:rPr>
          <w:rFonts w:ascii="TH SarabunPSK" w:hAnsi="TH SarabunPSK" w:cs="TH SarabunPSK"/>
          <w:sz w:val="32"/>
          <w:szCs w:val="32"/>
        </w:rPr>
        <w:t>20</w:t>
      </w:r>
      <w:r w:rsidR="00980F78" w:rsidRPr="00F07FF2">
        <w:rPr>
          <w:rFonts w:ascii="TH SarabunPSK" w:hAnsi="TH SarabunPSK" w:cs="TH SarabunPSK"/>
          <w:sz w:val="32"/>
          <w:szCs w:val="32"/>
          <w:cs/>
        </w:rPr>
        <w:t xml:space="preserve"> บาท พฤติกรรมการตักบาตรและถวายอาหารของกลุ่มที่สามนี้จึงต่างสลับสับเปลี่ยนหมุนเวียนตามความสะดวกและโอกาสในวันสำคัญต่างๆ ของแต่ละบุคคล โดยมีตลาดเป็นศูนย์รวมของผู้ซื้อ ผู้ขาย และสินค้า</w:t>
      </w:r>
      <w:r w:rsidR="00980F78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 xml:space="preserve">ทั้งนี้อาจเนื่องมาจากการเปลี่ยนแปลงทางด้านเศรษฐกิจและสังคม ดังที่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>รัชนีกร ตาเสน และทรงวุฒิ ตวงรัตนพันธ์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>(</w:t>
      </w:r>
      <w:r w:rsidR="006C1741" w:rsidRPr="00F07FF2">
        <w:rPr>
          <w:rFonts w:ascii="TH SarabunPSK" w:hAnsi="TH SarabunPSK" w:cs="TH SarabunPSK"/>
          <w:sz w:val="32"/>
          <w:szCs w:val="32"/>
        </w:rPr>
        <w:t>2562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>)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>รายงาน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>ไว้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>ว่า ด้วยสภาวะเศรษฐกิจและสังคมที่แปรเปลี่ยนจากสังคมเกษตรกรรมเป็นสังคมเมือง มีวิถีชีวิตที่เร่งรีบส่งผลต่อให้ในภาพรวมพฤติกรรมการเตรียมอาหารทำบุญที่ชาวพุทธถวายให้แก่พระสงฆ์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 xml:space="preserve"> มีลักษณะ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เป็นอาหารที่ซื้อมากกว่าปรุงเองในครัวเรือน 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>โดย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จากการสำรวจอาหารจากการทำบุญใส่บาตรและถวายภัตตาหารทั้งหมด 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163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รายการ พบว่าเป็นอาหารที่ซื้อ 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113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รายการคิดเป็นร้อยละ 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69.3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ซึ่งมีมากกว่าอาหารปรุงเองในครัวเรือน </w:t>
      </w:r>
      <w:r w:rsidR="006C1741" w:rsidRPr="00F07FF2">
        <w:rPr>
          <w:rFonts w:ascii="TH SarabunPSK" w:hAnsi="TH SarabunPSK" w:cs="TH SarabunPSK"/>
          <w:sz w:val="32"/>
          <w:szCs w:val="32"/>
        </w:rPr>
        <w:t xml:space="preserve">50 </w:t>
      </w:r>
      <w:r w:rsidR="006C1741" w:rsidRPr="00F07FF2">
        <w:rPr>
          <w:rFonts w:ascii="TH SarabunPSK" w:hAnsi="TH SarabunPSK" w:cs="TH SarabunPSK"/>
          <w:sz w:val="32"/>
          <w:szCs w:val="32"/>
          <w:cs/>
        </w:rPr>
        <w:t xml:space="preserve">รายการ ร้อยละ </w:t>
      </w:r>
      <w:r w:rsidR="006C1741" w:rsidRPr="00F07FF2">
        <w:rPr>
          <w:rFonts w:ascii="TH SarabunPSK" w:hAnsi="TH SarabunPSK" w:cs="TH SarabunPSK"/>
          <w:sz w:val="32"/>
          <w:szCs w:val="32"/>
        </w:rPr>
        <w:t>31.7</w:t>
      </w:r>
      <w:r w:rsidR="00980F78" w:rsidRPr="00F07FF2">
        <w:rPr>
          <w:rFonts w:ascii="TH SarabunPSK" w:hAnsi="TH SarabunPSK" w:cs="TH SarabunPSK"/>
          <w:sz w:val="32"/>
          <w:szCs w:val="32"/>
        </w:rPr>
        <w:t xml:space="preserve"> </w:t>
      </w:r>
    </w:p>
    <w:p w:rsidR="00EC35AF" w:rsidRPr="00F07FF2" w:rsidRDefault="00980F78" w:rsidP="00A622C1">
      <w:pPr>
        <w:pStyle w:val="a5"/>
        <w:spacing w:after="0" w:line="240" w:lineRule="auto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จากผลการศึกษา 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แม้จะมีข้อขัดแย้งในเรื่องระดับการศึกษา</w:t>
      </w:r>
      <w:r w:rsidRPr="00F07FF2">
        <w:rPr>
          <w:rFonts w:ascii="TH SarabunPSK" w:hAnsi="TH SarabunPSK" w:cs="TH SarabunPSK"/>
          <w:sz w:val="32"/>
          <w:szCs w:val="32"/>
          <w:cs/>
        </w:rPr>
        <w:t>ที่ส่งผลต่อพฤติกรรมการถวายอาหารแด่พระสงฆ์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 และมีข้อค้นพบเกี่ยวกับแนวโน้มการเปลี่ยนแปลงพฤติกรรมการถวายอาหารแด่พระสงฆ์ที่เน้นความ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lastRenderedPageBreak/>
        <w:t>สะดวกของ</w:t>
      </w:r>
      <w:r w:rsidRPr="00F07FF2">
        <w:rPr>
          <w:rFonts w:ascii="TH SarabunPSK" w:hAnsi="TH SarabunPSK" w:cs="TH SarabunPSK"/>
          <w:sz w:val="32"/>
          <w:szCs w:val="32"/>
          <w:cs/>
        </w:rPr>
        <w:t>ผู้ถวายอาหาร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 xml:space="preserve"> หรือถวายอาหารที่ซื้อมากกว่า</w:t>
      </w:r>
      <w:r w:rsidRPr="00F07FF2">
        <w:rPr>
          <w:rFonts w:ascii="TH SarabunPSK" w:hAnsi="TH SarabunPSK" w:cs="TH SarabunPSK"/>
          <w:sz w:val="32"/>
          <w:szCs w:val="32"/>
          <w:cs/>
        </w:rPr>
        <w:t>การ</w:t>
      </w:r>
      <w:r w:rsidR="00EC35AF" w:rsidRPr="00F07FF2">
        <w:rPr>
          <w:rFonts w:ascii="TH SarabunPSK" w:hAnsi="TH SarabunPSK" w:cs="TH SarabunPSK"/>
          <w:sz w:val="32"/>
          <w:szCs w:val="32"/>
          <w:cs/>
        </w:rPr>
        <w:t>ปรุงเองในครัวเรือน</w:t>
      </w:r>
      <w:r w:rsidR="00252776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52776" w:rsidRPr="00F07FF2">
        <w:rPr>
          <w:rFonts w:ascii="TH SarabunPSK" w:hAnsi="TH SarabunPSK" w:cs="TH SarabunPSK"/>
          <w:sz w:val="32"/>
          <w:szCs w:val="32"/>
          <w:cs/>
        </w:rPr>
        <w:t>โดยบางรายการอาหาร</w:t>
      </w:r>
      <w:r w:rsidR="0087351A" w:rsidRPr="00F07FF2">
        <w:rPr>
          <w:rFonts w:ascii="TH SarabunPSK" w:hAnsi="TH SarabunPSK" w:cs="TH SarabunPSK"/>
          <w:sz w:val="32"/>
          <w:szCs w:val="32"/>
          <w:cs/>
        </w:rPr>
        <w:t>นั้น</w:t>
      </w:r>
      <w:r w:rsidR="00252776" w:rsidRPr="00F07FF2">
        <w:rPr>
          <w:rFonts w:ascii="TH SarabunPSK" w:hAnsi="TH SarabunPSK" w:cs="TH SarabunPSK"/>
          <w:sz w:val="32"/>
          <w:szCs w:val="32"/>
          <w:cs/>
        </w:rPr>
        <w:t>อาจ</w:t>
      </w:r>
      <w:r w:rsidRPr="00F07FF2">
        <w:rPr>
          <w:rFonts w:ascii="TH SarabunPSK" w:hAnsi="TH SarabunPSK" w:cs="TH SarabunPSK"/>
          <w:sz w:val="32"/>
          <w:szCs w:val="32"/>
          <w:cs/>
        </w:rPr>
        <w:t>ส่งผล</w:t>
      </w:r>
      <w:r w:rsidR="00252776" w:rsidRPr="00F07FF2">
        <w:rPr>
          <w:rFonts w:ascii="TH SarabunPSK" w:hAnsi="TH SarabunPSK" w:cs="TH SarabunPSK"/>
          <w:sz w:val="32"/>
          <w:szCs w:val="32"/>
          <w:cs/>
        </w:rPr>
        <w:t>เสีย</w:t>
      </w:r>
      <w:r w:rsidRPr="00F07FF2">
        <w:rPr>
          <w:rFonts w:ascii="TH SarabunPSK" w:hAnsi="TH SarabunPSK" w:cs="TH SarabunPSK"/>
          <w:sz w:val="32"/>
          <w:szCs w:val="32"/>
          <w:cs/>
        </w:rPr>
        <w:t>ต่อสุขภาพของพระสงฆ์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 xml:space="preserve"> แต่ก็มีแนวทาง รูปแบบ หรือกิจกรรมที่ช่วยส่งเสริมพฤติกรรมการถวายอาหารที่เป็นประโยชน์ต่อสุขภาพพระสงฆ์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 xml:space="preserve"> โดยเน้นที่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 xml:space="preserve">การสร้างการรับรู้ 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การปฏิบัติ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และการมีส่วนร่วม มากกว่า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 xml:space="preserve">การคำนึงถึงระดับการศึกษา 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>ตัวอย่างเช่น การ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วิจัยเชิงปฏิบัติการเพื่อส่งเสริมพฤติกรรมการถวายอาหารสุขภาพแด่พระสงฆ์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นัยนา ยอดระบํา มณฑา และคณะ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(</w:t>
      </w:r>
      <w:r w:rsidR="00046392" w:rsidRPr="00F07FF2">
        <w:rPr>
          <w:rFonts w:ascii="TH SarabunPSK" w:hAnsi="TH SarabunPSK" w:cs="TH SarabunPSK"/>
          <w:sz w:val="32"/>
          <w:szCs w:val="32"/>
        </w:rPr>
        <w:t>2556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)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ที่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แบ่ง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การดำเนินงาน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ออกเป็น 4 ขั้นตอน ได้แก่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1) ขั้นวางแผน (</w:t>
      </w:r>
      <w:r w:rsidR="004C53DC" w:rsidRPr="00F07FF2">
        <w:rPr>
          <w:rFonts w:ascii="TH SarabunPSK" w:hAnsi="TH SarabunPSK" w:cs="TH SarabunPSK"/>
          <w:sz w:val="32"/>
          <w:szCs w:val="32"/>
        </w:rPr>
        <w:t>p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lan)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เป็นขั้นเตรียมการวิเคราะห์ปัญหาสุขภาพพระสงฆ์ การวางแผนออกแบบโปรแกรม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สุขศึกษา และการเตรียมการก่อนนำแผนไปปฏิบัติ 2) ขั้นนำแผนไ</w:t>
      </w:r>
      <w:r w:rsidR="00F618E2" w:rsidRPr="00F07FF2">
        <w:rPr>
          <w:rFonts w:ascii="TH SarabunPSK" w:hAnsi="TH SarabunPSK" w:cs="TH SarabunPSK"/>
          <w:sz w:val="32"/>
          <w:szCs w:val="32"/>
          <w:cs/>
        </w:rPr>
        <w:t>ป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ปฏิบัติ (</w:t>
      </w:r>
      <w:r w:rsidR="004C53DC" w:rsidRPr="00F07FF2">
        <w:rPr>
          <w:rFonts w:ascii="TH SarabunPSK" w:hAnsi="TH SarabunPSK" w:cs="TH SarabunPSK"/>
          <w:sz w:val="32"/>
          <w:szCs w:val="32"/>
        </w:rPr>
        <w:t>a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ct)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เป็นขั้นดำเนินการวิจัยจัดกิจกรรมตามโปรแกรมสุขศึกษาซึ่งประยุกต์ทฤษฎีแบบแผนความเชื่อด้านสุขภาพร่วมกับความสามารถตนเอง จำนวน 5 ครั้ง ครั้งที่ 1-3 เพื่อสร้างความรู้เรื่องอาหารสุขภาพสำหรับพระสงฆ์ การรับรู้โอกาสเสี่ยงของโรคจากการถวายอาหารไม่เหมาะสมแด่พระสงฆ์ การรับรู้ความสามารถตนเอง ความคาดหวังในผลดีของการถวายอาหารสุขภาพแด่พระสงฆ์ และสร้างสิ่งชักนำให้เกิดการปฏิบัติ ครั้งที่ 4-5 เพื่อกระตุ้นให้กลุ่มตัวอย่างมีการถวายอาหารสุขภาพแด่พระสงฆ์อย่างเหมาะสมและต่อเนื่อง 3) ขั้นสังเกตการเปลี่ยนแปลง (</w:t>
      </w:r>
      <w:r w:rsidR="004C53DC" w:rsidRPr="00F07FF2">
        <w:rPr>
          <w:rFonts w:ascii="TH SarabunPSK" w:hAnsi="TH SarabunPSK" w:cs="TH SarabunPSK"/>
          <w:sz w:val="32"/>
          <w:szCs w:val="32"/>
        </w:rPr>
        <w:t>o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bserve)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เป็นการประเมินผลการเปลี่ยนแปลงด้วยแบบสัมภาษณ์ และ 4) ขั้นสะท้อนผลการดำเนินงาน (</w:t>
      </w:r>
      <w:r w:rsidR="004C53DC" w:rsidRPr="00F07FF2">
        <w:rPr>
          <w:rFonts w:ascii="TH SarabunPSK" w:hAnsi="TH SarabunPSK" w:cs="TH SarabunPSK"/>
          <w:sz w:val="32"/>
          <w:szCs w:val="32"/>
        </w:rPr>
        <w:t>r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eflect)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เป็นการสรุปเพื่อสะท้อนผลและปัญหาอุปสรรคต่างๆ ให้แก่กลุ่มเป้าหมายและชุมชน ซึ่งผลการศึกษาพบว่า หลังการจัดโปรแกรมสุขศึกษา ประชาชนกลุ่มตัวอย่างมีด้านความรู้เรื่องอาหารสุขภาพสำหรับพระสงฆ์ การรับรู้โอกาสเสี่ยงของโรคจากการถวายอาหารไม่เหมาะสมแด่พระสงฆ์ กา</w:t>
      </w:r>
      <w:r w:rsidR="00A622C1" w:rsidRPr="00F07FF2">
        <w:rPr>
          <w:rFonts w:ascii="TH SarabunPSK" w:hAnsi="TH SarabunPSK" w:cs="TH SarabunPSK"/>
          <w:sz w:val="32"/>
          <w:szCs w:val="32"/>
          <w:cs/>
        </w:rPr>
        <w:t>ร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รับรู้ความสามารถตนเองในการถวายอาหารแด่พระสงฆ์ ความคาดหวังในผลดีของการถวายอาหารสุขภาพแด่พระสงฆ์ และพฤติกรรมการถวายอาหารสุขภาพแด่พระสงฆ์ดีกว่าหรือเหมาะสมมากกว่าก่อนจัดโปรแกรมสุขศึกษา อย่างมีนัยสำคัญทางสถิติ (</w:t>
      </w:r>
      <w:r w:rsidR="00046392" w:rsidRPr="00F07FF2">
        <w:rPr>
          <w:rFonts w:ascii="TH SarabunPSK" w:hAnsi="TH SarabunPSK" w:cs="TH SarabunPSK"/>
          <w:sz w:val="32"/>
          <w:szCs w:val="32"/>
        </w:rPr>
        <w:t xml:space="preserve">p&lt; </w:t>
      </w:r>
      <w:r w:rsidR="00046392" w:rsidRPr="00F07FF2">
        <w:rPr>
          <w:rFonts w:ascii="TH SarabunPSK" w:hAnsi="TH SarabunPSK" w:cs="TH SarabunPSK"/>
          <w:sz w:val="32"/>
          <w:szCs w:val="32"/>
          <w:cs/>
        </w:rPr>
        <w:t>0.001)</w:t>
      </w:r>
      <w:r w:rsidR="00A622C1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F1025" w:rsidRPr="00F07FF2">
        <w:rPr>
          <w:rFonts w:ascii="TH SarabunPSK" w:hAnsi="TH SarabunPSK" w:cs="TH SarabunPSK"/>
          <w:sz w:val="32"/>
          <w:szCs w:val="32"/>
          <w:cs/>
        </w:rPr>
        <w:t>ดังนั้นข้อมูลพื้นฐานจากการศึกษาครั้งนี้ จึงสามารถใช้เป็นข้อมูลพื้นฐาน หรือเป็นแนวทางในการวางแผนเพื่อหารูปแบบในการส่งเสริมการถวายอาหารเพื่อสุขภาพแด่พระสงฆ์ที่สอดคล้องกับบริบทในพื้นที่ต่อไป</w:t>
      </w:r>
    </w:p>
    <w:p w:rsidR="00EC35AF" w:rsidRPr="00F07FF2" w:rsidRDefault="00EC35AF" w:rsidP="00222BD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E6F45" w:rsidRPr="00F07FF2" w:rsidRDefault="00DE6F45" w:rsidP="00F618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:rsidR="00AD3BD8" w:rsidRPr="00F07FF2" w:rsidRDefault="002C1656" w:rsidP="002C165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ผู้สูงวัยในจังหวัดศรีสะเกษนิยมประกอบอาหารเองเพื่อนำไปถวายแด่พระสงฆ์ และในการประกอบอาหารเพื่</w:t>
      </w:r>
      <w:r w:rsidR="000F4474" w:rsidRPr="00F07FF2">
        <w:rPr>
          <w:rFonts w:ascii="TH SarabunPSK" w:hAnsi="TH SarabunPSK" w:cs="TH SarabunPSK"/>
          <w:sz w:val="32"/>
          <w:szCs w:val="32"/>
          <w:cs/>
        </w:rPr>
        <w:t>อ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ถวายแด่พระสงฆ์นั้นผู้สูงวัยมักจะคำนึงถึงคุณค่าของสารอาหารที่ร่างกายของพระสงฆ์จะได้รับด้วย </w:t>
      </w:r>
      <w:r w:rsidR="000F4474" w:rsidRPr="00F07FF2">
        <w:rPr>
          <w:rFonts w:ascii="TH SarabunPSK" w:hAnsi="TH SarabunPSK" w:cs="TH SarabunPSK"/>
          <w:sz w:val="32"/>
          <w:szCs w:val="32"/>
          <w:cs/>
        </w:rPr>
        <w:t>โดย</w:t>
      </w:r>
      <w:r w:rsidRPr="00F07FF2">
        <w:rPr>
          <w:rFonts w:ascii="TH SarabunPSK" w:hAnsi="TH SarabunPSK" w:cs="TH SarabunPSK"/>
          <w:sz w:val="32"/>
          <w:szCs w:val="32"/>
          <w:cs/>
        </w:rPr>
        <w:t>ในวันสำคัญทางพระพุทธศาสนา/วันเกิด/วันทำบุญแก่ญาติผู้ล่วงลับ ผู้สูงวัยจะนิยมถวายอาหารในปริมาณที่มากกว่าวันปกติ และอาหารที่ถวายในวันสำคัญที่กล่าวมานั้นมักจะเลือกประเภทอาหารที่ดี มีคุณภาพ อย่างไรก็ตามแม้ผู้สูงวัยในจังหวัดศรีสะเกษจะนิยมประกอบอาหารเองเพื่อถวายพระสงฆ์</w:t>
      </w:r>
      <w:r w:rsidR="000F4474"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แต่ด้วยยุคสมัยที่เปลี่ยนไป พฤติกรรมสมัยใหม่ก็เกิดขึ้นด้วย เช่น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ส่วนใหญ่มัก</w:t>
      </w:r>
      <w:r w:rsidRPr="00F07FF2">
        <w:rPr>
          <w:rFonts w:ascii="TH SarabunPSK" w:hAnsi="TH SarabunPSK" w:cs="TH SarabunPSK"/>
          <w:sz w:val="32"/>
          <w:szCs w:val="32"/>
          <w:cs/>
        </w:rPr>
        <w:t>เลือกประเภทอาหารตามความสะดวก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เป็นหลัก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ส่วนการ</w:t>
      </w:r>
      <w:r w:rsidRPr="00F07FF2">
        <w:rPr>
          <w:rFonts w:ascii="TH SarabunPSK" w:hAnsi="TH SarabunPSK" w:cs="TH SarabunPSK"/>
          <w:sz w:val="32"/>
          <w:szCs w:val="32"/>
          <w:cs/>
        </w:rPr>
        <w:t>ซื้ออาหารที่ปรุงสุกแล้วจากร้านค้าหรือตลาด</w:t>
      </w:r>
      <w:r w:rsidR="000F4474" w:rsidRPr="00F07FF2">
        <w:rPr>
          <w:rFonts w:ascii="TH SarabunPSK" w:hAnsi="TH SarabunPSK" w:cs="TH SarabunPSK"/>
          <w:sz w:val="32"/>
          <w:szCs w:val="32"/>
          <w:cs/>
        </w:rPr>
        <w:t>เพื่อ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ถวายแด่พระสงฆ์ 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>ก็พบ</w:t>
      </w:r>
      <w:r w:rsidR="000F4474" w:rsidRPr="00F07FF2">
        <w:rPr>
          <w:rFonts w:ascii="TH SarabunPSK" w:hAnsi="TH SarabunPSK" w:cs="TH SarabunPSK"/>
          <w:sz w:val="32"/>
          <w:szCs w:val="32"/>
          <w:cs/>
        </w:rPr>
        <w:t>ว่ามี</w:t>
      </w:r>
      <w:r w:rsidR="00773BFF" w:rsidRPr="00F07FF2">
        <w:rPr>
          <w:rFonts w:ascii="TH SarabunPSK" w:hAnsi="TH SarabunPSK" w:cs="TH SarabunPSK"/>
          <w:sz w:val="32"/>
          <w:szCs w:val="32"/>
          <w:cs/>
        </w:rPr>
        <w:t xml:space="preserve">แนวโน้มที่เพิ่มสูงขึ้นด้วยเช่นกัน </w:t>
      </w:r>
    </w:p>
    <w:p w:rsidR="00F70B11" w:rsidRDefault="00F70B11" w:rsidP="00DE6F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07FF2" w:rsidRDefault="00F07FF2" w:rsidP="00DE6F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07FF2" w:rsidRPr="00F07FF2" w:rsidRDefault="00F07FF2" w:rsidP="00DE6F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D3BD8" w:rsidRPr="00F07FF2" w:rsidRDefault="00AD3BD8" w:rsidP="00DE6F45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ข้อเสนอแนะ</w:t>
      </w:r>
    </w:p>
    <w:p w:rsidR="00636893" w:rsidRPr="00F07FF2" w:rsidRDefault="00636893" w:rsidP="00636893">
      <w:pPr>
        <w:pStyle w:val="Heading2new"/>
        <w:spacing w:after="0"/>
        <w:ind w:firstLine="436"/>
        <w:jc w:val="thaiDistribute"/>
        <w:rPr>
          <w:rFonts w:ascii="TH SarabunPSK" w:hAnsi="TH SarabunPSK" w:cs="TH SarabunPSK"/>
          <w:b/>
          <w:bCs/>
          <w:i w:val="0"/>
          <w:iCs w:val="0"/>
          <w:sz w:val="32"/>
          <w:szCs w:val="32"/>
        </w:rPr>
      </w:pPr>
      <w:r w:rsidRPr="00F07FF2">
        <w:rPr>
          <w:rFonts w:ascii="TH SarabunPSK" w:hAnsi="TH SarabunPSK" w:cs="TH SarabunPSK"/>
          <w:b/>
          <w:bCs/>
          <w:i w:val="0"/>
          <w:iCs w:val="0"/>
          <w:sz w:val="32"/>
          <w:szCs w:val="32"/>
        </w:rPr>
        <w:t>1</w:t>
      </w:r>
      <w:r w:rsidRPr="00F07FF2">
        <w:rPr>
          <w:rFonts w:ascii="TH SarabunPSK" w:hAnsi="TH SarabunPSK" w:cs="TH SarabunPSK"/>
          <w:b/>
          <w:bCs/>
          <w:i w:val="0"/>
          <w:iCs w:val="0"/>
          <w:sz w:val="32"/>
          <w:szCs w:val="32"/>
          <w:cs/>
        </w:rPr>
        <w:t>. ข้อเสนอแนะจากผลการวิจัย</w:t>
      </w:r>
    </w:p>
    <w:p w:rsidR="00636893" w:rsidRPr="00F07FF2" w:rsidRDefault="00636893" w:rsidP="0063689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 xml:space="preserve">1.1)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องค์ความรู้ที่ได้จากการศึกษาครั้งนี้ สามารถใช้เป็นข้อมูลพื้นฐานให้บุคลากรที่มีส่วนเกี่ยวข้องกับการดำเนินงานส่งเสริมสุขภาพในพื้นที่ที่ทำการศึกษา หรือสถานที่อื่น ๆ ที่มีบริบทใกล้เคียงกัน ใช้เป็นแนวทางในการวางแผนเพื่อหารูปแบบในการส่งเสริมการถวายอาหารเพื่อสุขภาพแด่พระสงฆ์ต่อไป </w:t>
      </w:r>
    </w:p>
    <w:p w:rsidR="00886CFD" w:rsidRPr="00F07FF2" w:rsidRDefault="00886CFD" w:rsidP="0063689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07FF2">
        <w:rPr>
          <w:rFonts w:ascii="TH SarabunPSK" w:hAnsi="TH SarabunPSK" w:cs="TH SarabunPSK"/>
          <w:sz w:val="32"/>
          <w:szCs w:val="32"/>
        </w:rPr>
        <w:t>1.2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70B11" w:rsidRPr="00F07FF2">
        <w:rPr>
          <w:rFonts w:ascii="TH SarabunPSK" w:hAnsi="TH SarabunPSK" w:cs="TH SarabunPSK"/>
          <w:sz w:val="32"/>
          <w:szCs w:val="32"/>
          <w:cs/>
        </w:rPr>
        <w:t>ควรส่งเสริมองค์ความรู้เรื่องโรคเรื้อรัง</w:t>
      </w:r>
      <w:r w:rsidR="00222BD8" w:rsidRPr="00F07FF2">
        <w:rPr>
          <w:rFonts w:ascii="TH SarabunPSK" w:hAnsi="TH SarabunPSK" w:cs="TH SarabunPSK"/>
          <w:sz w:val="32"/>
          <w:szCs w:val="32"/>
          <w:cs/>
        </w:rPr>
        <w:t>ต่าง ๆ และหลักโภชนาการให้กับผู้สูงวัย</w:t>
      </w:r>
      <w:r w:rsidR="00222BD8"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="00222BD8" w:rsidRPr="00F07FF2">
        <w:rPr>
          <w:rFonts w:ascii="TH SarabunPSK" w:hAnsi="TH SarabunPSK" w:cs="TH SarabunPSK"/>
          <w:sz w:val="32"/>
          <w:szCs w:val="32"/>
          <w:cs/>
        </w:rPr>
        <w:t>ทั้งนี้เพื่อให้ผู้สูงวัยสามารถเลือกซื้ออาหารปรุงสุกสำเร็จรูปในท้องตลาดที่เหมาะสมและมีประโยชน์ต่อสุขภาพพระภิกษุสงฆ์ได้</w:t>
      </w:r>
    </w:p>
    <w:p w:rsidR="00636893" w:rsidRPr="00F07FF2" w:rsidRDefault="00636893" w:rsidP="00636893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07FF2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ข้อเสนอแนะในการวิจัยครั้งต่อไป</w:t>
      </w:r>
    </w:p>
    <w:p w:rsidR="00636893" w:rsidRPr="00F07FF2" w:rsidRDefault="00636893" w:rsidP="0063689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 xml:space="preserve">2.1) </w:t>
      </w:r>
      <w:r w:rsidRPr="00F07FF2">
        <w:rPr>
          <w:rFonts w:ascii="TH SarabunPSK" w:hAnsi="TH SarabunPSK" w:cs="TH SarabunPSK"/>
          <w:sz w:val="32"/>
          <w:szCs w:val="32"/>
          <w:cs/>
        </w:rPr>
        <w:t>ควรทำการศึกษาพฤติกรรมและปัจจัยที่มีผลต่อพฤติกรรมการถวายอาหารแด่พระสงฆ์ของกลุ่มบุคคลในแต่ละช่วงวัย</w:t>
      </w:r>
    </w:p>
    <w:p w:rsidR="00636893" w:rsidRPr="00F07FF2" w:rsidRDefault="00636893" w:rsidP="0063689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07FF2">
        <w:rPr>
          <w:rFonts w:ascii="TH SarabunPSK" w:hAnsi="TH SarabunPSK" w:cs="TH SarabunPSK"/>
          <w:sz w:val="32"/>
          <w:szCs w:val="32"/>
        </w:rPr>
        <w:t xml:space="preserve">2.2) </w:t>
      </w:r>
      <w:r w:rsidRPr="00F07FF2">
        <w:rPr>
          <w:rFonts w:ascii="TH SarabunPSK" w:hAnsi="TH SarabunPSK" w:cs="TH SarabunPSK"/>
          <w:sz w:val="32"/>
          <w:szCs w:val="32"/>
          <w:cs/>
        </w:rPr>
        <w:t>ควร</w:t>
      </w:r>
      <w:r w:rsidR="00886CFD" w:rsidRPr="00F07FF2">
        <w:rPr>
          <w:rFonts w:ascii="TH SarabunPSK" w:hAnsi="TH SarabunPSK" w:cs="TH SarabunPSK"/>
          <w:sz w:val="32"/>
          <w:szCs w:val="32"/>
          <w:cs/>
        </w:rPr>
        <w:t>ทำการ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ศึกษาวิจัยเพื่อหารูปแบบที่เหมาะสมในการดูแลสุขภาพพระสงฆ์แบบบูรณาการ </w:t>
      </w:r>
      <w:r w:rsidR="00886CFD" w:rsidRPr="00F07FF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โดยการร่วมมือจากประชาชนในชุมชน พระสงฆ์ และหน่วยงานสนับสนุนอื่น ๆ ที่เกี่ยวข้อง </w:t>
      </w:r>
    </w:p>
    <w:p w:rsidR="00712A70" w:rsidRPr="00F07FF2" w:rsidRDefault="00712A70" w:rsidP="002C63CD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DE6F45" w:rsidRPr="00F07FF2" w:rsidRDefault="00DE6F45" w:rsidP="002C63CD">
      <w:pPr>
        <w:pStyle w:val="a5"/>
        <w:spacing w:after="0" w:line="240" w:lineRule="auto"/>
        <w:ind w:left="0"/>
        <w:rPr>
          <w:rFonts w:ascii="TH SarabunPSK" w:hAnsi="TH SarabunPSK" w:cs="TH SarabunPSK"/>
          <w:b/>
          <w:bCs/>
          <w:sz w:val="24"/>
          <w:szCs w:val="32"/>
        </w:rPr>
      </w:pPr>
      <w:r w:rsidRPr="00F07FF2">
        <w:rPr>
          <w:rFonts w:ascii="TH SarabunPSK" w:hAnsi="TH SarabunPSK" w:cs="TH SarabunPSK"/>
          <w:b/>
          <w:bCs/>
          <w:sz w:val="24"/>
          <w:szCs w:val="32"/>
          <w:cs/>
        </w:rPr>
        <w:t>กิตติกรรมประกาศ</w:t>
      </w:r>
    </w:p>
    <w:p w:rsidR="00222BD8" w:rsidRPr="00F07FF2" w:rsidRDefault="00080C65" w:rsidP="00222BD8">
      <w:pPr>
        <w:pStyle w:val="ad"/>
        <w:jc w:val="thaiDistribute"/>
        <w:rPr>
          <w:rFonts w:ascii="TH SarabunPSK" w:hAnsi="TH SarabunPSK" w:cs="TH SarabunPSK"/>
        </w:rPr>
      </w:pPr>
      <w:r w:rsidRPr="00F07FF2">
        <w:rPr>
          <w:rFonts w:ascii="TH SarabunPSK" w:hAnsi="TH SarabunPSK" w:cs="TH SarabunPSK"/>
          <w:cs/>
        </w:rPr>
        <w:tab/>
        <w:t>ขอขอบคุณผู้สูงวัยทุกท่านที่เข้าร่วมโครงการวิจัยในครั้งนี้ และขอขอบคุณ คณะศิลปศาสตร์และวิทยาศาสตร์ มหาวิทยาลัยราชภัฏศรีสะเกษ ที่สนับสนุนทุนการดำเนินวิจัยแก่คณะผู้วิจัย</w:t>
      </w:r>
    </w:p>
    <w:p w:rsidR="00222BD8" w:rsidRPr="00F07FF2" w:rsidRDefault="00222BD8" w:rsidP="00222BD8">
      <w:pPr>
        <w:pStyle w:val="ad"/>
        <w:jc w:val="thaiDistribute"/>
        <w:rPr>
          <w:rFonts w:ascii="TH SarabunPSK" w:hAnsi="TH SarabunPSK" w:cs="TH SarabunPSK"/>
        </w:rPr>
      </w:pPr>
    </w:p>
    <w:p w:rsidR="009C519B" w:rsidRPr="00F07FF2" w:rsidRDefault="003324C4" w:rsidP="00222BD8">
      <w:pPr>
        <w:pStyle w:val="ad"/>
        <w:jc w:val="thaiDistribute"/>
        <w:rPr>
          <w:rFonts w:ascii="TH SarabunPSK" w:hAnsi="TH SarabunPSK" w:cs="TH SarabunPSK"/>
        </w:rPr>
      </w:pP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  <w:r w:rsidR="00CB47A1" w:rsidRPr="00F07F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5D7EEE" w:rsidRPr="00F07FF2" w:rsidRDefault="005D7EEE" w:rsidP="00B7739B">
      <w:pPr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 xml:space="preserve">Cronbach L. J. (1990). 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Essentials of psychological testin</w:t>
      </w:r>
      <w:r w:rsidRPr="00F07FF2">
        <w:rPr>
          <w:rFonts w:ascii="TH SarabunPSK" w:hAnsi="TH SarabunPSK" w:cs="TH SarabunPSK"/>
          <w:i/>
          <w:iCs/>
          <w:sz w:val="32"/>
          <w:szCs w:val="32"/>
        </w:rPr>
        <w:t>g</w:t>
      </w:r>
      <w:r w:rsidRPr="00F07FF2">
        <w:rPr>
          <w:rFonts w:ascii="TH SarabunPSK" w:hAnsi="TH SarabunPSK" w:cs="TH SarabunPSK"/>
          <w:sz w:val="32"/>
          <w:szCs w:val="32"/>
        </w:rPr>
        <w:t>. 5thed. New York: Harper</w:t>
      </w:r>
      <w:r w:rsidRPr="00F07FF2">
        <w:rPr>
          <w:rFonts w:ascii="TH SarabunPSK" w:hAnsi="TH SarabunPSK" w:cs="TH SarabunPSK"/>
          <w:sz w:val="32"/>
          <w:szCs w:val="32"/>
        </w:rPr>
        <w:br/>
        <w:t>Collins publishers.</w:t>
      </w:r>
    </w:p>
    <w:p w:rsidR="005D7EEE" w:rsidRPr="00F07FF2" w:rsidRDefault="005D7EEE" w:rsidP="00B7739B">
      <w:pPr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</w:rPr>
        <w:t>Yamane, T. (</w:t>
      </w:r>
      <w:proofErr w:type="gramStart"/>
      <w:r w:rsidRPr="00F07FF2">
        <w:rPr>
          <w:rFonts w:ascii="TH SarabunPSK" w:hAnsi="TH SarabunPSK" w:cs="TH SarabunPSK"/>
          <w:sz w:val="32"/>
          <w:szCs w:val="32"/>
        </w:rPr>
        <w:t>1973 )</w:t>
      </w:r>
      <w:proofErr w:type="gramEnd"/>
      <w:r w:rsidRPr="00F07FF2">
        <w:rPr>
          <w:rFonts w:ascii="TH SarabunPSK" w:hAnsi="TH SarabunPSK" w:cs="TH SarabunPSK"/>
          <w:sz w:val="32"/>
          <w:szCs w:val="32"/>
        </w:rPr>
        <w:t xml:space="preserve">. </w:t>
      </w:r>
      <w:r w:rsidRPr="00F07FF2">
        <w:rPr>
          <w:rFonts w:ascii="TH SarabunPSK" w:hAnsi="TH SarabunPSK" w:cs="TH SarabunPSK"/>
          <w:i/>
          <w:iCs/>
          <w:sz w:val="32"/>
          <w:szCs w:val="32"/>
        </w:rPr>
        <w:t xml:space="preserve">Statistics: 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An Introductory Analysi</w:t>
      </w:r>
      <w:r w:rsidRPr="00F07FF2">
        <w:rPr>
          <w:rFonts w:ascii="TH SarabunPSK" w:hAnsi="TH SarabunPSK" w:cs="TH SarabunPSK"/>
          <w:i/>
          <w:iCs/>
          <w:sz w:val="32"/>
          <w:szCs w:val="32"/>
        </w:rPr>
        <w:t>s</w:t>
      </w:r>
      <w:r w:rsidRPr="00F07FF2">
        <w:rPr>
          <w:rFonts w:ascii="TH SarabunPSK" w:hAnsi="TH SarabunPSK" w:cs="TH SarabunPSK"/>
          <w:sz w:val="32"/>
          <w:szCs w:val="32"/>
        </w:rPr>
        <w:t xml:space="preserve">. 3rdEd. New York. Harper and </w:t>
      </w:r>
      <w:proofErr w:type="gramStart"/>
      <w:r w:rsidRPr="00F07FF2">
        <w:rPr>
          <w:rFonts w:ascii="TH SarabunPSK" w:hAnsi="TH SarabunPSK" w:cs="TH SarabunPSK"/>
          <w:sz w:val="32"/>
          <w:szCs w:val="32"/>
        </w:rPr>
        <w:t>Row  Publications</w:t>
      </w:r>
      <w:proofErr w:type="gramEnd"/>
      <w:r w:rsidRPr="00F07FF2">
        <w:rPr>
          <w:rFonts w:ascii="TH SarabunPSK" w:hAnsi="TH SarabunPSK" w:cs="TH SarabunPSK"/>
          <w:sz w:val="32"/>
          <w:szCs w:val="32"/>
        </w:rPr>
        <w:t>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จงจิตร อังคทะวานิช และคณะ. (2559).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สถานการณ์ปัญหาโภชนาการในพระสงฆ์ จากโครงการสงฆ์ไทยไกลโรค.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กรุงเทพฯ: สำนักงานกองทุนสนับสนุนการสร้างเสริมสุขภาพ.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นัยนา ยอดระบำ มณฑา เก่งการพานิช นิรัตน์ อิมามี และ ธราดล เก่งการพานิช. (</w:t>
      </w:r>
      <w:r w:rsidRPr="00F07FF2">
        <w:rPr>
          <w:rFonts w:ascii="TH SarabunPSK" w:hAnsi="TH SarabunPSK" w:cs="TH SarabunPSK"/>
          <w:sz w:val="32"/>
          <w:szCs w:val="32"/>
        </w:rPr>
        <w:t xml:space="preserve">2556).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การวิจัยเชิงปฏิบัติการเพื่อส่งเสริมพฤติกรรมการถวายอาหารสุขภาพแด่พระสงฆ์ ของประชาชนอำเภอตะกั่วป่า จังหวัดพังงา.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วารสารสุขศึกษา</w:t>
      </w:r>
      <w:r w:rsidRPr="00F07FF2">
        <w:rPr>
          <w:rFonts w:ascii="TH SarabunPSK" w:hAnsi="TH SarabunPSK" w:cs="TH SarabunPSK"/>
          <w:sz w:val="32"/>
          <w:szCs w:val="32"/>
        </w:rPr>
        <w:t>, 36(1), 51-64.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07FF2">
        <w:rPr>
          <w:rFonts w:ascii="TH SarabunPSK" w:eastAsia="Calibri" w:hAnsi="TH SarabunPSK" w:cs="TH SarabunPSK"/>
          <w:sz w:val="32"/>
          <w:szCs w:val="32"/>
          <w:cs/>
        </w:rPr>
        <w:t>นิตยา เพ็ญศิรินภา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F07FF2">
        <w:rPr>
          <w:rFonts w:ascii="TH SarabunPSK" w:eastAsia="Calibri" w:hAnsi="TH SarabunPSK" w:cs="TH SarabunPSK"/>
          <w:sz w:val="32"/>
          <w:szCs w:val="32"/>
        </w:rPr>
        <w:t>2553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สุขภาพผู้สูงอายุ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ใน 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เอกสารการสอนชุดวิชาอนามัยครอบครัวในงานสาธารณสุข หน่วยที่ 8-15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. นิตยา เพ็ญศิรินภา บรรณาธิการ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นนทบุรี: โรงพิมพ์มหาวิทยาลัยสุโขทัยธรรมาธิราช.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พระกิตติญาณเมธี (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>สมเกียรติ รามัญวงศ์</w:t>
      </w:r>
      <w:r w:rsidRPr="00F07FF2">
        <w:rPr>
          <w:rFonts w:ascii="TH SarabunPSK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 วราภรณ์ ทรัพย์รวงทอง และสมบูรณ์ สุขสำราญ. (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2561). </w:t>
      </w:r>
      <w:r w:rsidR="00B7739B">
        <w:rPr>
          <w:rFonts w:ascii="TH SarabunPSK" w:eastAsia="Calibri" w:hAnsi="TH SarabunPSK" w:cs="TH SarabunPSK"/>
          <w:sz w:val="32"/>
          <w:szCs w:val="32"/>
        </w:rPr>
        <w:t xml:space="preserve">           </w:t>
      </w:r>
      <w:r w:rsidRPr="00F07FF2">
        <w:rPr>
          <w:rFonts w:ascii="TH SarabunPSK" w:eastAsia="Calibri" w:hAnsi="TH SarabunPSK" w:cs="TH SarabunPSK"/>
          <w:sz w:val="32"/>
          <w:szCs w:val="32"/>
          <w:cs/>
        </w:rPr>
        <w:t xml:space="preserve">การส่งเสริมการดูแลสุขภาพแบบองค์รวมของพระสงฆ์ในจังหวัดลพบุรี. 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  <w:cs/>
        </w:rPr>
        <w:t>วารสารรัชต์ภาคย์</w:t>
      </w:r>
      <w:r w:rsidRPr="00F07FF2">
        <w:rPr>
          <w:rFonts w:ascii="TH SarabunPSK" w:eastAsia="Calibri" w:hAnsi="TH SarabunPSK" w:cs="TH SarabunPSK"/>
          <w:b/>
          <w:bCs/>
          <w:sz w:val="32"/>
          <w:szCs w:val="32"/>
        </w:rPr>
        <w:t>,</w:t>
      </w:r>
      <w:r w:rsidRPr="00F07FF2">
        <w:rPr>
          <w:rFonts w:ascii="TH SarabunPSK" w:eastAsia="Calibri" w:hAnsi="TH SarabunPSK" w:cs="TH SarabunPSK"/>
          <w:sz w:val="32"/>
          <w:szCs w:val="32"/>
        </w:rPr>
        <w:t xml:space="preserve"> 12(25), 94-107.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lastRenderedPageBreak/>
        <w:t xml:space="preserve">พระครูสุวิธานพัฒนบัณฑิต พระครูสุวิธานพัฒนบัณฑิต ธวัลรัตน์ แดงหาญ และสรัญญา วภัชชวิธี. (2558).  การพัฒนารูปแบบการดูแลสุขภาพองค์รวมของพระสงฆ์ในจังหวัดขอนแก่น โดยเน้นการมีส่วนร่วมของเครือข่าย.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วารสารสำนักงานป้องกันควบคุมโรคที่ 7 จังหวัดขอนแก่น</w:t>
      </w:r>
      <w:r w:rsidRPr="00F07FF2">
        <w:rPr>
          <w:rFonts w:ascii="TH SarabunPSK" w:hAnsi="TH SarabunPSK" w:cs="TH SarabunPSK"/>
          <w:sz w:val="32"/>
          <w:szCs w:val="32"/>
        </w:rPr>
        <w:t xml:space="preserve">, </w:t>
      </w:r>
      <w:r w:rsidRPr="00F07FF2">
        <w:rPr>
          <w:rFonts w:ascii="TH SarabunPSK" w:hAnsi="TH SarabunPSK" w:cs="TH SarabunPSK"/>
          <w:sz w:val="32"/>
          <w:szCs w:val="32"/>
          <w:cs/>
        </w:rPr>
        <w:t>22(2)</w:t>
      </w:r>
      <w:r w:rsidRPr="00F07FF2">
        <w:rPr>
          <w:rFonts w:ascii="TH SarabunPSK" w:hAnsi="TH SarabunPSK" w:cs="TH SarabunPSK"/>
          <w:sz w:val="32"/>
          <w:szCs w:val="32"/>
        </w:rPr>
        <w:t xml:space="preserve">, </w:t>
      </w:r>
      <w:r w:rsidRPr="00F07FF2">
        <w:rPr>
          <w:rFonts w:ascii="TH SarabunPSK" w:hAnsi="TH SarabunPSK" w:cs="TH SarabunPSK"/>
          <w:sz w:val="32"/>
          <w:szCs w:val="32"/>
          <w:cs/>
        </w:rPr>
        <w:t>117-129.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รัชนีกร ตาเสน และทรงวุฒิ ตวงรัตนพันธ์. (2562). ความเชื่อและพฤติกรรมการทำบุญใส่บาตรและถวายภัตตาหารของชาวพุทธที่เอื้อต่อสุขภาพของพระสงฆ์: กรณีศึกษาในจังหวัดน่าน.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วารสารวิจัยสาธารณสุขศาสตร์ มหาวิทยาลัยขอนแก่น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12(4)</w:t>
      </w:r>
      <w:r w:rsidRPr="00F07FF2">
        <w:rPr>
          <w:rFonts w:ascii="TH SarabunPSK" w:hAnsi="TH SarabunPSK" w:cs="TH SarabunPSK"/>
          <w:sz w:val="32"/>
          <w:szCs w:val="32"/>
        </w:rPr>
        <w:t>,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80-87.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ลลิลทิพย์ ธนสมบัตินันท์. (</w:t>
      </w:r>
      <w:r w:rsidRPr="00F07FF2">
        <w:rPr>
          <w:rFonts w:ascii="TH SarabunPSK" w:hAnsi="TH SarabunPSK" w:cs="TH SarabunPSK"/>
          <w:sz w:val="32"/>
          <w:szCs w:val="32"/>
        </w:rPr>
        <w:t xml:space="preserve">2559). 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พฤติกรรมการตักบาตรและถวายภัตตาหารเพื่อสุขภาพที่ดีของพระสงฆ์.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วารสารพุทธศาสน์ศึกษา จุฬาลงกรณ์มหาวิทยาลัย</w:t>
      </w:r>
      <w:r w:rsidRPr="00F07FF2">
        <w:rPr>
          <w:rFonts w:ascii="TH SarabunPSK" w:hAnsi="TH SarabunPSK" w:cs="TH SarabunPSK"/>
          <w:sz w:val="32"/>
          <w:szCs w:val="32"/>
        </w:rPr>
        <w:t>, 23(3), 51-66.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วัชรินทร์ ออละออ. (2557). สุขภาพพระสงฆ์ในบริบทชุมชนอุตสาหกรรม.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วารสารวิจัยสังคม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F07FF2">
        <w:rPr>
          <w:rFonts w:ascii="TH SarabunPSK" w:hAnsi="TH SarabunPSK" w:cs="TH SarabunPSK"/>
          <w:sz w:val="32"/>
          <w:szCs w:val="32"/>
        </w:rPr>
        <w:t xml:space="preserve"> </w:t>
      </w:r>
      <w:r w:rsidRPr="00F07FF2">
        <w:rPr>
          <w:rFonts w:ascii="TH SarabunPSK" w:hAnsi="TH SarabunPSK" w:cs="TH SarabunPSK"/>
          <w:sz w:val="32"/>
          <w:szCs w:val="32"/>
          <w:cs/>
        </w:rPr>
        <w:t>37(2)</w:t>
      </w:r>
      <w:r w:rsidRPr="00F07FF2">
        <w:rPr>
          <w:rFonts w:ascii="TH SarabunPSK" w:hAnsi="TH SarabunPSK" w:cs="TH SarabunPSK"/>
          <w:sz w:val="32"/>
          <w:szCs w:val="32"/>
        </w:rPr>
        <w:t xml:space="preserve">, </w:t>
      </w:r>
      <w:r w:rsidRPr="00F07FF2">
        <w:rPr>
          <w:rFonts w:ascii="TH SarabunPSK" w:hAnsi="TH SarabunPSK" w:cs="TH SarabunPSK"/>
          <w:sz w:val="32"/>
          <w:szCs w:val="32"/>
          <w:cs/>
        </w:rPr>
        <w:t>89-124.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 xml:space="preserve">ศนิกานต์ ศรีมณี ชนิดา มัททวางกูร พรพิมล ภูมิฤทธิกุล กุลธิกา จันทร์เจริญ เนตร หงส์ไกรเลิศ และนารี รมย์นุกูล. (2556).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ปัจจัยที่มีความสัมพันธ์ต่อพฤติกรรมการบริโภคของพระสงฆ์และพฤติกรรมการถวายภัตตาหารของประชาชน ในเขตภาษีเจริญกรุงเทพมหานคร.</w:t>
      </w:r>
      <w:r w:rsidRPr="00F07FF2">
        <w:rPr>
          <w:rFonts w:ascii="TH SarabunPSK" w:hAnsi="TH SarabunPSK" w:cs="TH SarabunPSK"/>
          <w:sz w:val="32"/>
          <w:szCs w:val="32"/>
          <w:cs/>
        </w:rPr>
        <w:t xml:space="preserve"> กรุงเทพฯ: ศูนย์วิจัยเพื่อพัฒนาชุมชน มหาวิทยาลัยสยาม และสำนักงานกองทุนสนับสนุนการสร้างเสริมสุขภาพ (สสส.).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F07FF2">
        <w:rPr>
          <w:rFonts w:ascii="TH SarabunPSK" w:hAnsi="TH SarabunPSK" w:cs="TH SarabunPSK"/>
          <w:sz w:val="32"/>
          <w:szCs w:val="32"/>
          <w:cs/>
        </w:rPr>
        <w:t>ศนิกานต์ ศรีมณี</w:t>
      </w:r>
      <w:r w:rsidRPr="00F07FF2">
        <w:rPr>
          <w:rFonts w:ascii="TH SarabunPSK" w:hAnsi="TH SarabunPSK" w:cs="TH SarabunPSK"/>
          <w:sz w:val="32"/>
          <w:szCs w:val="32"/>
        </w:rPr>
        <w:t xml:space="preserve">. </w:t>
      </w:r>
      <w:r w:rsidRPr="00F07FF2">
        <w:rPr>
          <w:rFonts w:ascii="TH SarabunPSK" w:hAnsi="TH SarabunPSK" w:cs="TH SarabunPSK"/>
          <w:sz w:val="32"/>
          <w:szCs w:val="32"/>
          <w:cs/>
        </w:rPr>
        <w:t>(</w:t>
      </w:r>
      <w:r w:rsidRPr="00F07FF2">
        <w:rPr>
          <w:rFonts w:ascii="TH SarabunPSK" w:hAnsi="TH SarabunPSK" w:cs="TH SarabunPSK"/>
          <w:sz w:val="32"/>
          <w:szCs w:val="32"/>
        </w:rPr>
        <w:t>2561</w:t>
      </w:r>
      <w:r w:rsidRPr="00F07FF2">
        <w:rPr>
          <w:rFonts w:ascii="TH SarabunPSK" w:hAnsi="TH SarabunPSK" w:cs="TH SarabunPSK"/>
          <w:sz w:val="32"/>
          <w:szCs w:val="32"/>
          <w:cs/>
        </w:rPr>
        <w:t>)</w:t>
      </w:r>
      <w:r w:rsidRPr="00F07FF2">
        <w:rPr>
          <w:rFonts w:ascii="TH SarabunPSK" w:hAnsi="TH SarabunPSK" w:cs="TH SarabunPSK"/>
          <w:sz w:val="32"/>
          <w:szCs w:val="32"/>
        </w:rPr>
        <w:t xml:space="preserve">. </w:t>
      </w:r>
      <w:r w:rsidRPr="00F07FF2">
        <w:rPr>
          <w:rFonts w:ascii="TH SarabunPSK" w:hAnsi="TH SarabunPSK" w:cs="TH SarabunPSK"/>
          <w:sz w:val="32"/>
          <w:szCs w:val="32"/>
          <w:cs/>
        </w:rPr>
        <w:t>ปัจจัยที่มีความสัมพันธ์ต่อพฤติกรรมการบริโภคของพระภิกษุสงฆ์ และพฤติกรรมการถวายภัตตาหารของประชาชนในเขตภาษีเจริญ</w:t>
      </w:r>
      <w:r w:rsidRPr="00F07FF2">
        <w:rPr>
          <w:rFonts w:ascii="TH SarabunPSK" w:hAnsi="TH SarabunPSK" w:cs="TH SarabunPSK"/>
          <w:sz w:val="32"/>
          <w:szCs w:val="32"/>
        </w:rPr>
        <w:t xml:space="preserve">. </w:t>
      </w:r>
      <w:r w:rsidRPr="00F07FF2">
        <w:rPr>
          <w:rFonts w:ascii="TH SarabunPSK" w:hAnsi="TH SarabunPSK" w:cs="TH SarabunPSK"/>
          <w:b/>
          <w:bCs/>
          <w:sz w:val="32"/>
          <w:szCs w:val="32"/>
          <w:cs/>
        </w:rPr>
        <w:t>วารสารพยาบาลศาสตร์ มหาวิทยาลัยสยาม</w:t>
      </w:r>
      <w:r w:rsidRPr="00F07FF2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F07FF2">
        <w:rPr>
          <w:rFonts w:ascii="TH SarabunPSK" w:hAnsi="TH SarabunPSK" w:cs="TH SarabunPSK"/>
          <w:sz w:val="32"/>
          <w:szCs w:val="32"/>
        </w:rPr>
        <w:t xml:space="preserve"> 19(37), 37-45.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สำนักงานพระพุทธศาสนา จังหวัดศรีสะเกษ</w:t>
      </w:r>
      <w:r w:rsidRPr="00F07FF2">
        <w:rPr>
          <w:rFonts w:ascii="TH SarabunPSK" w:eastAsiaTheme="minorHAnsi" w:hAnsi="TH SarabunPSK" w:cs="TH SarabunPSK"/>
          <w:sz w:val="32"/>
          <w:szCs w:val="32"/>
        </w:rPr>
        <w:t>.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(256</w:t>
      </w:r>
      <w:r w:rsidRPr="00F07FF2">
        <w:rPr>
          <w:rFonts w:ascii="TH SarabunPSK" w:eastAsiaTheme="minorHAnsi" w:hAnsi="TH SarabunPSK" w:cs="TH SarabunPSK"/>
          <w:sz w:val="32"/>
          <w:szCs w:val="32"/>
        </w:rPr>
        <w:t>1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)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จำนวนวัดในจังหวัดศรีสะเกษ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</w:rPr>
        <w:t>.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[ออนไลน์]. แหล่งที่มา: 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http://ssk.onab.go.th/index.php?option=com_content&amp;view=article&amp;id=343&amp;Itemid=189 [2562, 20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ธันวาคม]</w:t>
      </w:r>
    </w:p>
    <w:p w:rsidR="00B7739B" w:rsidRDefault="00FF7DD9" w:rsidP="00B7739B">
      <w:pPr>
        <w:pStyle w:val="ad"/>
        <w:ind w:left="851" w:hanging="851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สำนักงานพระพุทธศาสนา จังหวัดศรีสะเกษ</w:t>
      </w:r>
      <w:r w:rsidRPr="00F07FF2">
        <w:rPr>
          <w:rFonts w:ascii="TH SarabunPSK" w:eastAsiaTheme="minorHAnsi" w:hAnsi="TH SarabunPSK" w:cs="TH SarabunPSK"/>
          <w:sz w:val="32"/>
          <w:szCs w:val="32"/>
        </w:rPr>
        <w:t>.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(2562)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จำนวนพระภิกษุและสามเณรในจังหวัดศรีสะเกษ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</w:rPr>
        <w:t>.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[ออนไลน์]. แหล่งที่มา: </w:t>
      </w:r>
    </w:p>
    <w:p w:rsidR="00FF7DD9" w:rsidRPr="00F07FF2" w:rsidRDefault="00FF7DD9" w:rsidP="00B7739B">
      <w:pPr>
        <w:pStyle w:val="ad"/>
        <w:ind w:left="851" w:hanging="131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bookmarkStart w:id="15" w:name="_GoBack"/>
      <w:bookmarkEnd w:id="15"/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http://ssk.onab.go.th/index.php?option=com_content&amp;view=article&amp;id=342&amp;Itemid=190 [2562, 20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ธันวาคม</w:t>
      </w:r>
      <w:r w:rsidRPr="00F07FF2">
        <w:rPr>
          <w:rFonts w:ascii="TH SarabunPSK" w:eastAsiaTheme="minorHAnsi" w:hAnsi="TH SarabunPSK" w:cs="TH SarabunPSK"/>
          <w:sz w:val="32"/>
          <w:szCs w:val="32"/>
        </w:rPr>
        <w:t>]</w:t>
      </w:r>
    </w:p>
    <w:p w:rsidR="00FF7DD9" w:rsidRPr="00F07FF2" w:rsidRDefault="00FF7DD9" w:rsidP="00B7739B">
      <w:pPr>
        <w:pStyle w:val="ad"/>
        <w:ind w:left="851" w:hanging="851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สำนักงานพระพุทธศาสนา. (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2557). 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จำนวนพระภิกษุ-สามเณรทั่วประเทศ.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[ออนไลน์]. แหล่งที่มา: </w:t>
      </w:r>
      <w:r w:rsidRPr="00F07FF2">
        <w:rPr>
          <w:rFonts w:ascii="TH SarabunPSK" w:eastAsiaTheme="minorHAnsi" w:hAnsi="TH SarabunPSK" w:cs="TH SarabunPSK"/>
          <w:sz w:val="32"/>
          <w:szCs w:val="32"/>
        </w:rPr>
        <w:t>http://www.onab.go.th/index.php?option=com_content&amp;view=article&amp;id=921:2010-10-07-11-33-40&amp;catid=77:2009-07-14-14-27-10&amp;Itemid=391 [2557, 20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 xml:space="preserve"> กันยายน]</w:t>
      </w:r>
    </w:p>
    <w:p w:rsidR="00080C65" w:rsidRPr="00F07FF2" w:rsidRDefault="00FF7DD9" w:rsidP="00B7739B">
      <w:pPr>
        <w:pStyle w:val="ad"/>
        <w:ind w:left="851" w:hanging="851"/>
        <w:jc w:val="thaiDistribute"/>
        <w:rPr>
          <w:rFonts w:ascii="TH SarabunPSK" w:hAnsi="TH SarabunPSK" w:cs="TH SarabunPSK"/>
          <w:b/>
          <w:bCs/>
        </w:rPr>
      </w:pP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อลงกรณ์ สุขเรืองกูล ทวีลักษณ์ วรรณฤทธิ์ ประทับจิต บุญสร้อย และไพโรจน์ อุตศรี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. (2560). </w:t>
      </w:r>
      <w:r w:rsidRPr="00F07FF2">
        <w:rPr>
          <w:rFonts w:ascii="TH SarabunPSK" w:eastAsiaTheme="minorHAnsi" w:hAnsi="TH SarabunPSK" w:cs="TH SarabunPSK"/>
          <w:sz w:val="32"/>
          <w:szCs w:val="32"/>
          <w:cs/>
        </w:rPr>
        <w:t>ปัจจัยทำนายพฤติกรรมสร้างเสริมสุขภาพของพระสงฆ์ในจังหวัดเชียงราย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. </w:t>
      </w:r>
      <w:r w:rsidRPr="00F07FF2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พยาบาลสาร</w:t>
      </w:r>
      <w:r w:rsidRPr="00F07FF2">
        <w:rPr>
          <w:rFonts w:ascii="TH SarabunPSK" w:eastAsiaTheme="minorHAnsi" w:hAnsi="TH SarabunPSK" w:cs="TH SarabunPSK"/>
          <w:sz w:val="32"/>
          <w:szCs w:val="32"/>
        </w:rPr>
        <w:t xml:space="preserve">. </w:t>
      </w:r>
      <w:r w:rsidRPr="00F07FF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ฉบับพิเศษ (</w:t>
      </w:r>
      <w:r w:rsidRPr="00F07FF2">
        <w:rPr>
          <w:rFonts w:ascii="TH SarabunPSK" w:hAnsi="TH SarabunPSK" w:cs="TH SarabunPSK"/>
          <w:sz w:val="32"/>
          <w:szCs w:val="32"/>
          <w:shd w:val="clear" w:color="auto" w:fill="FFFFFF"/>
        </w:rPr>
        <w:t>2), 38-48</w:t>
      </w:r>
    </w:p>
    <w:sectPr w:rsidR="00080C65" w:rsidRPr="00F07FF2" w:rsidSect="008942A9">
      <w:headerReference w:type="default" r:id="rId8"/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66" w:rsidRDefault="008A5566" w:rsidP="00D301ED">
      <w:r>
        <w:separator/>
      </w:r>
    </w:p>
  </w:endnote>
  <w:endnote w:type="continuationSeparator" w:id="0">
    <w:p w:rsidR="008A5566" w:rsidRDefault="008A5566" w:rsidP="00D3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C0A938A-2304-49DA-83C1-4B0E8DB972C5}"/>
    <w:embedBold r:id="rId2" w:fontKey="{3A7B3690-C50E-4AE2-AF61-85159647FF0C}"/>
    <w:embedItalic r:id="rId3" w:fontKey="{685AC2FE-EEFC-4717-B3D7-CECAC0FE2CF3}"/>
    <w:embedBoldItalic r:id="rId4" w:fontKey="{CD2B56E4-7297-4736-A020-78622A13F471}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gfaPimai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66" w:rsidRDefault="008A5566" w:rsidP="00D301ED">
      <w:r>
        <w:separator/>
      </w:r>
    </w:p>
  </w:footnote>
  <w:footnote w:type="continuationSeparator" w:id="0">
    <w:p w:rsidR="008A5566" w:rsidRDefault="008A5566" w:rsidP="00D30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11" w:rsidRPr="00F66BEB" w:rsidRDefault="00F70B11" w:rsidP="00F134D2">
    <w:pPr>
      <w:pStyle w:val="a7"/>
      <w:jc w:val="right"/>
      <w:rPr>
        <w:rFonts w:ascii="TH SarabunPSK" w:hAnsi="TH SarabunPSK" w:cs="TH SarabunPSK"/>
        <w:sz w:val="10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20E"/>
    <w:multiLevelType w:val="hybridMultilevel"/>
    <w:tmpl w:val="6D8E5110"/>
    <w:lvl w:ilvl="0" w:tplc="643228A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5347"/>
    <w:multiLevelType w:val="hybridMultilevel"/>
    <w:tmpl w:val="27DE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6C58"/>
    <w:multiLevelType w:val="multilevel"/>
    <w:tmpl w:val="C3BA3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E74B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illeniaUPC" w:hAnsi="DilleniaUPC" w:cs="DilleniaUPC" w:hint="default"/>
        <w:color w:val="2E74B5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E74B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E74B5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color w:val="2E74B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2E74B5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color w:val="2E74B5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color w:val="2E74B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2E74B5"/>
      </w:rPr>
    </w:lvl>
  </w:abstractNum>
  <w:abstractNum w:abstractNumId="3" w15:restartNumberingAfterBreak="0">
    <w:nsid w:val="2414594C"/>
    <w:multiLevelType w:val="multilevel"/>
    <w:tmpl w:val="D0282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27D13CE6"/>
    <w:multiLevelType w:val="hybridMultilevel"/>
    <w:tmpl w:val="9AC060AA"/>
    <w:lvl w:ilvl="0" w:tplc="8ABE4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D3BA7"/>
    <w:multiLevelType w:val="multilevel"/>
    <w:tmpl w:val="2D7A01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E74B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illeniaUPC" w:hAnsi="DilleniaUPC" w:cs="DilleniaUPC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E74B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E74B5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color w:val="2E74B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2E74B5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color w:val="2E74B5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color w:val="2E74B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2E74B5"/>
      </w:rPr>
    </w:lvl>
  </w:abstractNum>
  <w:abstractNum w:abstractNumId="6" w15:restartNumberingAfterBreak="0">
    <w:nsid w:val="4431456E"/>
    <w:multiLevelType w:val="multilevel"/>
    <w:tmpl w:val="88EC6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7" w15:restartNumberingAfterBreak="0">
    <w:nsid w:val="4AE02DDA"/>
    <w:multiLevelType w:val="hybridMultilevel"/>
    <w:tmpl w:val="8E00278A"/>
    <w:lvl w:ilvl="0" w:tplc="380206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26B2"/>
    <w:multiLevelType w:val="multilevel"/>
    <w:tmpl w:val="78B63F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20544CD"/>
    <w:multiLevelType w:val="hybridMultilevel"/>
    <w:tmpl w:val="804AF774"/>
    <w:lvl w:ilvl="0" w:tplc="3650E2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C035F"/>
    <w:multiLevelType w:val="multilevel"/>
    <w:tmpl w:val="2D7A01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E74B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illeniaUPC" w:hAnsi="DilleniaUPC" w:cs="DilleniaUPC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E74B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E74B5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color w:val="2E74B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2E74B5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color w:val="2E74B5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color w:val="2E74B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2E74B5"/>
      </w:rPr>
    </w:lvl>
  </w:abstractNum>
  <w:abstractNum w:abstractNumId="11" w15:restartNumberingAfterBreak="0">
    <w:nsid w:val="59404221"/>
    <w:multiLevelType w:val="multilevel"/>
    <w:tmpl w:val="678031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3B833F8"/>
    <w:multiLevelType w:val="multilevel"/>
    <w:tmpl w:val="F2146B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E74B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illeniaUPC" w:hAnsi="DilleniaUPC" w:cs="DilleniaUPC" w:hint="default"/>
        <w:color w:val="2E74B5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E74B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E74B5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color w:val="2E74B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2E74B5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color w:val="2E74B5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color w:val="2E74B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2E74B5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embedSystem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zQA0pYmRhYWxko6SsGpxcWZ+XkgBRa1AFd+VwksAAAA"/>
  </w:docVars>
  <w:rsids>
    <w:rsidRoot w:val="004450DF"/>
    <w:rsid w:val="000256D8"/>
    <w:rsid w:val="00026B37"/>
    <w:rsid w:val="00033840"/>
    <w:rsid w:val="0004358F"/>
    <w:rsid w:val="00046392"/>
    <w:rsid w:val="000513D2"/>
    <w:rsid w:val="000519F2"/>
    <w:rsid w:val="00061E2F"/>
    <w:rsid w:val="00080C65"/>
    <w:rsid w:val="000877CC"/>
    <w:rsid w:val="00087A48"/>
    <w:rsid w:val="00091DE3"/>
    <w:rsid w:val="000940A2"/>
    <w:rsid w:val="00094CFC"/>
    <w:rsid w:val="000A03C0"/>
    <w:rsid w:val="000A5DD2"/>
    <w:rsid w:val="000A5E9B"/>
    <w:rsid w:val="000B7512"/>
    <w:rsid w:val="000C085C"/>
    <w:rsid w:val="000C1143"/>
    <w:rsid w:val="000C260B"/>
    <w:rsid w:val="000C720E"/>
    <w:rsid w:val="000D5BD6"/>
    <w:rsid w:val="000E1156"/>
    <w:rsid w:val="000E50DF"/>
    <w:rsid w:val="000F1091"/>
    <w:rsid w:val="000F4474"/>
    <w:rsid w:val="000F54F4"/>
    <w:rsid w:val="000F7989"/>
    <w:rsid w:val="001013E5"/>
    <w:rsid w:val="00101EDD"/>
    <w:rsid w:val="001047F6"/>
    <w:rsid w:val="00106655"/>
    <w:rsid w:val="00136721"/>
    <w:rsid w:val="00140ACF"/>
    <w:rsid w:val="00144F3C"/>
    <w:rsid w:val="00152384"/>
    <w:rsid w:val="00163B2E"/>
    <w:rsid w:val="00191BEF"/>
    <w:rsid w:val="001944B0"/>
    <w:rsid w:val="001A6EB8"/>
    <w:rsid w:val="001B5122"/>
    <w:rsid w:val="001B7036"/>
    <w:rsid w:val="001C3596"/>
    <w:rsid w:val="001C6E9C"/>
    <w:rsid w:val="001C7D68"/>
    <w:rsid w:val="002036FD"/>
    <w:rsid w:val="00204764"/>
    <w:rsid w:val="00205D56"/>
    <w:rsid w:val="00211F85"/>
    <w:rsid w:val="00214C89"/>
    <w:rsid w:val="002210CE"/>
    <w:rsid w:val="00221E5C"/>
    <w:rsid w:val="00222BD8"/>
    <w:rsid w:val="00224ECE"/>
    <w:rsid w:val="00227E90"/>
    <w:rsid w:val="00233BDE"/>
    <w:rsid w:val="00236124"/>
    <w:rsid w:val="002376E6"/>
    <w:rsid w:val="00252776"/>
    <w:rsid w:val="00254694"/>
    <w:rsid w:val="00261437"/>
    <w:rsid w:val="00262D80"/>
    <w:rsid w:val="002640E0"/>
    <w:rsid w:val="0026417F"/>
    <w:rsid w:val="00270D59"/>
    <w:rsid w:val="002867CE"/>
    <w:rsid w:val="002950FB"/>
    <w:rsid w:val="002955CD"/>
    <w:rsid w:val="002A00FE"/>
    <w:rsid w:val="002A6187"/>
    <w:rsid w:val="002A7946"/>
    <w:rsid w:val="002B5B83"/>
    <w:rsid w:val="002C1656"/>
    <w:rsid w:val="002C63CD"/>
    <w:rsid w:val="002D1BB1"/>
    <w:rsid w:val="002D5DA3"/>
    <w:rsid w:val="002D6CE7"/>
    <w:rsid w:val="002E4956"/>
    <w:rsid w:val="002E6455"/>
    <w:rsid w:val="002F1025"/>
    <w:rsid w:val="002F371D"/>
    <w:rsid w:val="00315AB4"/>
    <w:rsid w:val="00322DD3"/>
    <w:rsid w:val="00326C62"/>
    <w:rsid w:val="003304C7"/>
    <w:rsid w:val="00330B2F"/>
    <w:rsid w:val="003324C4"/>
    <w:rsid w:val="00333C2B"/>
    <w:rsid w:val="0033495A"/>
    <w:rsid w:val="00344E06"/>
    <w:rsid w:val="00347467"/>
    <w:rsid w:val="00350162"/>
    <w:rsid w:val="00354244"/>
    <w:rsid w:val="00365B5A"/>
    <w:rsid w:val="00365F2A"/>
    <w:rsid w:val="003714C2"/>
    <w:rsid w:val="003751BA"/>
    <w:rsid w:val="00380B73"/>
    <w:rsid w:val="00386DBF"/>
    <w:rsid w:val="003876AE"/>
    <w:rsid w:val="003A1FE1"/>
    <w:rsid w:val="003A5F19"/>
    <w:rsid w:val="003A6888"/>
    <w:rsid w:val="003B5EAA"/>
    <w:rsid w:val="003C3D9B"/>
    <w:rsid w:val="003C45C4"/>
    <w:rsid w:val="003C66C9"/>
    <w:rsid w:val="003D0A4F"/>
    <w:rsid w:val="003E1C87"/>
    <w:rsid w:val="0040451D"/>
    <w:rsid w:val="00412BE8"/>
    <w:rsid w:val="00415AC6"/>
    <w:rsid w:val="004161EB"/>
    <w:rsid w:val="0042563C"/>
    <w:rsid w:val="004376BB"/>
    <w:rsid w:val="00437E1E"/>
    <w:rsid w:val="00440E31"/>
    <w:rsid w:val="004417C7"/>
    <w:rsid w:val="004450DF"/>
    <w:rsid w:val="00470B86"/>
    <w:rsid w:val="00476607"/>
    <w:rsid w:val="004855FF"/>
    <w:rsid w:val="004954FE"/>
    <w:rsid w:val="00496E3F"/>
    <w:rsid w:val="004A157E"/>
    <w:rsid w:val="004A1C03"/>
    <w:rsid w:val="004A36DE"/>
    <w:rsid w:val="004A55A0"/>
    <w:rsid w:val="004B026A"/>
    <w:rsid w:val="004B4CF6"/>
    <w:rsid w:val="004B5CE9"/>
    <w:rsid w:val="004C53DC"/>
    <w:rsid w:val="004C6912"/>
    <w:rsid w:val="004D30CD"/>
    <w:rsid w:val="004E388B"/>
    <w:rsid w:val="004E4D4D"/>
    <w:rsid w:val="004E725F"/>
    <w:rsid w:val="004F2DE6"/>
    <w:rsid w:val="004F63CA"/>
    <w:rsid w:val="0052324B"/>
    <w:rsid w:val="00530D63"/>
    <w:rsid w:val="00530ED7"/>
    <w:rsid w:val="00533428"/>
    <w:rsid w:val="00535F63"/>
    <w:rsid w:val="005379F6"/>
    <w:rsid w:val="00542451"/>
    <w:rsid w:val="00542877"/>
    <w:rsid w:val="005436F4"/>
    <w:rsid w:val="00574E13"/>
    <w:rsid w:val="005822A4"/>
    <w:rsid w:val="00597BC2"/>
    <w:rsid w:val="005A513C"/>
    <w:rsid w:val="005A5AF1"/>
    <w:rsid w:val="005C2654"/>
    <w:rsid w:val="005C4336"/>
    <w:rsid w:val="005C5701"/>
    <w:rsid w:val="005D7EEE"/>
    <w:rsid w:val="005E29D0"/>
    <w:rsid w:val="005E2CDD"/>
    <w:rsid w:val="005E355A"/>
    <w:rsid w:val="005F0BBC"/>
    <w:rsid w:val="005F1743"/>
    <w:rsid w:val="00606457"/>
    <w:rsid w:val="00607760"/>
    <w:rsid w:val="0061511D"/>
    <w:rsid w:val="00630680"/>
    <w:rsid w:val="006361CA"/>
    <w:rsid w:val="00636893"/>
    <w:rsid w:val="00636CC5"/>
    <w:rsid w:val="0064194C"/>
    <w:rsid w:val="00642475"/>
    <w:rsid w:val="0065137A"/>
    <w:rsid w:val="006526F2"/>
    <w:rsid w:val="0066144A"/>
    <w:rsid w:val="006656CE"/>
    <w:rsid w:val="00671418"/>
    <w:rsid w:val="00671985"/>
    <w:rsid w:val="006722B0"/>
    <w:rsid w:val="0068094F"/>
    <w:rsid w:val="0068643F"/>
    <w:rsid w:val="00690749"/>
    <w:rsid w:val="0069085D"/>
    <w:rsid w:val="0069087B"/>
    <w:rsid w:val="00692272"/>
    <w:rsid w:val="006A3317"/>
    <w:rsid w:val="006A6956"/>
    <w:rsid w:val="006A6FCE"/>
    <w:rsid w:val="006C1741"/>
    <w:rsid w:val="006C7858"/>
    <w:rsid w:val="006D0B1F"/>
    <w:rsid w:val="006D3597"/>
    <w:rsid w:val="006D76E0"/>
    <w:rsid w:val="006E04EB"/>
    <w:rsid w:val="006E50A3"/>
    <w:rsid w:val="006E6BDA"/>
    <w:rsid w:val="007049A4"/>
    <w:rsid w:val="007129CB"/>
    <w:rsid w:val="00712A70"/>
    <w:rsid w:val="00713609"/>
    <w:rsid w:val="00714455"/>
    <w:rsid w:val="00722500"/>
    <w:rsid w:val="00726297"/>
    <w:rsid w:val="00730C3E"/>
    <w:rsid w:val="0073473D"/>
    <w:rsid w:val="00735025"/>
    <w:rsid w:val="00741528"/>
    <w:rsid w:val="00746585"/>
    <w:rsid w:val="00747042"/>
    <w:rsid w:val="00750E09"/>
    <w:rsid w:val="00760C05"/>
    <w:rsid w:val="00767E55"/>
    <w:rsid w:val="007718CA"/>
    <w:rsid w:val="00773BFF"/>
    <w:rsid w:val="00776A27"/>
    <w:rsid w:val="00780F82"/>
    <w:rsid w:val="00792FDF"/>
    <w:rsid w:val="007932F3"/>
    <w:rsid w:val="007944E5"/>
    <w:rsid w:val="007B354C"/>
    <w:rsid w:val="007B7C63"/>
    <w:rsid w:val="007E4851"/>
    <w:rsid w:val="007F240D"/>
    <w:rsid w:val="007F6310"/>
    <w:rsid w:val="007F67F0"/>
    <w:rsid w:val="00802A73"/>
    <w:rsid w:val="00813835"/>
    <w:rsid w:val="00822A8E"/>
    <w:rsid w:val="0082751E"/>
    <w:rsid w:val="00840050"/>
    <w:rsid w:val="00843DEF"/>
    <w:rsid w:val="008502DD"/>
    <w:rsid w:val="00864AE4"/>
    <w:rsid w:val="0087325D"/>
    <w:rsid w:val="0087351A"/>
    <w:rsid w:val="00886CFD"/>
    <w:rsid w:val="00886D56"/>
    <w:rsid w:val="00887FB9"/>
    <w:rsid w:val="00890C24"/>
    <w:rsid w:val="008942A9"/>
    <w:rsid w:val="00894DD8"/>
    <w:rsid w:val="008A5566"/>
    <w:rsid w:val="008A568E"/>
    <w:rsid w:val="008A576F"/>
    <w:rsid w:val="008A5A3B"/>
    <w:rsid w:val="008A7D70"/>
    <w:rsid w:val="008B3213"/>
    <w:rsid w:val="008B45C2"/>
    <w:rsid w:val="008C10F0"/>
    <w:rsid w:val="008C6AAC"/>
    <w:rsid w:val="008D0FC2"/>
    <w:rsid w:val="008D2D0B"/>
    <w:rsid w:val="008D4909"/>
    <w:rsid w:val="008D5C29"/>
    <w:rsid w:val="008E776B"/>
    <w:rsid w:val="008F1AEE"/>
    <w:rsid w:val="009001C4"/>
    <w:rsid w:val="00901BBC"/>
    <w:rsid w:val="0090267F"/>
    <w:rsid w:val="00906288"/>
    <w:rsid w:val="009175D9"/>
    <w:rsid w:val="0092320D"/>
    <w:rsid w:val="0093307C"/>
    <w:rsid w:val="0093542F"/>
    <w:rsid w:val="00941A72"/>
    <w:rsid w:val="00955756"/>
    <w:rsid w:val="009648C6"/>
    <w:rsid w:val="00965EA8"/>
    <w:rsid w:val="00977B82"/>
    <w:rsid w:val="00980F78"/>
    <w:rsid w:val="00985EFF"/>
    <w:rsid w:val="00992AF0"/>
    <w:rsid w:val="00995D5E"/>
    <w:rsid w:val="009A322C"/>
    <w:rsid w:val="009B395F"/>
    <w:rsid w:val="009B541E"/>
    <w:rsid w:val="009C1560"/>
    <w:rsid w:val="009C4FEF"/>
    <w:rsid w:val="009C519B"/>
    <w:rsid w:val="009D22A3"/>
    <w:rsid w:val="009E3978"/>
    <w:rsid w:val="009F0E27"/>
    <w:rsid w:val="009F796A"/>
    <w:rsid w:val="00A0078E"/>
    <w:rsid w:val="00A00DAF"/>
    <w:rsid w:val="00A031CA"/>
    <w:rsid w:val="00A21415"/>
    <w:rsid w:val="00A250C2"/>
    <w:rsid w:val="00A335AF"/>
    <w:rsid w:val="00A4006D"/>
    <w:rsid w:val="00A52BE1"/>
    <w:rsid w:val="00A622C1"/>
    <w:rsid w:val="00A70564"/>
    <w:rsid w:val="00A71B7C"/>
    <w:rsid w:val="00A82363"/>
    <w:rsid w:val="00A91859"/>
    <w:rsid w:val="00A959A4"/>
    <w:rsid w:val="00AA16A8"/>
    <w:rsid w:val="00AB14A0"/>
    <w:rsid w:val="00AB277E"/>
    <w:rsid w:val="00AC647D"/>
    <w:rsid w:val="00AD3BD8"/>
    <w:rsid w:val="00AD5E62"/>
    <w:rsid w:val="00AE0DD8"/>
    <w:rsid w:val="00AE1FE9"/>
    <w:rsid w:val="00AE2E5E"/>
    <w:rsid w:val="00AF1642"/>
    <w:rsid w:val="00B04642"/>
    <w:rsid w:val="00B1206A"/>
    <w:rsid w:val="00B3236C"/>
    <w:rsid w:val="00B34C6F"/>
    <w:rsid w:val="00B42AD6"/>
    <w:rsid w:val="00B431DB"/>
    <w:rsid w:val="00B460B4"/>
    <w:rsid w:val="00B56502"/>
    <w:rsid w:val="00B6685A"/>
    <w:rsid w:val="00B7739B"/>
    <w:rsid w:val="00B80D8E"/>
    <w:rsid w:val="00BA0018"/>
    <w:rsid w:val="00BA0229"/>
    <w:rsid w:val="00BA1146"/>
    <w:rsid w:val="00BA2FBD"/>
    <w:rsid w:val="00BB4B51"/>
    <w:rsid w:val="00BB7161"/>
    <w:rsid w:val="00BC3667"/>
    <w:rsid w:val="00BC7FD7"/>
    <w:rsid w:val="00BE1DD0"/>
    <w:rsid w:val="00BE7B9E"/>
    <w:rsid w:val="00BE7F7F"/>
    <w:rsid w:val="00BF0D12"/>
    <w:rsid w:val="00BF583A"/>
    <w:rsid w:val="00C00AB2"/>
    <w:rsid w:val="00C00DB8"/>
    <w:rsid w:val="00C01571"/>
    <w:rsid w:val="00C01F14"/>
    <w:rsid w:val="00C125B3"/>
    <w:rsid w:val="00C127BC"/>
    <w:rsid w:val="00C12C37"/>
    <w:rsid w:val="00C14DA0"/>
    <w:rsid w:val="00C25714"/>
    <w:rsid w:val="00C32B7A"/>
    <w:rsid w:val="00C32E12"/>
    <w:rsid w:val="00C35AE5"/>
    <w:rsid w:val="00C4399C"/>
    <w:rsid w:val="00C44DD4"/>
    <w:rsid w:val="00C51B2C"/>
    <w:rsid w:val="00C55EFD"/>
    <w:rsid w:val="00C63783"/>
    <w:rsid w:val="00C64E91"/>
    <w:rsid w:val="00C679A0"/>
    <w:rsid w:val="00C67BC0"/>
    <w:rsid w:val="00C70736"/>
    <w:rsid w:val="00C710E1"/>
    <w:rsid w:val="00C74136"/>
    <w:rsid w:val="00C744FB"/>
    <w:rsid w:val="00C7524A"/>
    <w:rsid w:val="00C76690"/>
    <w:rsid w:val="00C76F3E"/>
    <w:rsid w:val="00C804FA"/>
    <w:rsid w:val="00C855BC"/>
    <w:rsid w:val="00CA52C2"/>
    <w:rsid w:val="00CB47A1"/>
    <w:rsid w:val="00CE604F"/>
    <w:rsid w:val="00CF04D9"/>
    <w:rsid w:val="00CF077F"/>
    <w:rsid w:val="00CF1066"/>
    <w:rsid w:val="00CF1B1C"/>
    <w:rsid w:val="00D1666F"/>
    <w:rsid w:val="00D2521C"/>
    <w:rsid w:val="00D301ED"/>
    <w:rsid w:val="00D32301"/>
    <w:rsid w:val="00D342CA"/>
    <w:rsid w:val="00D37998"/>
    <w:rsid w:val="00D454AF"/>
    <w:rsid w:val="00D45AD6"/>
    <w:rsid w:val="00D53478"/>
    <w:rsid w:val="00D775CE"/>
    <w:rsid w:val="00DA14BA"/>
    <w:rsid w:val="00DB4292"/>
    <w:rsid w:val="00DC79FE"/>
    <w:rsid w:val="00DE44A9"/>
    <w:rsid w:val="00DE6832"/>
    <w:rsid w:val="00DE6F45"/>
    <w:rsid w:val="00DF1A24"/>
    <w:rsid w:val="00DF29E1"/>
    <w:rsid w:val="00E16522"/>
    <w:rsid w:val="00E1669C"/>
    <w:rsid w:val="00E1711C"/>
    <w:rsid w:val="00E2175C"/>
    <w:rsid w:val="00E21D2A"/>
    <w:rsid w:val="00E24D30"/>
    <w:rsid w:val="00E37887"/>
    <w:rsid w:val="00E42F9B"/>
    <w:rsid w:val="00E50318"/>
    <w:rsid w:val="00E57EAA"/>
    <w:rsid w:val="00E61E49"/>
    <w:rsid w:val="00E62242"/>
    <w:rsid w:val="00E7031C"/>
    <w:rsid w:val="00E813A4"/>
    <w:rsid w:val="00E93901"/>
    <w:rsid w:val="00E94435"/>
    <w:rsid w:val="00E95746"/>
    <w:rsid w:val="00E95F91"/>
    <w:rsid w:val="00EA1CAE"/>
    <w:rsid w:val="00EA7114"/>
    <w:rsid w:val="00EB2B20"/>
    <w:rsid w:val="00EB4406"/>
    <w:rsid w:val="00EB6092"/>
    <w:rsid w:val="00EC35AF"/>
    <w:rsid w:val="00EC3FCF"/>
    <w:rsid w:val="00ED337A"/>
    <w:rsid w:val="00ED7849"/>
    <w:rsid w:val="00EE1F24"/>
    <w:rsid w:val="00EE247A"/>
    <w:rsid w:val="00F071EE"/>
    <w:rsid w:val="00F07FF2"/>
    <w:rsid w:val="00F134D2"/>
    <w:rsid w:val="00F16FA0"/>
    <w:rsid w:val="00F237F8"/>
    <w:rsid w:val="00F3178A"/>
    <w:rsid w:val="00F32C49"/>
    <w:rsid w:val="00F50D32"/>
    <w:rsid w:val="00F52170"/>
    <w:rsid w:val="00F56BFB"/>
    <w:rsid w:val="00F618E2"/>
    <w:rsid w:val="00F647F0"/>
    <w:rsid w:val="00F650D5"/>
    <w:rsid w:val="00F70B11"/>
    <w:rsid w:val="00F82AEA"/>
    <w:rsid w:val="00F93659"/>
    <w:rsid w:val="00FA2E5B"/>
    <w:rsid w:val="00FA345B"/>
    <w:rsid w:val="00FA3A55"/>
    <w:rsid w:val="00FB2F80"/>
    <w:rsid w:val="00FB7095"/>
    <w:rsid w:val="00FC0EA7"/>
    <w:rsid w:val="00FC1D0D"/>
    <w:rsid w:val="00FC7560"/>
    <w:rsid w:val="00FD0EBD"/>
    <w:rsid w:val="00FE45DA"/>
    <w:rsid w:val="00FF0C09"/>
    <w:rsid w:val="00FF7207"/>
    <w:rsid w:val="00FF7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4E96"/>
  <w15:docId w15:val="{2D4163BA-E733-4D3C-BDCA-4EC3FDCD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E1"/>
    <w:rPr>
      <w:rFonts w:ascii="Cordia New" w:eastAsia="Cordia New" w:hAnsi="Cordia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E725F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725F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Cs w:val="35"/>
    </w:rPr>
  </w:style>
  <w:style w:type="paragraph" w:styleId="3">
    <w:name w:val="heading 3"/>
    <w:basedOn w:val="a"/>
    <w:next w:val="a"/>
    <w:link w:val="30"/>
    <w:uiPriority w:val="9"/>
    <w:unhideWhenUsed/>
    <w:qFormat/>
    <w:rsid w:val="004E725F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B7512"/>
    <w:pPr>
      <w:jc w:val="center"/>
    </w:pPr>
    <w:rPr>
      <w:rFonts w:cs="Angsana New"/>
      <w:b/>
      <w:bCs/>
      <w:sz w:val="36"/>
      <w:szCs w:val="36"/>
    </w:rPr>
  </w:style>
  <w:style w:type="character" w:customStyle="1" w:styleId="a4">
    <w:name w:val="เนื้อความ อักขระ"/>
    <w:link w:val="a3"/>
    <w:rsid w:val="000B7512"/>
    <w:rPr>
      <w:rFonts w:ascii="Cordia New" w:eastAsia="Cordia New" w:hAnsi="Cordia New" w:cs="Cordia New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FD0EBD"/>
    <w:pPr>
      <w:spacing w:after="160" w:line="259" w:lineRule="auto"/>
      <w:ind w:left="720"/>
      <w:contextualSpacing/>
    </w:pPr>
    <w:rPr>
      <w:rFonts w:ascii="Calibri" w:eastAsia="Calibri" w:hAnsi="Calibri"/>
      <w:sz w:val="22"/>
    </w:rPr>
  </w:style>
  <w:style w:type="table" w:styleId="a6">
    <w:name w:val="Table Grid"/>
    <w:basedOn w:val="a1"/>
    <w:uiPriority w:val="59"/>
    <w:rsid w:val="00C71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C00AB2"/>
    <w:pPr>
      <w:spacing w:after="120" w:line="480" w:lineRule="auto"/>
    </w:pPr>
    <w:rPr>
      <w:rFonts w:cs="Angsana New"/>
      <w:szCs w:val="35"/>
    </w:rPr>
  </w:style>
  <w:style w:type="character" w:customStyle="1" w:styleId="22">
    <w:name w:val="เนื้อความ 2 อักขระ"/>
    <w:link w:val="21"/>
    <w:uiPriority w:val="99"/>
    <w:semiHidden/>
    <w:rsid w:val="00C00AB2"/>
    <w:rPr>
      <w:rFonts w:ascii="Cordia New" w:eastAsia="Cordia New" w:hAnsi="Cordia New" w:cs="Cordia New"/>
      <w:sz w:val="28"/>
      <w:szCs w:val="35"/>
    </w:rPr>
  </w:style>
  <w:style w:type="paragraph" w:styleId="a7">
    <w:name w:val="header"/>
    <w:basedOn w:val="a"/>
    <w:link w:val="a8"/>
    <w:uiPriority w:val="99"/>
    <w:unhideWhenUsed/>
    <w:rsid w:val="00D301ED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D301ED"/>
    <w:rPr>
      <w:rFonts w:ascii="Cordia New" w:eastAsia="Cordia New" w:hAnsi="Cordia New" w:cs="Cordi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D301ED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D301ED"/>
    <w:rPr>
      <w:rFonts w:ascii="Cordia New" w:eastAsia="Cordia New" w:hAnsi="Cordia New" w:cs="Cordia New"/>
      <w:sz w:val="28"/>
      <w:szCs w:val="35"/>
    </w:rPr>
  </w:style>
  <w:style w:type="paragraph" w:styleId="ab">
    <w:name w:val="Balloon Text"/>
    <w:basedOn w:val="a"/>
    <w:link w:val="ac"/>
    <w:uiPriority w:val="99"/>
    <w:semiHidden/>
    <w:unhideWhenUsed/>
    <w:rsid w:val="00D53478"/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link w:val="ab"/>
    <w:uiPriority w:val="99"/>
    <w:semiHidden/>
    <w:rsid w:val="00D53478"/>
    <w:rPr>
      <w:rFonts w:ascii="Leelawadee" w:eastAsia="Cordia New" w:hAnsi="Leelawadee" w:cs="Angsana New"/>
      <w:sz w:val="18"/>
      <w:szCs w:val="22"/>
    </w:rPr>
  </w:style>
  <w:style w:type="paragraph" w:styleId="ad">
    <w:name w:val="No Spacing"/>
    <w:uiPriority w:val="1"/>
    <w:qFormat/>
    <w:rsid w:val="004E725F"/>
    <w:rPr>
      <w:rFonts w:ascii="Cordia New" w:eastAsia="Cordia New" w:hAnsi="Cordia New"/>
      <w:sz w:val="28"/>
      <w:szCs w:val="35"/>
    </w:rPr>
  </w:style>
  <w:style w:type="character" w:customStyle="1" w:styleId="10">
    <w:name w:val="หัวเรื่อง 1 อักขระ"/>
    <w:link w:val="1"/>
    <w:uiPriority w:val="9"/>
    <w:rsid w:val="004E725F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link w:val="2"/>
    <w:uiPriority w:val="9"/>
    <w:rsid w:val="004E725F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30">
    <w:name w:val="หัวเรื่อง 3 อักขระ"/>
    <w:link w:val="3"/>
    <w:uiPriority w:val="9"/>
    <w:rsid w:val="004E725F"/>
    <w:rPr>
      <w:rFonts w:ascii="Cambria" w:eastAsia="Times New Roman" w:hAnsi="Cambria" w:cs="Angsana New"/>
      <w:b/>
      <w:bCs/>
      <w:sz w:val="26"/>
      <w:szCs w:val="33"/>
    </w:rPr>
  </w:style>
  <w:style w:type="character" w:styleId="ae">
    <w:name w:val="Hyperlink"/>
    <w:basedOn w:val="a0"/>
    <w:uiPriority w:val="99"/>
    <w:unhideWhenUsed/>
    <w:rsid w:val="000F7989"/>
    <w:rPr>
      <w:color w:val="0000FF" w:themeColor="hyperlink"/>
      <w:u w:val="single"/>
    </w:rPr>
  </w:style>
  <w:style w:type="paragraph" w:styleId="af">
    <w:name w:val="footnote text"/>
    <w:basedOn w:val="a"/>
    <w:link w:val="af0"/>
    <w:semiHidden/>
    <w:unhideWhenUsed/>
    <w:rsid w:val="009C519B"/>
    <w:rPr>
      <w:rFonts w:ascii="Times New Roman" w:eastAsia="Times New Roman" w:hAnsi="Times New Roman" w:cs="Angsana New"/>
      <w:sz w:val="20"/>
      <w:szCs w:val="23"/>
    </w:rPr>
  </w:style>
  <w:style w:type="character" w:customStyle="1" w:styleId="af0">
    <w:name w:val="ข้อความเชิงอรรถ อักขระ"/>
    <w:basedOn w:val="a0"/>
    <w:link w:val="af"/>
    <w:semiHidden/>
    <w:rsid w:val="009C519B"/>
    <w:rPr>
      <w:rFonts w:ascii="Times New Roman" w:eastAsia="Times New Roman" w:hAnsi="Times New Roman" w:cs="Angsana New"/>
      <w:szCs w:val="23"/>
    </w:rPr>
  </w:style>
  <w:style w:type="paragraph" w:customStyle="1" w:styleId="Heading2new">
    <w:name w:val="Heading2_new"/>
    <w:basedOn w:val="2"/>
    <w:link w:val="Heading2new0"/>
    <w:qFormat/>
    <w:rsid w:val="005D7EEE"/>
    <w:pPr>
      <w:keepNext w:val="0"/>
      <w:numPr>
        <w:ilvl w:val="1"/>
      </w:numPr>
      <w:suppressAutoHyphens/>
      <w:spacing w:before="0" w:after="120"/>
      <w:ind w:left="284" w:hanging="284"/>
      <w:contextualSpacing/>
    </w:pPr>
    <w:rPr>
      <w:rFonts w:ascii="Angsana New" w:eastAsia="TH SarabunPSK" w:hAnsi="Angsana New"/>
      <w:b w:val="0"/>
      <w:bCs w:val="0"/>
      <w:kern w:val="32"/>
      <w:sz w:val="24"/>
      <w:szCs w:val="24"/>
      <w:lang w:eastAsia="th-TH"/>
    </w:rPr>
  </w:style>
  <w:style w:type="character" w:customStyle="1" w:styleId="Heading2new0">
    <w:name w:val="Heading2_new อักขระ"/>
    <w:link w:val="Heading2new"/>
    <w:rsid w:val="005D7EEE"/>
    <w:rPr>
      <w:rFonts w:ascii="Angsana New" w:eastAsia="TH SarabunPSK" w:hAnsi="Angsana New" w:cs="Angsana New"/>
      <w:i/>
      <w:iCs/>
      <w:kern w:val="32"/>
      <w:sz w:val="24"/>
      <w:szCs w:val="24"/>
      <w:lang w:eastAsia="th-TH"/>
    </w:rPr>
  </w:style>
  <w:style w:type="paragraph" w:customStyle="1" w:styleId="Default">
    <w:name w:val="Default"/>
    <w:rsid w:val="00EC35AF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8A00-5A73-4A54-9EAB-D65649AD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4132</Words>
  <Characters>23555</Characters>
  <Application>Microsoft Office Word</Application>
  <DocSecurity>0</DocSecurity>
  <Lines>196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</cp:lastModifiedBy>
  <cp:revision>4</cp:revision>
  <cp:lastPrinted>2016-10-27T04:50:00Z</cp:lastPrinted>
  <dcterms:created xsi:type="dcterms:W3CDTF">2020-05-31T16:05:00Z</dcterms:created>
  <dcterms:modified xsi:type="dcterms:W3CDTF">2020-05-31T16:08:00Z</dcterms:modified>
</cp:coreProperties>
</file>