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/>
      </w:pPr>
      <w:r>
        <w:t>Python Program for Product of unique prime factors of a number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>CODE :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>n=int(input("Enter an integer:"))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>print("Factors are:")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>i=1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>while(i&lt;=n):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 xml:space="preserve">    k=0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 xml:space="preserve">    if(n%i==0):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 xml:space="preserve">        j=1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 xml:space="preserve">        while(j&lt;=i):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 xml:space="preserve">            if(i%j==0):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 xml:space="preserve">                k=k+1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 xml:space="preserve">            j=j+1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 xml:space="preserve">        if(k==2):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 xml:space="preserve">            print(i)</w:t>
      </w: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 xml:space="preserve">    i=i+1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lang w:val="en-US"/>
        </w:rPr>
      </w:pPr>
      <w:r>
        <w:rPr>
          <w:lang w:val="en-US"/>
        </w:rPr>
        <w:t xml:space="preserve">OUTPUT : 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781474" cy="436815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81474" cy="43681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280</TotalTime>
  <Words>32</Words>
  <Pages>1</Pages>
  <Characters>202</Characters>
  <Application>WPS Office</Application>
  <Paragraphs>26</Paragraphs>
  <CharactersWithSpaces>306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2020-07-11T14:08:37Z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