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RAJU KANCHAN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+1 (561) 949-0603 | rajukanch64@gmail.com | rajukanch64.com | Open to Relocation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sz w:val="20"/>
        </w:rPr>
        <w:t>Dynamic and results-oriented Data Analyst with extensive experience in transforming data into actionable insights to support strategic decision-making. Proficient in key data analytics tools and methodologies, with a strong track record of collaborating with cross-functional teams to develop impactful data-driven solutions. Passionate about leveraging data to inform business strategies and enhance operational efficiency.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PROFESSIONAL EXPERIENCE</w:t>
      </w:r>
    </w:p>
    <w:p>
      <w:pPr>
        <w:spacing w:after="20"/>
      </w:pPr>
      <w:r>
        <w:rPr>
          <w:rFonts w:ascii="Calibri" w:hAnsi="Calibri"/>
          <w:sz w:val="20"/>
        </w:rPr>
        <w:t>American Express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August 2024 - Present*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Engineered and maintained analytics-ready datasets and dashboards using Snowflake and Looker Studio, enabling data-driven decision-making across global operations.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Identified a new fraud rule error causing a 0.4% dip in approval ratios and successfully reverted the rule, recovering ratios and saving $2M in lost volume by aligning closely with BI Engineers and business stakeholders.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Developed a KPI layer highlighting critical metrics such as approval rates and interchange trends, optimizing visualization for stakeholders through dbt models.</w:t>
      </w:r>
    </w:p>
    <w:p>
      <w:pPr>
        <w:spacing w:after="20"/>
      </w:pPr>
      <w:r>
        <w:rPr>
          <w:rFonts w:ascii="Calibri" w:hAnsi="Calibri"/>
          <w:sz w:val="20"/>
        </w:rPr>
        <w:t>Smart IMS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September 2020 - November 2022*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Constructed comprehensive Tableau dashboards that revealed engaging content increased dwell time by 43%, providing critical insights for content optimization strategies.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Improved ETL efficiencies by resolving pipeline failures, resulting in a 20% decrease in page load time through sophisticated data modeling and cleansing techniques.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Partnered with stakeholders to define and document a consistent framework for reporting metrics, supporting clarity and alignment across teams.</w:t>
      </w:r>
    </w:p>
    <w:p>
      <w:pPr>
        <w:spacing w:after="20"/>
      </w:pPr>
      <w:r>
        <w:rPr>
          <w:rFonts w:ascii="Calibri" w:hAnsi="Calibri"/>
          <w:sz w:val="20"/>
        </w:rPr>
        <w:t>Capgemini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Programmer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April 2018 - July 2020*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Streamlined operational and management reporting processes by optimizing Oracle databases and generating clean data marts, supporting Power BI analytics for enhanced report accuracy across 15 countries.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Diagnosed and resolved critical extract script issues that prevented an 8% overnight sales decline, demonstrating keen problem-solving capabilities.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Facilitated effective data management strategies by collaborating with technical teams to enhance data pipeline functionality and reduce manual handling by 35%.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SKILLS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Technical Skills: SQL, Python (Pandas), Snowflake, dbt, Tableau, Power BI, Looker Studio, Data Modeling, ETL Processes, Data Visualization, KPI Development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Tools and Technologies: Salesforce, Teradata, Oracle, SAS, Microsoft SQL Server, Jira, Confluence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Core Competencies: Data Analysis, Cross-Functional Collaboration, Stakeholder Communication, Problem Solving, BI and Analytics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after="20"/>
      </w:pPr>
      <w:r>
        <w:rPr>
          <w:rFonts w:ascii="Calibri" w:hAnsi="Calibri"/>
          <w:sz w:val="20"/>
        </w:rPr>
        <w:t>Florida Atlantic University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MS, Computer &amp; Information Sciences*</w:t>
      </w:r>
    </w:p>
    <w:p>
      <w:pPr>
        <w:spacing w:after="20"/>
      </w:pPr>
      <w:r>
        <w:rPr>
          <w:rFonts w:ascii="Calibri" w:hAnsi="Calibri"/>
          <w:sz w:val="20"/>
        </w:rPr>
        <w:t>GPA: 3.93</w:t>
      </w:r>
    </w:p>
    <w:p>
      <w:pPr>
        <w:spacing w:after="20"/>
      </w:pPr>
      <w:r>
        <w:rPr>
          <w:rFonts w:ascii="Calibri" w:hAnsi="Calibri"/>
          <w:sz w:val="20"/>
        </w:rPr>
        <w:t>Lovely Professional University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BTech, Computer Science &amp; Engineering*</w:t>
      </w:r>
    </w:p>
    <w:p>
      <w:pPr>
        <w:spacing w:after="20"/>
      </w:pPr>
      <w:r>
        <w:rPr>
          <w:rFonts w:ascii="Calibri" w:hAnsi="Calibri"/>
          <w:sz w:val="20"/>
        </w:rPr>
        <w:t>GPA: 3.89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CERTIFICATIONS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Google Data Analytics Professional Certificate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Microsoft Certified: Power BI Data Analyst Associate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