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4E88" w14:textId="77777777" w:rsidR="007E7E57" w:rsidRDefault="007E7E57">
      <w:pPr>
        <w:rPr>
          <w:b/>
          <w:sz w:val="28"/>
          <w:szCs w:val="28"/>
        </w:rPr>
      </w:pPr>
    </w:p>
    <w:p w14:paraId="4CADD039" w14:textId="472085C8" w:rsidR="000069B0" w:rsidRDefault="007E7B6A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0069B0" w:rsidRPr="000069B0">
        <w:rPr>
          <w:b/>
          <w:sz w:val="28"/>
          <w:szCs w:val="28"/>
        </w:rPr>
        <w:t>mployee Checklist</w:t>
      </w:r>
      <w:r w:rsidR="00AE12FA">
        <w:rPr>
          <w:b/>
          <w:sz w:val="28"/>
          <w:szCs w:val="28"/>
        </w:rPr>
        <w:t xml:space="preserve"> (Ref 1)</w:t>
      </w:r>
    </w:p>
    <w:p w14:paraId="431A07A7" w14:textId="77777777" w:rsidR="000069B0" w:rsidRPr="000069B0" w:rsidRDefault="00006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Before You Arrive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65157F" w14:paraId="6B9FD016" w14:textId="77777777" w:rsidTr="00006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46F8D" w14:textId="77777777" w:rsidR="007F2E9A" w:rsidRDefault="007F2E9A"/>
        </w:tc>
        <w:tc>
          <w:tcPr>
            <w:tcW w:w="5486" w:type="dxa"/>
          </w:tcPr>
          <w:p w14:paraId="375864EA" w14:textId="77777777" w:rsidR="007F2E9A" w:rsidRPr="000069B0" w:rsidRDefault="00006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Task</w:t>
            </w:r>
          </w:p>
        </w:tc>
        <w:tc>
          <w:tcPr>
            <w:tcW w:w="3081" w:type="dxa"/>
          </w:tcPr>
          <w:p w14:paraId="5524460A" w14:textId="77777777" w:rsidR="007F2E9A" w:rsidRPr="000069B0" w:rsidRDefault="007F2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More Information</w:t>
            </w:r>
          </w:p>
        </w:tc>
      </w:tr>
      <w:tr w:rsidR="0065157F" w14:paraId="231C8D56" w14:textId="77777777" w:rsidTr="0000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FECFC1" w14:textId="77777777" w:rsidR="003727F8" w:rsidRDefault="003727F8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47F0418" wp14:editId="17CCB003">
                  <wp:extent cx="222637" cy="222637"/>
                  <wp:effectExtent l="0" t="0" r="6350" b="6350"/>
                  <wp:docPr id="33" name="Picture 33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06751162" w14:textId="4849794D" w:rsidR="003727F8" w:rsidRDefault="003727F8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you returned your HR </w:t>
            </w:r>
            <w:r w:rsidR="003B7A2E">
              <w:rPr>
                <w:color w:val="365F91" w:themeColor="accent1" w:themeShade="BF"/>
              </w:rPr>
              <w:t>documentation?</w:t>
            </w:r>
          </w:p>
          <w:p w14:paraId="5428903A" w14:textId="77777777" w:rsidR="003727F8" w:rsidRPr="003727F8" w:rsidRDefault="003727F8" w:rsidP="003727F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3727F8">
              <w:rPr>
                <w:color w:val="365F91" w:themeColor="accent1" w:themeShade="BF"/>
              </w:rPr>
              <w:t>Contract of Employment</w:t>
            </w:r>
          </w:p>
          <w:p w14:paraId="6DB2C6C6" w14:textId="77777777" w:rsidR="003727F8" w:rsidRDefault="003727F8" w:rsidP="003727F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3727F8">
              <w:rPr>
                <w:color w:val="365F91" w:themeColor="accent1" w:themeShade="BF"/>
              </w:rPr>
              <w:t>Employee Set Up Form</w:t>
            </w:r>
          </w:p>
          <w:p w14:paraId="3331E0AE" w14:textId="05EA4668" w:rsidR="00E26436" w:rsidRPr="003727F8" w:rsidRDefault="00E26436" w:rsidP="00E2643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E26436">
              <w:rPr>
                <w:color w:val="365F91" w:themeColor="accent1" w:themeShade="BF"/>
              </w:rPr>
              <w:t>Life Assurance Application Form A</w:t>
            </w:r>
          </w:p>
        </w:tc>
        <w:tc>
          <w:tcPr>
            <w:tcW w:w="3081" w:type="dxa"/>
          </w:tcPr>
          <w:p w14:paraId="1B85445C" w14:textId="77777777" w:rsidR="003727F8" w:rsidRDefault="008D75DB" w:rsidP="008D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Your HR d</w:t>
            </w:r>
            <w:r w:rsidR="003727F8">
              <w:rPr>
                <w:color w:val="365F91" w:themeColor="accent1" w:themeShade="BF"/>
              </w:rPr>
              <w:t>ocumentation should be returned to Resourcing.</w:t>
            </w:r>
          </w:p>
          <w:p w14:paraId="629C4C65" w14:textId="77777777" w:rsidR="00C14197" w:rsidRDefault="00C14197" w:rsidP="008D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212BA9C4" w14:textId="5D0264A3" w:rsidR="00C14197" w:rsidRDefault="00E26436" w:rsidP="008D7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E26436">
              <w:rPr>
                <w:color w:val="365F91" w:themeColor="accent1" w:themeShade="BF"/>
              </w:rPr>
              <w:t xml:space="preserve">Life Assurance Forms are available </w:t>
            </w:r>
            <w:hyperlink r:id="rId8" w:history="1">
              <w:r w:rsidR="0065157F" w:rsidRPr="0065157F">
                <w:rPr>
                  <w:rStyle w:val="Hyperlink"/>
                </w:rPr>
                <w:t>here</w:t>
              </w:r>
            </w:hyperlink>
          </w:p>
        </w:tc>
      </w:tr>
      <w:tr w:rsidR="0065157F" w14:paraId="0850110E" w14:textId="77777777" w:rsidTr="0000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966DA83" w14:textId="77777777" w:rsidR="007E7B6A" w:rsidRDefault="007E7B6A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22892BC6" wp14:editId="036105C1">
                  <wp:extent cx="222637" cy="222637"/>
                  <wp:effectExtent l="0" t="0" r="6350" b="6350"/>
                  <wp:docPr id="30" name="Picture 30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19D984E5" w14:textId="77777777" w:rsidR="007E7B6A" w:rsidRPr="000069B0" w:rsidRDefault="007E7B6A" w:rsidP="0037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Are you moving from abroad?</w:t>
            </w:r>
          </w:p>
        </w:tc>
        <w:tc>
          <w:tcPr>
            <w:tcW w:w="3081" w:type="dxa"/>
          </w:tcPr>
          <w:p w14:paraId="48CC0C99" w14:textId="457BB163" w:rsidR="007E7B6A" w:rsidRDefault="007E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See the “</w:t>
            </w:r>
            <w:hyperlink r:id="rId9" w:history="1">
              <w:r w:rsidRPr="00C638ED">
                <w:rPr>
                  <w:rStyle w:val="Hyperlink"/>
                </w:rPr>
                <w:t>Living and Working in Ireland</w:t>
              </w:r>
            </w:hyperlink>
            <w:r>
              <w:rPr>
                <w:color w:val="365F91" w:themeColor="accent1" w:themeShade="BF"/>
              </w:rPr>
              <w:t>” section</w:t>
            </w:r>
          </w:p>
          <w:p w14:paraId="570C2764" w14:textId="77777777" w:rsidR="00C14197" w:rsidRPr="000069B0" w:rsidRDefault="00C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65157F" w14:paraId="75D39C83" w14:textId="77777777" w:rsidTr="0000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2AB04E1" w14:textId="77777777" w:rsidR="007F2E9A" w:rsidRDefault="000069B0">
            <w:r>
              <w:rPr>
                <w:noProof/>
                <w:lang w:eastAsia="en-IE"/>
              </w:rPr>
              <w:drawing>
                <wp:inline distT="0" distB="0" distL="0" distR="0" wp14:anchorId="3C2660C8" wp14:editId="275B9DD1">
                  <wp:extent cx="222637" cy="222637"/>
                  <wp:effectExtent l="0" t="0" r="6350" b="6350"/>
                  <wp:docPr id="4" name="Picture 4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75E6E774" w14:textId="77777777" w:rsidR="007F2E9A" w:rsidRPr="000069B0" w:rsidRDefault="007F2E9A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Are you familiar with the campus map?</w:t>
            </w:r>
          </w:p>
          <w:p w14:paraId="364A446E" w14:textId="77777777" w:rsidR="007F2E9A" w:rsidRDefault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5A30011B" w14:textId="77777777" w:rsidR="00C14197" w:rsidRPr="000069B0" w:rsidRDefault="00C14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7EA75E25" w14:textId="0E273325" w:rsidR="007F2E9A" w:rsidRPr="000069B0" w:rsidRDefault="00006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See the “</w:t>
            </w:r>
            <w:hyperlink r:id="rId10" w:history="1">
              <w:r w:rsidRPr="00C638ED">
                <w:rPr>
                  <w:rStyle w:val="Hyperlink"/>
                </w:rPr>
                <w:t>Campus Map</w:t>
              </w:r>
            </w:hyperlink>
            <w:r w:rsidRPr="000069B0">
              <w:rPr>
                <w:color w:val="365F91" w:themeColor="accent1" w:themeShade="BF"/>
              </w:rPr>
              <w:t>” s</w:t>
            </w:r>
            <w:r w:rsidRPr="000069B0">
              <w:rPr>
                <w:noProof/>
                <w:color w:val="365F91" w:themeColor="accent1" w:themeShade="BF"/>
                <w:lang w:eastAsia="en-IE"/>
              </w:rPr>
              <w:t>ection</w:t>
            </w:r>
          </w:p>
        </w:tc>
      </w:tr>
      <w:tr w:rsidR="0065157F" w14:paraId="553A0ACA" w14:textId="77777777" w:rsidTr="0000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283D28" w14:textId="77777777" w:rsidR="007F2E9A" w:rsidRDefault="000069B0">
            <w:r>
              <w:rPr>
                <w:noProof/>
                <w:lang w:eastAsia="en-IE"/>
              </w:rPr>
              <w:drawing>
                <wp:inline distT="0" distB="0" distL="0" distR="0" wp14:anchorId="00C22782" wp14:editId="33724BC4">
                  <wp:extent cx="222637" cy="222637"/>
                  <wp:effectExtent l="0" t="0" r="6350" b="6350"/>
                  <wp:docPr id="10" name="Picture 10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6CBF1333" w14:textId="77777777" w:rsidR="007F2E9A" w:rsidRPr="000069B0" w:rsidRDefault="007F2E9A" w:rsidP="007F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Have you had a call from your Manager</w:t>
            </w:r>
            <w:r w:rsidR="001F4110">
              <w:rPr>
                <w:color w:val="365F91" w:themeColor="accent1" w:themeShade="BF"/>
              </w:rPr>
              <w:t>, Head of School or Principal Investigator</w:t>
            </w:r>
            <w:r w:rsidRPr="000069B0">
              <w:rPr>
                <w:color w:val="365F91" w:themeColor="accent1" w:themeShade="BF"/>
              </w:rPr>
              <w:t>?</w:t>
            </w:r>
          </w:p>
          <w:p w14:paraId="79508C67" w14:textId="77777777" w:rsidR="00C14197" w:rsidRPr="000069B0" w:rsidRDefault="00C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22273572" w14:textId="77777777" w:rsidR="007F2E9A" w:rsidRPr="000069B0" w:rsidRDefault="0058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If no, c</w:t>
            </w:r>
            <w:r w:rsidRPr="000069B0">
              <w:rPr>
                <w:color w:val="365F91" w:themeColor="accent1" w:themeShade="BF"/>
              </w:rPr>
              <w:t>ontact your Resourcing Consultant</w:t>
            </w:r>
          </w:p>
        </w:tc>
      </w:tr>
      <w:tr w:rsidR="0065157F" w14:paraId="651DAFF5" w14:textId="77777777" w:rsidTr="0000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CBFF3" w14:textId="77777777" w:rsidR="000069B0" w:rsidRDefault="000069B0">
            <w:r>
              <w:rPr>
                <w:noProof/>
                <w:lang w:eastAsia="en-IE"/>
              </w:rPr>
              <w:drawing>
                <wp:inline distT="0" distB="0" distL="0" distR="0" wp14:anchorId="42D1781E" wp14:editId="78F9FB09">
                  <wp:extent cx="222637" cy="222637"/>
                  <wp:effectExtent l="0" t="0" r="6350" b="6350"/>
                  <wp:docPr id="11" name="Picture 11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1A1C9B94" w14:textId="77777777" w:rsidR="000069B0" w:rsidRPr="000069B0" w:rsidRDefault="000069B0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Do you have contact details for your Manager?</w:t>
            </w:r>
          </w:p>
        </w:tc>
        <w:tc>
          <w:tcPr>
            <w:tcW w:w="3081" w:type="dxa"/>
          </w:tcPr>
          <w:p w14:paraId="56894F7C" w14:textId="77777777" w:rsidR="000069B0" w:rsidRDefault="0058487F" w:rsidP="0058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If no, c</w:t>
            </w:r>
            <w:r w:rsidR="000069B0" w:rsidRPr="000069B0">
              <w:rPr>
                <w:color w:val="365F91" w:themeColor="accent1" w:themeShade="BF"/>
              </w:rPr>
              <w:t>ontact your Resourcing Consultant</w:t>
            </w:r>
          </w:p>
          <w:p w14:paraId="6CBB3644" w14:textId="77777777" w:rsidR="00C14197" w:rsidRPr="000069B0" w:rsidRDefault="00C14197" w:rsidP="0058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65157F" w14:paraId="27DEA02A" w14:textId="77777777" w:rsidTr="0000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F44184" w14:textId="77777777" w:rsidR="000069B0" w:rsidRDefault="0058487F">
            <w:r>
              <w:rPr>
                <w:noProof/>
                <w:lang w:eastAsia="en-IE"/>
              </w:rPr>
              <w:drawing>
                <wp:inline distT="0" distB="0" distL="0" distR="0" wp14:anchorId="29209297" wp14:editId="61A46A51">
                  <wp:extent cx="222637" cy="222637"/>
                  <wp:effectExtent l="0" t="0" r="6350" b="6350"/>
                  <wp:docPr id="29" name="Picture 29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3B8233EE" w14:textId="77777777" w:rsidR="000069B0" w:rsidRPr="000069B0" w:rsidRDefault="0058487F" w:rsidP="007F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Do you know your work location?</w:t>
            </w:r>
          </w:p>
        </w:tc>
        <w:tc>
          <w:tcPr>
            <w:tcW w:w="3081" w:type="dxa"/>
          </w:tcPr>
          <w:p w14:paraId="0D0EF62C" w14:textId="77777777" w:rsidR="000069B0" w:rsidRDefault="0058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Check with your Manager</w:t>
            </w:r>
          </w:p>
          <w:p w14:paraId="1206BF1E" w14:textId="77777777" w:rsidR="00C14197" w:rsidRPr="000069B0" w:rsidRDefault="00C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65157F" w14:paraId="648B51AF" w14:textId="77777777" w:rsidTr="0000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E4617B" w14:textId="77777777" w:rsidR="007F2E9A" w:rsidRDefault="000069B0">
            <w:r>
              <w:rPr>
                <w:noProof/>
                <w:lang w:eastAsia="en-IE"/>
              </w:rPr>
              <w:drawing>
                <wp:inline distT="0" distB="0" distL="0" distR="0" wp14:anchorId="7B8F9FDB" wp14:editId="4FF48D1E">
                  <wp:extent cx="222637" cy="222637"/>
                  <wp:effectExtent l="0" t="0" r="6350" b="6350"/>
                  <wp:docPr id="12" name="Picture 12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407C94BC" w14:textId="77777777" w:rsidR="007F2E9A" w:rsidRPr="000069B0" w:rsidRDefault="007F2E9A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Do you know where to go on your first day?</w:t>
            </w:r>
          </w:p>
          <w:p w14:paraId="0662BD1A" w14:textId="77777777" w:rsidR="007F2E9A" w:rsidRPr="000069B0" w:rsidRDefault="007F2E9A" w:rsidP="007F2E9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What time should you arrive?</w:t>
            </w:r>
          </w:p>
          <w:p w14:paraId="14FD48E4" w14:textId="77777777" w:rsidR="007F2E9A" w:rsidRPr="000069B0" w:rsidRDefault="007F2E9A" w:rsidP="007F2E9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Where do you go?</w:t>
            </w:r>
          </w:p>
          <w:p w14:paraId="53E22061" w14:textId="77777777" w:rsidR="007F2E9A" w:rsidRPr="000069B0" w:rsidRDefault="007F2E9A" w:rsidP="007F2E9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Who will meet you?</w:t>
            </w:r>
          </w:p>
          <w:p w14:paraId="25010301" w14:textId="77777777" w:rsidR="007F2E9A" w:rsidRPr="000069B0" w:rsidRDefault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32DD0811" w14:textId="77777777" w:rsidR="007F2E9A" w:rsidRPr="000069B0" w:rsidRDefault="0058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Your Manager should provide this however if you do not have the details contact your Resourcing Consultant</w:t>
            </w:r>
          </w:p>
        </w:tc>
      </w:tr>
      <w:tr w:rsidR="0065157F" w14:paraId="25E8ED20" w14:textId="77777777" w:rsidTr="0000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FC99ACA" w14:textId="77777777" w:rsidR="007F2E9A" w:rsidRDefault="000069B0">
            <w:r>
              <w:rPr>
                <w:noProof/>
                <w:lang w:eastAsia="en-IE"/>
              </w:rPr>
              <w:drawing>
                <wp:inline distT="0" distB="0" distL="0" distR="0" wp14:anchorId="73D69BC6" wp14:editId="0B230002">
                  <wp:extent cx="222637" cy="222637"/>
                  <wp:effectExtent l="0" t="0" r="6350" b="6350"/>
                  <wp:docPr id="13" name="Picture 13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044406A9" w14:textId="77777777" w:rsidR="007F2E9A" w:rsidRPr="000069B0" w:rsidRDefault="007F2E9A" w:rsidP="001F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How will you be travelling</w:t>
            </w:r>
            <w:r w:rsidR="003C4F99">
              <w:rPr>
                <w:color w:val="365F91" w:themeColor="accent1" w:themeShade="BF"/>
              </w:rPr>
              <w:t xml:space="preserve"> to</w:t>
            </w:r>
            <w:r w:rsidRPr="000069B0">
              <w:rPr>
                <w:color w:val="365F91" w:themeColor="accent1" w:themeShade="BF"/>
              </w:rPr>
              <w:t xml:space="preserve"> work?  </w:t>
            </w:r>
          </w:p>
        </w:tc>
        <w:tc>
          <w:tcPr>
            <w:tcW w:w="3081" w:type="dxa"/>
          </w:tcPr>
          <w:p w14:paraId="40C03B9D" w14:textId="66BF469B" w:rsidR="007F2E9A" w:rsidRDefault="007F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See “</w:t>
            </w:r>
            <w:hyperlink r:id="rId11" w:history="1">
              <w:r w:rsidRPr="00C638ED">
                <w:rPr>
                  <w:rStyle w:val="Hyperlink"/>
                </w:rPr>
                <w:t>Commuting at UCD</w:t>
              </w:r>
            </w:hyperlink>
            <w:r w:rsidRPr="000069B0">
              <w:rPr>
                <w:color w:val="365F91" w:themeColor="accent1" w:themeShade="BF"/>
              </w:rPr>
              <w:t>” section</w:t>
            </w:r>
          </w:p>
          <w:p w14:paraId="29BBD50C" w14:textId="77777777" w:rsidR="00C14197" w:rsidRPr="000069B0" w:rsidRDefault="00C1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</w:tr>
      <w:tr w:rsidR="0065157F" w14:paraId="724E89AB" w14:textId="77777777" w:rsidTr="00006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DDAE34" w14:textId="77777777" w:rsidR="007F2E9A" w:rsidRDefault="000069B0">
            <w:r>
              <w:rPr>
                <w:noProof/>
                <w:lang w:eastAsia="en-IE"/>
              </w:rPr>
              <w:drawing>
                <wp:inline distT="0" distB="0" distL="0" distR="0" wp14:anchorId="58C3F09E" wp14:editId="6FF2B776">
                  <wp:extent cx="222637" cy="222637"/>
                  <wp:effectExtent l="0" t="0" r="6350" b="6350"/>
                  <wp:docPr id="14" name="Picture 14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1A70E8F8" w14:textId="77777777" w:rsidR="007F2E9A" w:rsidRDefault="007F2E9A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If you are bringing a car to work, you will need a parking permit.</w:t>
            </w:r>
          </w:p>
          <w:p w14:paraId="78A6311B" w14:textId="77777777" w:rsidR="00C14197" w:rsidRPr="000069B0" w:rsidRDefault="00C14197" w:rsidP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1AB6CFCC" w14:textId="38A333EB" w:rsidR="007F2E9A" w:rsidRPr="000069B0" w:rsidRDefault="007F2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0069B0">
              <w:rPr>
                <w:color w:val="365F91" w:themeColor="accent1" w:themeShade="BF"/>
              </w:rPr>
              <w:t>See “</w:t>
            </w:r>
            <w:hyperlink r:id="rId12" w:history="1">
              <w:r w:rsidRPr="00C638ED">
                <w:rPr>
                  <w:rStyle w:val="Hyperlink"/>
                </w:rPr>
                <w:t>Parking Permits</w:t>
              </w:r>
            </w:hyperlink>
            <w:r w:rsidRPr="000069B0">
              <w:rPr>
                <w:color w:val="365F91" w:themeColor="accent1" w:themeShade="BF"/>
              </w:rPr>
              <w:t>” section</w:t>
            </w:r>
          </w:p>
        </w:tc>
      </w:tr>
      <w:tr w:rsidR="0065157F" w14:paraId="055B0724" w14:textId="77777777" w:rsidTr="00006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FF6F2" w14:textId="77777777" w:rsidR="007F2E9A" w:rsidRDefault="007F2E9A"/>
        </w:tc>
        <w:tc>
          <w:tcPr>
            <w:tcW w:w="5486" w:type="dxa"/>
          </w:tcPr>
          <w:p w14:paraId="2D58E3FE" w14:textId="5E2A0FED" w:rsidR="003727F8" w:rsidRDefault="003727F8" w:rsidP="0037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If you need any additional information, contact your Resourcing Consultant or email </w:t>
            </w:r>
            <w:hyperlink r:id="rId13" w:history="1">
              <w:r w:rsidR="0065157F" w:rsidRPr="005C5FB7">
                <w:rPr>
                  <w:rStyle w:val="Hyperlink"/>
                </w:rPr>
                <w:t>hrhelpdesk@ucd.ie</w:t>
              </w:r>
            </w:hyperlink>
            <w:r w:rsidR="0065157F">
              <w:rPr>
                <w:color w:val="auto"/>
              </w:rPr>
              <w:t xml:space="preserve"> </w:t>
            </w:r>
          </w:p>
          <w:p w14:paraId="462F5520" w14:textId="77777777" w:rsidR="003727F8" w:rsidRPr="000069B0" w:rsidRDefault="003727F8" w:rsidP="00372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20E17BE7" w14:textId="159C8F02" w:rsidR="007F2E9A" w:rsidRPr="000069B0" w:rsidRDefault="00651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Resourcing Consultant details available </w:t>
            </w:r>
            <w:hyperlink r:id="rId14" w:history="1">
              <w:r w:rsidRPr="0065157F">
                <w:rPr>
                  <w:rStyle w:val="Hyperlink"/>
                </w:rPr>
                <w:t>here</w:t>
              </w:r>
            </w:hyperlink>
            <w:r w:rsidR="00640320">
              <w:rPr>
                <w:color w:val="365F91" w:themeColor="accent1" w:themeShade="BF"/>
              </w:rPr>
              <w:t xml:space="preserve"> </w:t>
            </w:r>
          </w:p>
        </w:tc>
      </w:tr>
    </w:tbl>
    <w:p w14:paraId="102DA8BA" w14:textId="77777777" w:rsidR="0073465E" w:rsidRDefault="0073465E"/>
    <w:p w14:paraId="42AEA756" w14:textId="77777777" w:rsidR="008D75DB" w:rsidRDefault="008D75DB"/>
    <w:p w14:paraId="415657D2" w14:textId="77777777" w:rsidR="008D75DB" w:rsidRDefault="008D75DB" w:rsidP="008D75DB">
      <w:pPr>
        <w:rPr>
          <w:b/>
          <w:sz w:val="28"/>
          <w:szCs w:val="28"/>
        </w:rPr>
      </w:pPr>
    </w:p>
    <w:p w14:paraId="2873FB5E" w14:textId="77777777" w:rsidR="008D75DB" w:rsidRDefault="008D75DB" w:rsidP="008D75DB">
      <w:pPr>
        <w:rPr>
          <w:b/>
          <w:sz w:val="28"/>
          <w:szCs w:val="28"/>
        </w:rPr>
      </w:pPr>
    </w:p>
    <w:sectPr w:rsidR="008D75D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9BDA" w14:textId="77777777" w:rsidR="007E7E57" w:rsidRDefault="007E7E57" w:rsidP="007E7E57">
      <w:pPr>
        <w:spacing w:after="0" w:line="240" w:lineRule="auto"/>
      </w:pPr>
      <w:r>
        <w:separator/>
      </w:r>
    </w:p>
  </w:endnote>
  <w:endnote w:type="continuationSeparator" w:id="0">
    <w:p w14:paraId="599411C4" w14:textId="77777777" w:rsidR="007E7E57" w:rsidRDefault="007E7E57" w:rsidP="007E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D215" w14:textId="77777777" w:rsidR="007E7E57" w:rsidRDefault="007E7E57" w:rsidP="007E7E57">
      <w:pPr>
        <w:spacing w:after="0" w:line="240" w:lineRule="auto"/>
      </w:pPr>
      <w:r>
        <w:separator/>
      </w:r>
    </w:p>
  </w:footnote>
  <w:footnote w:type="continuationSeparator" w:id="0">
    <w:p w14:paraId="49DC0902" w14:textId="77777777" w:rsidR="007E7E57" w:rsidRDefault="007E7E57" w:rsidP="007E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54E" w14:textId="77777777" w:rsidR="007E7E57" w:rsidRDefault="007E7E57" w:rsidP="007E7E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64CCDE" wp14:editId="571417B8">
          <wp:simplePos x="0" y="0"/>
          <wp:positionH relativeFrom="page">
            <wp:posOffset>388620</wp:posOffset>
          </wp:positionH>
          <wp:positionV relativeFrom="page">
            <wp:posOffset>144780</wp:posOffset>
          </wp:positionV>
          <wp:extent cx="525780" cy="723900"/>
          <wp:effectExtent l="0" t="0" r="7620" b="0"/>
          <wp:wrapNone/>
          <wp:docPr id="3" name="Picture 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4C37E7" w14:textId="77777777" w:rsidR="007E7E57" w:rsidRDefault="007E7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78C"/>
    <w:multiLevelType w:val="hybridMultilevel"/>
    <w:tmpl w:val="CDAA9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5BAB"/>
    <w:multiLevelType w:val="hybridMultilevel"/>
    <w:tmpl w:val="17A68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7566"/>
    <w:multiLevelType w:val="hybridMultilevel"/>
    <w:tmpl w:val="2FEA8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7DB3"/>
    <w:multiLevelType w:val="hybridMultilevel"/>
    <w:tmpl w:val="0E6C852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6E03"/>
    <w:multiLevelType w:val="hybridMultilevel"/>
    <w:tmpl w:val="68001DE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C01BF"/>
    <w:multiLevelType w:val="hybridMultilevel"/>
    <w:tmpl w:val="303E1B8C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53098"/>
    <w:multiLevelType w:val="hybridMultilevel"/>
    <w:tmpl w:val="DCD679EA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3CE0"/>
    <w:multiLevelType w:val="hybridMultilevel"/>
    <w:tmpl w:val="21B68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832CD"/>
    <w:multiLevelType w:val="hybridMultilevel"/>
    <w:tmpl w:val="5FEE8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82CBA"/>
    <w:multiLevelType w:val="hybridMultilevel"/>
    <w:tmpl w:val="17EABC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5619"/>
    <w:multiLevelType w:val="hybridMultilevel"/>
    <w:tmpl w:val="78502F3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65E"/>
    <w:rsid w:val="000069B0"/>
    <w:rsid w:val="00053F46"/>
    <w:rsid w:val="00094A04"/>
    <w:rsid w:val="000B03E0"/>
    <w:rsid w:val="00146DDD"/>
    <w:rsid w:val="001F4110"/>
    <w:rsid w:val="003727F8"/>
    <w:rsid w:val="003B7A2E"/>
    <w:rsid w:val="003C4F99"/>
    <w:rsid w:val="00452BF9"/>
    <w:rsid w:val="00524E22"/>
    <w:rsid w:val="0058487F"/>
    <w:rsid w:val="00640320"/>
    <w:rsid w:val="0065157F"/>
    <w:rsid w:val="006C3E45"/>
    <w:rsid w:val="006C72E3"/>
    <w:rsid w:val="006D04C4"/>
    <w:rsid w:val="006F6C79"/>
    <w:rsid w:val="0073465E"/>
    <w:rsid w:val="007E7B6A"/>
    <w:rsid w:val="007E7E57"/>
    <w:rsid w:val="007F2E9A"/>
    <w:rsid w:val="008C4308"/>
    <w:rsid w:val="008D0AA5"/>
    <w:rsid w:val="008D75DB"/>
    <w:rsid w:val="00923896"/>
    <w:rsid w:val="00AC3132"/>
    <w:rsid w:val="00AE12FA"/>
    <w:rsid w:val="00BC1559"/>
    <w:rsid w:val="00BC675F"/>
    <w:rsid w:val="00C14197"/>
    <w:rsid w:val="00C638ED"/>
    <w:rsid w:val="00C7130A"/>
    <w:rsid w:val="00CE2A44"/>
    <w:rsid w:val="00D26820"/>
    <w:rsid w:val="00DB1337"/>
    <w:rsid w:val="00DC5F28"/>
    <w:rsid w:val="00E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285"/>
  <w15:docId w15:val="{98A31758-D3A3-4CBE-8E88-70A6B391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5E"/>
    <w:pPr>
      <w:ind w:left="720"/>
      <w:contextualSpacing/>
    </w:pPr>
  </w:style>
  <w:style w:type="table" w:styleId="TableGrid">
    <w:name w:val="Table Grid"/>
    <w:basedOn w:val="TableNormal"/>
    <w:uiPriority w:val="59"/>
    <w:rsid w:val="007F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9A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0069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0069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069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3">
    <w:name w:val="Colorful List Accent 3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6">
    <w:name w:val="Colorful List Accent 6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727F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4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E2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64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57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57"/>
  </w:style>
  <w:style w:type="paragraph" w:styleId="Footer">
    <w:name w:val="footer"/>
    <w:basedOn w:val="Normal"/>
    <w:link w:val="FooterChar"/>
    <w:uiPriority w:val="99"/>
    <w:unhideWhenUsed/>
    <w:rsid w:val="007E7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d.ie/hr/pensions/lifeassurance/" TargetMode="External"/><Relationship Id="rId13" Type="http://schemas.openxmlformats.org/officeDocument/2006/relationships/hyperlink" Target="mailto:hrhelpdesk@ucd.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14" Type="http://schemas.openxmlformats.org/officeDocument/2006/relationships/hyperlink" Target="https://www.ucd.ie/hr/hrhelpdesk/resourcingconsultant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ehassett</dc:creator>
  <cp:lastModifiedBy>Gary Greenan</cp:lastModifiedBy>
  <cp:revision>14</cp:revision>
  <dcterms:created xsi:type="dcterms:W3CDTF">2017-10-12T10:43:00Z</dcterms:created>
  <dcterms:modified xsi:type="dcterms:W3CDTF">2022-03-14T10:37:00Z</dcterms:modified>
</cp:coreProperties>
</file>