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31D8" w14:textId="243466A0" w:rsidR="00E00C2C" w:rsidRDefault="00E134F8">
      <w:pPr>
        <w:rPr>
          <w:b/>
          <w:bCs/>
          <w:sz w:val="24"/>
          <w:szCs w:val="24"/>
          <w:u w:val="single"/>
          <w:lang w:val="en-IE"/>
        </w:rPr>
      </w:pPr>
      <w:r w:rsidRPr="006A011D">
        <w:rPr>
          <w:b/>
          <w:bCs/>
          <w:sz w:val="24"/>
          <w:szCs w:val="24"/>
          <w:u w:val="single"/>
          <w:lang w:val="en-IE"/>
        </w:rPr>
        <w:t>Metadata extracted and stored in Metadata Index:</w:t>
      </w:r>
    </w:p>
    <w:p w14:paraId="4C4906A4" w14:textId="36EC8019" w:rsidR="00C34FDA" w:rsidRPr="00C34FDA" w:rsidRDefault="00C34FDA">
      <w:pPr>
        <w:rPr>
          <w:sz w:val="20"/>
          <w:szCs w:val="20"/>
          <w:lang w:val="en-IE"/>
        </w:rPr>
      </w:pPr>
      <w:r>
        <w:rPr>
          <w:sz w:val="20"/>
          <w:szCs w:val="20"/>
          <w:lang w:val="en-IE"/>
        </w:rPr>
        <w:t xml:space="preserve">The metadata is extracted from Copernicus Open </w:t>
      </w:r>
      <w:r w:rsidR="00636654">
        <w:rPr>
          <w:sz w:val="20"/>
          <w:szCs w:val="20"/>
          <w:lang w:val="en-IE"/>
        </w:rPr>
        <w:t>Access</w:t>
      </w:r>
      <w:r>
        <w:rPr>
          <w:sz w:val="20"/>
          <w:szCs w:val="20"/>
          <w:lang w:val="en-IE"/>
        </w:rPr>
        <w:t xml:space="preserve"> Hub </w:t>
      </w:r>
      <w:r w:rsidR="00636654">
        <w:rPr>
          <w:sz w:val="20"/>
          <w:szCs w:val="20"/>
          <w:lang w:val="en-IE"/>
        </w:rPr>
        <w:t>for Sentinel missions (Sentinel 1, 2 &amp; 3) and Earth Explorer for Landsat missions (Landsat 8).</w:t>
      </w:r>
      <w:r w:rsidR="000E07A6">
        <w:rPr>
          <w:sz w:val="20"/>
          <w:szCs w:val="20"/>
          <w:lang w:val="en-IE"/>
        </w:rPr>
        <w:t xml:space="preserve"> </w:t>
      </w:r>
      <w:r w:rsidR="00FB6D18" w:rsidRPr="00FB6D18">
        <w:rPr>
          <w:sz w:val="20"/>
          <w:szCs w:val="20"/>
          <w:lang w:val="en-IE"/>
        </w:rPr>
        <w:t>Th</w:t>
      </w:r>
      <w:r w:rsidR="00FB6D18">
        <w:rPr>
          <w:sz w:val="20"/>
          <w:szCs w:val="20"/>
          <w:lang w:val="en-IE"/>
        </w:rPr>
        <w:t>e data</w:t>
      </w:r>
      <w:r w:rsidR="00FB6D18" w:rsidRPr="00FB6D18">
        <w:rPr>
          <w:sz w:val="20"/>
          <w:szCs w:val="20"/>
          <w:lang w:val="en-IE"/>
        </w:rPr>
        <w:t xml:space="preserve"> </w:t>
      </w:r>
      <w:r w:rsidR="0046277B">
        <w:rPr>
          <w:sz w:val="20"/>
          <w:szCs w:val="20"/>
          <w:lang w:val="en-IE"/>
        </w:rPr>
        <w:t xml:space="preserve">in this document </w:t>
      </w:r>
      <w:r w:rsidR="00FB6D18" w:rsidRPr="00FB6D18">
        <w:rPr>
          <w:sz w:val="20"/>
          <w:szCs w:val="20"/>
          <w:lang w:val="en-IE"/>
        </w:rPr>
        <w:t>pertains specifically to Metadata Index's second release.</w:t>
      </w:r>
    </w:p>
    <w:tbl>
      <w:tblPr>
        <w:tblW w:w="9356" w:type="dxa"/>
        <w:tblInd w:w="-1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117"/>
        <w:gridCol w:w="7239"/>
      </w:tblGrid>
      <w:tr w:rsidR="00E134F8" w14:paraId="53A47818" w14:textId="77777777" w:rsidTr="00E134F8">
        <w:trPr>
          <w:trHeight w:val="213"/>
        </w:trPr>
        <w:tc>
          <w:tcPr>
            <w:tcW w:w="2117" w:type="dxa"/>
            <w:tcBorders>
              <w:top w:val="single" w:sz="8" w:space="0" w:color="394D96"/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394D96"/>
          </w:tcPr>
          <w:p w14:paraId="5EC97F4C" w14:textId="77777777" w:rsidR="00E134F8" w:rsidRDefault="00E134F8" w:rsidP="00E134F8">
            <w:pPr>
              <w:pStyle w:val="LO-normal"/>
              <w:widowControl w:val="0"/>
              <w:spacing w:after="0" w:line="276" w:lineRule="auto"/>
              <w:ind w:left="-39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  <w:p w14:paraId="73256158" w14:textId="09319960" w:rsidR="00E134F8" w:rsidRDefault="00E134F8" w:rsidP="00301F8B">
            <w:pPr>
              <w:pStyle w:val="LO-normal"/>
              <w:widowControl w:val="0"/>
              <w:spacing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(Sentinel/Landsat)</w:t>
            </w:r>
          </w:p>
        </w:tc>
        <w:tc>
          <w:tcPr>
            <w:tcW w:w="7239" w:type="dxa"/>
            <w:tcBorders>
              <w:top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394D96"/>
          </w:tcPr>
          <w:p w14:paraId="7C146BE5" w14:textId="77777777" w:rsidR="00E134F8" w:rsidRDefault="00E134F8" w:rsidP="00301F8B">
            <w:pPr>
              <w:pStyle w:val="LO-normal"/>
              <w:widowControl w:val="0"/>
              <w:spacing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E134F8" w:rsidRPr="00850A02" w14:paraId="5E1CE445" w14:textId="77777777" w:rsidTr="00E134F8">
        <w:trPr>
          <w:trHeight w:val="213"/>
        </w:trPr>
        <w:tc>
          <w:tcPr>
            <w:tcW w:w="9356" w:type="dxa"/>
            <w:gridSpan w:val="2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D9E2F3" w:themeFill="accent1" w:themeFillTint="33"/>
            <w:vAlign w:val="bottom"/>
          </w:tcPr>
          <w:p w14:paraId="67A01DAA" w14:textId="77777777" w:rsidR="00E134F8" w:rsidRPr="00850A02" w:rsidRDefault="00E134F8" w:rsidP="00301F8B">
            <w:pPr>
              <w:pStyle w:val="LO-normal"/>
              <w:widowControl w:val="0"/>
              <w:spacing w:after="0" w:line="276" w:lineRule="auto"/>
              <w:rPr>
                <w:b/>
                <w:bCs/>
              </w:rPr>
            </w:pPr>
            <w:r w:rsidRPr="00850A02">
              <w:rPr>
                <w:b/>
                <w:bCs/>
              </w:rPr>
              <w:t xml:space="preserve">Content </w:t>
            </w:r>
          </w:p>
        </w:tc>
      </w:tr>
      <w:tr w:rsidR="00E134F8" w14:paraId="30706B87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vAlign w:val="bottom"/>
          </w:tcPr>
          <w:p w14:paraId="156E0C1A" w14:textId="77777777" w:rsidR="00E134F8" w:rsidRDefault="00E134F8" w:rsidP="00E134F8">
            <w:pPr>
              <w:pStyle w:val="LO-normal"/>
              <w:widowControl w:val="0"/>
              <w:spacing w:after="0" w:line="276" w:lineRule="auto"/>
            </w:pPr>
            <w:r>
              <w:t xml:space="preserve">footprint/ </w:t>
            </w:r>
            <w:r w:rsidRPr="0010140C">
              <w:t>spatial_coverage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vAlign w:val="bottom"/>
          </w:tcPr>
          <w:p w14:paraId="39D2FD8A" w14:textId="56E83F69" w:rsidR="00E134F8" w:rsidRDefault="00E134F8" w:rsidP="00301F8B">
            <w:pPr>
              <w:pStyle w:val="LO-normal"/>
              <w:widowControl w:val="0"/>
              <w:spacing w:after="0" w:line="276" w:lineRule="auto"/>
            </w:pPr>
            <w:r>
              <w:t>The location or co-ordinates covered by the data product</w:t>
            </w:r>
          </w:p>
        </w:tc>
      </w:tr>
      <w:tr w:rsidR="00E134F8" w14:paraId="76252798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3D9F6CD" w14:textId="75C82A59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>
              <w:t>l</w:t>
            </w:r>
            <w:r w:rsidRPr="00E134F8">
              <w:t>ink</w:t>
            </w:r>
            <w:r>
              <w:t xml:space="preserve"> / 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BDE11BB" w14:textId="4302474F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Download URL extracted from Copernicus Open Access Hub</w:t>
            </w:r>
            <w:r>
              <w:t xml:space="preserve"> for Sentinel</w:t>
            </w:r>
          </w:p>
        </w:tc>
      </w:tr>
      <w:tr w:rsidR="00E134F8" w14:paraId="6BE34190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A6CE696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  <w:rPr>
                <w:lang w:val="en-US"/>
              </w:rPr>
            </w:pPr>
            <w:r w:rsidRPr="00E134F8">
              <w:rPr>
                <w:lang w:val="en-US"/>
              </w:rPr>
              <w:t>title/display_id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ED6BF6B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Similar to file name for the data product</w:t>
            </w:r>
          </w:p>
        </w:tc>
      </w:tr>
      <w:tr w:rsidR="00E134F8" w:rsidRPr="00AE2EE9" w14:paraId="0CF8D39F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85710C6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  <w:rPr>
                <w:lang w:val="en-US"/>
              </w:rPr>
            </w:pPr>
            <w:r w:rsidRPr="00E134F8">
              <w:rPr>
                <w:lang w:val="en-US"/>
              </w:rPr>
              <w:t>/entity_id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F2B3F4B" w14:textId="291A19EC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Required for downloading</w:t>
            </w:r>
            <w:r>
              <w:t xml:space="preserve"> Landsat product</w:t>
            </w:r>
          </w:p>
        </w:tc>
      </w:tr>
      <w:tr w:rsidR="00E134F8" w14:paraId="2849A1F9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40DB34D5" w14:textId="08418CCA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beginposition/ acquisition_date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486A074" w14:textId="64043265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>
              <w:t xml:space="preserve">Sensing start time for Sentinel / </w:t>
            </w:r>
            <w:r w:rsidRPr="00E134F8">
              <w:t>date data product is generated</w:t>
            </w:r>
            <w:r>
              <w:t xml:space="preserve"> for Landsat</w:t>
            </w:r>
          </w:p>
        </w:tc>
      </w:tr>
      <w:tr w:rsidR="00E134F8" w14:paraId="162641AB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BD78F52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ingestiondate/ date_product_generated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7A209AB" w14:textId="63C56E9A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 xml:space="preserve">time when the product is indexed in the </w:t>
            </w:r>
            <w:r>
              <w:t xml:space="preserve">DIAS </w:t>
            </w:r>
            <w:r w:rsidRPr="00E134F8">
              <w:t>databases</w:t>
            </w:r>
            <w:r>
              <w:t xml:space="preserve"> for Sentinel /</w:t>
            </w:r>
            <w:r w:rsidRPr="00E134F8">
              <w:t xml:space="preserve"> date data product is ingested</w:t>
            </w:r>
          </w:p>
        </w:tc>
      </w:tr>
      <w:tr w:rsidR="00E134F8" w14:paraId="785E646A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54B2044E" w14:textId="6B81339B" w:rsidR="00E134F8" w:rsidRPr="00E134F8" w:rsidRDefault="000D78DF" w:rsidP="00301F8B">
            <w:pPr>
              <w:pStyle w:val="LO-normal"/>
              <w:widowControl w:val="0"/>
              <w:spacing w:after="0" w:line="276" w:lineRule="auto"/>
            </w:pPr>
            <w:r>
              <w:t>s</w:t>
            </w:r>
            <w:r w:rsidR="00E134F8" w:rsidRPr="00E134F8">
              <w:t>nowicepercentage</w:t>
            </w:r>
            <w:r w:rsidR="00E134F8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4C5BFB9C" w14:textId="2C337419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Snow cover percentage</w:t>
            </w:r>
            <w:r>
              <w:t xml:space="preserve"> for Sentinel</w:t>
            </w:r>
          </w:p>
        </w:tc>
      </w:tr>
      <w:tr w:rsidR="00E134F8" w14:paraId="118DAFF8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583F3A01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cloudcoverpercentage/ cloud_cover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CA1302D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Cloud cover percentage</w:t>
            </w:r>
          </w:p>
        </w:tc>
      </w:tr>
      <w:tr w:rsidR="00E134F8" w14:paraId="3059DF84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7EE2641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platformname / satellite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63E963C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Name of the satellite</w:t>
            </w:r>
          </w:p>
        </w:tc>
      </w:tr>
      <w:tr w:rsidR="00E134F8" w14:paraId="2E2E71F1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2E09EA7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instrumentname /sensor_id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E331C05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Name of the instrument used to get data product</w:t>
            </w:r>
          </w:p>
        </w:tc>
      </w:tr>
      <w:tr w:rsidR="00E134F8" w14:paraId="2CD150F3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46D60178" w14:textId="74B0B7B0" w:rsidR="00E134F8" w:rsidRPr="00E134F8" w:rsidRDefault="000D78DF" w:rsidP="00301F8B">
            <w:pPr>
              <w:pStyle w:val="LO-normal"/>
              <w:widowControl w:val="0"/>
              <w:spacing w:after="0" w:line="276" w:lineRule="auto"/>
            </w:pPr>
            <w:r>
              <w:t>i</w:t>
            </w:r>
            <w:r w:rsidR="00E134F8" w:rsidRPr="00E134F8">
              <w:t>nstrumentshortname</w:t>
            </w:r>
            <w:r w:rsidR="00E11FC6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B03270C" w14:textId="00D18F16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Shorthand name for the instrument</w:t>
            </w:r>
            <w:r w:rsidR="00E11FC6">
              <w:t xml:space="preserve"> for Sentinel</w:t>
            </w:r>
          </w:p>
        </w:tc>
      </w:tr>
      <w:tr w:rsidR="00E134F8" w14:paraId="7C9686E4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51B443B" w14:textId="09ACA5D6" w:rsidR="00E134F8" w:rsidRPr="00E134F8" w:rsidRDefault="007A0583" w:rsidP="00301F8B">
            <w:pPr>
              <w:pStyle w:val="LO-normal"/>
              <w:widowControl w:val="0"/>
              <w:spacing w:after="0" w:line="276" w:lineRule="auto"/>
            </w:pPr>
            <w:r>
              <w:t>s</w:t>
            </w:r>
            <w:r w:rsidR="00E134F8" w:rsidRPr="00E134F8">
              <w:t>ize</w:t>
            </w:r>
            <w:r w:rsidR="00E11FC6">
              <w:t xml:space="preserve"> / 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2156FFD" w14:textId="3664A6E4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Size of the data product</w:t>
            </w:r>
            <w:r w:rsidR="00E11FC6">
              <w:t xml:space="preserve"> for Sentinel</w:t>
            </w:r>
          </w:p>
        </w:tc>
      </w:tr>
      <w:tr w:rsidR="00E134F8" w14:paraId="4BB1974B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5C1D4D6" w14:textId="7F6A97CC" w:rsidR="00E134F8" w:rsidRPr="00E134F8" w:rsidRDefault="00B925AC" w:rsidP="00E11FC6">
            <w:pPr>
              <w:pStyle w:val="LO-normal"/>
              <w:widowControl w:val="0"/>
              <w:spacing w:after="0" w:line="276" w:lineRule="auto"/>
              <w:jc w:val="left"/>
            </w:pPr>
            <w:r>
              <w:t>p</w:t>
            </w:r>
            <w:r w:rsidR="00E134F8" w:rsidRPr="00E134F8">
              <w:t>rocessinglevel</w:t>
            </w:r>
            <w:r w:rsidR="00E11FC6">
              <w:t xml:space="preserve"> </w:t>
            </w:r>
            <w:r w:rsidR="00E134F8" w:rsidRPr="00E134F8">
              <w:t>/</w:t>
            </w:r>
            <w:r w:rsidR="00E11FC6">
              <w:t xml:space="preserve"> </w:t>
            </w:r>
            <w:r w:rsidR="00E134F8" w:rsidRPr="00E134F8">
              <w:t>data_type (</w:t>
            </w:r>
            <w:r w:rsidR="00E11FC6">
              <w:t xml:space="preserve">for Landsat, </w:t>
            </w:r>
            <w:r w:rsidR="00E134F8" w:rsidRPr="00E134F8">
              <w:t>extract</w:t>
            </w:r>
            <w:r w:rsidR="00E11FC6">
              <w:t>ed</w:t>
            </w:r>
            <w:r w:rsidR="00E134F8" w:rsidRPr="00E134F8">
              <w:t xml:space="preserve"> from this)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80EE0E5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Processing level of the data product</w:t>
            </w:r>
          </w:p>
        </w:tc>
      </w:tr>
      <w:tr w:rsidR="00E134F8" w14:paraId="1CDED498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705E9C4" w14:textId="1E99B773" w:rsidR="00E134F8" w:rsidRPr="00E134F8" w:rsidRDefault="00E11FC6" w:rsidP="00301F8B">
            <w:pPr>
              <w:pStyle w:val="LO-normal"/>
              <w:widowControl w:val="0"/>
              <w:spacing w:after="0" w:line="276" w:lineRule="auto"/>
            </w:pPr>
            <w:r>
              <w:t>s</w:t>
            </w:r>
            <w:r w:rsidR="00E134F8" w:rsidRPr="00E134F8">
              <w:t>ummary</w:t>
            </w:r>
            <w:r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8E5F605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e.g., 'Date: 2022-08-28T11:43:49.024Z, Instrument: MSI, Satellite: Sentinel-2, Size: 993.44 MB'</w:t>
            </w:r>
          </w:p>
        </w:tc>
      </w:tr>
      <w:tr w:rsidR="00E134F8" w14:paraId="769774F0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B8E8909" w14:textId="0F97F50B" w:rsidR="00E134F8" w:rsidRPr="00E134F8" w:rsidRDefault="00E8177C" w:rsidP="00301F8B">
            <w:pPr>
              <w:pStyle w:val="LO-normal"/>
              <w:widowControl w:val="0"/>
              <w:spacing w:after="0" w:line="276" w:lineRule="auto"/>
            </w:pPr>
            <w:r>
              <w:t>u</w:t>
            </w:r>
            <w:r w:rsidR="00E134F8" w:rsidRPr="00E134F8">
              <w:t>uid</w:t>
            </w:r>
            <w:r w:rsidR="00E11FC6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62BF27E" w14:textId="70A5023D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Unique ID for the data product from the DIAS</w:t>
            </w:r>
            <w:r w:rsidR="00E11FC6">
              <w:t xml:space="preserve"> for Sentinel</w:t>
            </w:r>
          </w:p>
        </w:tc>
      </w:tr>
      <w:tr w:rsidR="00E134F8" w14:paraId="33CF1025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B8E1B31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data_s3_link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5B632B2" w14:textId="51C2F2FF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 xml:space="preserve">Link where data present in </w:t>
            </w:r>
            <w:r w:rsidR="00E11FC6">
              <w:t>the object store for both Sentinel and Landsat</w:t>
            </w:r>
          </w:p>
        </w:tc>
      </w:tr>
      <w:tr w:rsidR="00E134F8" w:rsidRPr="001431F7" w14:paraId="1886D971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9AB1B48" w14:textId="3655AFD4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checksum_url</w:t>
            </w:r>
            <w:r w:rsidR="00E11FC6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44269B5" w14:textId="104723C5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Link to get checksum</w:t>
            </w:r>
            <w:r w:rsidR="00E11FC6">
              <w:t xml:space="preserve"> (available for Sentinel from DIAS) </w:t>
            </w:r>
          </w:p>
        </w:tc>
      </w:tr>
      <w:tr w:rsidR="00E134F8" w:rsidRPr="002A3EA7" w14:paraId="5B83EFDD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08507821" w14:textId="4914ED21" w:rsidR="00E134F8" w:rsidRPr="00E134F8" w:rsidRDefault="00E8177C" w:rsidP="00301F8B">
            <w:pPr>
              <w:pStyle w:val="LO-normal"/>
              <w:widowControl w:val="0"/>
              <w:spacing w:after="0" w:line="276" w:lineRule="auto"/>
            </w:pPr>
            <w:r>
              <w:t>s</w:t>
            </w:r>
            <w:r w:rsidR="00E134F8" w:rsidRPr="00E134F8">
              <w:t>tatus</w:t>
            </w:r>
            <w:r w:rsidR="00E11FC6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21D46AF" w14:textId="4D92EB9A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Status of data product [archived etc]</w:t>
            </w:r>
            <w:r w:rsidR="00E11FC6">
              <w:t xml:space="preserve"> for Sentinel</w:t>
            </w:r>
          </w:p>
        </w:tc>
      </w:tr>
      <w:tr w:rsidR="00E134F8" w14:paraId="6892A749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F95D83C" w14:textId="20A1EBC3" w:rsidR="00E134F8" w:rsidRPr="00E134F8" w:rsidRDefault="000D78DF" w:rsidP="00301F8B">
            <w:pPr>
              <w:pStyle w:val="LO-normal"/>
              <w:widowControl w:val="0"/>
              <w:spacing w:after="0" w:line="276" w:lineRule="auto"/>
            </w:pPr>
            <w:r>
              <w:t>o</w:t>
            </w:r>
            <w:r w:rsidR="00E134F8" w:rsidRPr="00E134F8">
              <w:t>rbitdirection</w:t>
            </w:r>
            <w:r w:rsidR="00E11FC6">
              <w:t xml:space="preserve"> /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29565AA" w14:textId="6E98B306" w:rsidR="00E134F8" w:rsidRPr="00E134F8" w:rsidRDefault="00E11FC6" w:rsidP="00301F8B">
            <w:pPr>
              <w:pStyle w:val="LO-normal"/>
              <w:widowControl w:val="0"/>
              <w:spacing w:after="0" w:line="276" w:lineRule="auto"/>
            </w:pPr>
            <w:r>
              <w:t>Orbital direction of satellite during data product capture for Sentinel</w:t>
            </w:r>
          </w:p>
        </w:tc>
      </w:tr>
      <w:tr w:rsidR="00E134F8" w14:paraId="03062F7C" w14:textId="77777777" w:rsidTr="00B925AC">
        <w:trPr>
          <w:trHeight w:val="213"/>
        </w:trPr>
        <w:tc>
          <w:tcPr>
            <w:tcW w:w="9356" w:type="dxa"/>
            <w:gridSpan w:val="2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D9E2F3" w:themeFill="accent1" w:themeFillTint="33"/>
            <w:vAlign w:val="bottom"/>
          </w:tcPr>
          <w:p w14:paraId="5D288E75" w14:textId="11ED7C96" w:rsidR="00E134F8" w:rsidRPr="00E134F8" w:rsidRDefault="00E134F8" w:rsidP="00301F8B">
            <w:pPr>
              <w:pStyle w:val="LO-normal"/>
              <w:widowControl w:val="0"/>
              <w:spacing w:after="0" w:line="276" w:lineRule="auto"/>
              <w:rPr>
                <w:b/>
                <w:bCs/>
              </w:rPr>
            </w:pPr>
            <w:r w:rsidRPr="00E134F8">
              <w:rPr>
                <w:b/>
                <w:bCs/>
              </w:rPr>
              <w:t>Lifecycle</w:t>
            </w:r>
          </w:p>
        </w:tc>
      </w:tr>
      <w:tr w:rsidR="00E134F8" w14:paraId="5C6D77A0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F585A53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metadataingestiondate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B8DF76D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Date when metadata is ingested into metadata index</w:t>
            </w:r>
          </w:p>
        </w:tc>
      </w:tr>
      <w:tr w:rsidR="00E134F8" w14:paraId="08CE85CF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E9317CE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expirationdate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1C05279C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Date when metadata/ data will be expired from CAMEO platform</w:t>
            </w:r>
          </w:p>
        </w:tc>
      </w:tr>
      <w:tr w:rsidR="00E134F8" w14:paraId="49257035" w14:textId="77777777" w:rsidTr="00B925AC">
        <w:trPr>
          <w:trHeight w:val="213"/>
        </w:trPr>
        <w:tc>
          <w:tcPr>
            <w:tcW w:w="9356" w:type="dxa"/>
            <w:gridSpan w:val="2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D9E2F3" w:themeFill="accent1" w:themeFillTint="33"/>
            <w:vAlign w:val="bottom"/>
          </w:tcPr>
          <w:p w14:paraId="75F0124A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  <w:rPr>
                <w:b/>
                <w:bCs/>
              </w:rPr>
            </w:pPr>
            <w:r w:rsidRPr="00E134F8">
              <w:rPr>
                <w:b/>
                <w:bCs/>
              </w:rPr>
              <w:lastRenderedPageBreak/>
              <w:t>Metadata Index Related</w:t>
            </w:r>
          </w:p>
        </w:tc>
      </w:tr>
      <w:tr w:rsidR="00E134F8" w14:paraId="258E4CAA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3C4E7B2B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metadataid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9D7F943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Unique ID for the metadata of data product entry</w:t>
            </w:r>
          </w:p>
        </w:tc>
      </w:tr>
      <w:tr w:rsidR="00E134F8" w14:paraId="516A7BDF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5F1FCD21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paidaccess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620D4DBE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Boolean value to show whether the data product is paid version or not</w:t>
            </w:r>
          </w:p>
        </w:tc>
      </w:tr>
      <w:tr w:rsidR="00E134F8" w14:paraId="259F2996" w14:textId="77777777" w:rsidTr="00E134F8">
        <w:trPr>
          <w:trHeight w:val="213"/>
        </w:trPr>
        <w:tc>
          <w:tcPr>
            <w:tcW w:w="2117" w:type="dxa"/>
            <w:tcBorders>
              <w:left w:val="single" w:sz="8" w:space="0" w:color="394D96"/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7D1EE8AF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  <w:rPr>
                <w:lang w:val="en-US"/>
              </w:rPr>
            </w:pPr>
            <w:r w:rsidRPr="00E134F8">
              <w:rPr>
                <w:lang w:val="en-US"/>
              </w:rPr>
              <w:t>instore</w:t>
            </w:r>
          </w:p>
        </w:tc>
        <w:tc>
          <w:tcPr>
            <w:tcW w:w="7239" w:type="dxa"/>
            <w:tcBorders>
              <w:bottom w:val="single" w:sz="8" w:space="0" w:color="394D96"/>
              <w:right w:val="single" w:sz="8" w:space="0" w:color="394D96"/>
            </w:tcBorders>
            <w:shd w:val="clear" w:color="auto" w:fill="auto"/>
            <w:vAlign w:val="bottom"/>
          </w:tcPr>
          <w:p w14:paraId="25D17723" w14:textId="77777777" w:rsidR="00E134F8" w:rsidRPr="00E134F8" w:rsidRDefault="00E134F8" w:rsidP="00301F8B">
            <w:pPr>
              <w:pStyle w:val="LO-normal"/>
              <w:widowControl w:val="0"/>
              <w:spacing w:after="0" w:line="276" w:lineRule="auto"/>
            </w:pPr>
            <w:r w:rsidRPr="00E134F8">
              <w:t>Boolean value to show whether data product is present in object store</w:t>
            </w:r>
          </w:p>
        </w:tc>
      </w:tr>
    </w:tbl>
    <w:p w14:paraId="0951C69E" w14:textId="77777777" w:rsidR="00E134F8" w:rsidRPr="00E134F8" w:rsidRDefault="00E134F8"/>
    <w:sectPr w:rsidR="00E134F8" w:rsidRPr="00E134F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B746" w14:textId="77777777" w:rsidR="00E223DF" w:rsidRDefault="00E223DF" w:rsidP="00E134F8">
      <w:pPr>
        <w:spacing w:after="0" w:line="240" w:lineRule="auto"/>
      </w:pPr>
      <w:r>
        <w:separator/>
      </w:r>
    </w:p>
  </w:endnote>
  <w:endnote w:type="continuationSeparator" w:id="0">
    <w:p w14:paraId="6CF3ECEF" w14:textId="77777777" w:rsidR="00E223DF" w:rsidRDefault="00E223DF" w:rsidP="00E1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4F9D" w14:textId="77777777" w:rsidR="00E223DF" w:rsidRDefault="00E223DF" w:rsidP="00E134F8">
      <w:pPr>
        <w:spacing w:after="0" w:line="240" w:lineRule="auto"/>
      </w:pPr>
      <w:r>
        <w:separator/>
      </w:r>
    </w:p>
  </w:footnote>
  <w:footnote w:type="continuationSeparator" w:id="0">
    <w:p w14:paraId="5F850EF6" w14:textId="77777777" w:rsidR="00E223DF" w:rsidRDefault="00E223DF" w:rsidP="00E1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034D" w14:textId="60E778D2" w:rsidR="00DC7C57" w:rsidRDefault="00DC7C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1306C1" wp14:editId="67088A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1c84d679883b2cefb0cc99b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9A19BF" w14:textId="0BA53E2B" w:rsidR="00DC7C57" w:rsidRPr="00DC7C57" w:rsidRDefault="00DC7C57" w:rsidP="00DC7C57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DC7C57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306C1" id="_x0000_t202" coordsize="21600,21600" o:spt="202" path="m,l,21600r21600,l21600,xe">
              <v:stroke joinstyle="miter"/>
              <v:path gradientshapeok="t" o:connecttype="rect"/>
            </v:shapetype>
            <v:shape id="MSIPCMc1c84d679883b2cefb0cc99b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379A19BF" w14:textId="0BA53E2B" w:rsidR="00DC7C57" w:rsidRPr="00DC7C57" w:rsidRDefault="00DC7C57" w:rsidP="00DC7C57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DC7C57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8"/>
    <w:rsid w:val="000D78DF"/>
    <w:rsid w:val="000E07A6"/>
    <w:rsid w:val="0046277B"/>
    <w:rsid w:val="00542E97"/>
    <w:rsid w:val="00633B51"/>
    <w:rsid w:val="00636654"/>
    <w:rsid w:val="006A011D"/>
    <w:rsid w:val="007A0583"/>
    <w:rsid w:val="009211F4"/>
    <w:rsid w:val="009C1D64"/>
    <w:rsid w:val="00B925AC"/>
    <w:rsid w:val="00C34FDA"/>
    <w:rsid w:val="00DC7C57"/>
    <w:rsid w:val="00E11FC6"/>
    <w:rsid w:val="00E134F8"/>
    <w:rsid w:val="00E223DF"/>
    <w:rsid w:val="00E8177C"/>
    <w:rsid w:val="00FA349C"/>
    <w:rsid w:val="00F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88D5"/>
  <w15:chartTrackingRefBased/>
  <w15:docId w15:val="{8B61F5DC-706C-412E-AB5D-3304B2B5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211F4"/>
    <w:pPr>
      <w:keepNext/>
      <w:keepLines/>
      <w:widowControl w:val="0"/>
      <w:autoSpaceDE w:val="0"/>
      <w:autoSpaceDN w:val="0"/>
      <w:adjustRightInd w:val="0"/>
      <w:spacing w:line="264" w:lineRule="auto"/>
      <w:outlineLvl w:val="1"/>
    </w:pPr>
    <w:rPr>
      <w:rFonts w:ascii="Arial" w:eastAsiaTheme="majorEastAsia" w:hAnsi="Arial" w:cstheme="majorBidi"/>
      <w:color w:val="0076CE"/>
      <w:sz w:val="32"/>
      <w:szCs w:val="24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542E97"/>
    <w:pPr>
      <w:keepNext/>
      <w:keepLines/>
      <w:widowControl w:val="0"/>
      <w:autoSpaceDE w:val="0"/>
      <w:autoSpaceDN w:val="0"/>
      <w:adjustRightInd w:val="0"/>
      <w:spacing w:line="264" w:lineRule="auto"/>
      <w:outlineLvl w:val="2"/>
    </w:pPr>
    <w:rPr>
      <w:rFonts w:ascii="Arial" w:eastAsiaTheme="majorEastAsia" w:hAnsi="Arial" w:cstheme="majorBidi"/>
      <w:color w:val="0076CE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42E97"/>
    <w:pPr>
      <w:spacing w:after="80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1F4"/>
    <w:rPr>
      <w:rFonts w:ascii="Arial" w:eastAsiaTheme="majorEastAsia" w:hAnsi="Arial" w:cstheme="majorBidi"/>
      <w:color w:val="0076CE"/>
      <w:sz w:val="3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E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E97"/>
  </w:style>
  <w:style w:type="character" w:customStyle="1" w:styleId="Heading3Char">
    <w:name w:val="Heading 3 Char"/>
    <w:basedOn w:val="DefaultParagraphFont"/>
    <w:link w:val="Heading3"/>
    <w:uiPriority w:val="9"/>
    <w:rsid w:val="00542E97"/>
    <w:rPr>
      <w:rFonts w:ascii="Arial" w:eastAsiaTheme="majorEastAsia" w:hAnsi="Arial" w:cstheme="majorBidi"/>
      <w:color w:val="0076CE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E97"/>
    <w:rPr>
      <w:rFonts w:ascii="Arial" w:eastAsiaTheme="majorEastAsia" w:hAnsi="Arial" w:cstheme="majorBidi"/>
      <w:color w:val="0076CE"/>
    </w:rPr>
  </w:style>
  <w:style w:type="paragraph" w:customStyle="1" w:styleId="LO-normal">
    <w:name w:val="LO-normal"/>
    <w:qFormat/>
    <w:rsid w:val="00E134F8"/>
    <w:pPr>
      <w:suppressAutoHyphens/>
      <w:jc w:val="both"/>
    </w:pPr>
    <w:rPr>
      <w:rFonts w:ascii="Calibri" w:eastAsia="Calibri" w:hAnsi="Calibri" w:cs="Calibri"/>
      <w:sz w:val="20"/>
      <w:szCs w:val="20"/>
      <w:lang w:val="en-GB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3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4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57"/>
  </w:style>
  <w:style w:type="paragraph" w:styleId="Footer">
    <w:name w:val="footer"/>
    <w:basedOn w:val="Normal"/>
    <w:link w:val="FooterChar"/>
    <w:uiPriority w:val="99"/>
    <w:unhideWhenUsed/>
    <w:rsid w:val="00DC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Globin, Merry</dc:creator>
  <cp:keywords/>
  <dc:description/>
  <cp:lastModifiedBy>Globin, Merry</cp:lastModifiedBy>
  <cp:revision>12</cp:revision>
  <dcterms:created xsi:type="dcterms:W3CDTF">2023-04-12T09:56:00Z</dcterms:created>
  <dcterms:modified xsi:type="dcterms:W3CDTF">2023-04-12T10:57:00Z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2023-04-12T10:57:22Z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21e292b5-a10f-4969-bb2e-503e9a852dc3</vt:lpwstr>
  </property>
  <property fmtid="{D5CDD505-2E9C-101B-9397-08002B2CF9AE}" pid="8" name="MSIP_Label_80744d05-bb34-4b7a-90cc-132cbdb578be_ContentBits">
    <vt:lpwstr>1</vt:lpwstr>
  </property>
</Properties>
</file>