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lastRenderedPageBreak/>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9518DD">
      <w:pPr>
        <w:spacing w:after="79"/>
        <w:ind w:left="720"/>
        <w:jc w:val="both"/>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9518DD">
      <w:pPr>
        <w:spacing w:after="79"/>
        <w:ind w:left="720"/>
        <w:jc w:val="both"/>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9518DD">
      <w:pPr>
        <w:spacing w:after="79"/>
        <w:ind w:left="720"/>
        <w:jc w:val="both"/>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2977A7C2" w:rsid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6E6B7D2A" w14:textId="31FD1ACC" w:rsidR="001A2D92" w:rsidRPr="0058215E" w:rsidRDefault="001A2D92" w:rsidP="0058215E">
      <w:pPr>
        <w:spacing w:after="110"/>
        <w:ind w:left="720"/>
        <w:rPr>
          <w:rFonts w:ascii="Arial" w:eastAsia="Arial" w:hAnsi="Arial" w:cs="Arial"/>
          <w:sz w:val="24"/>
        </w:rPr>
      </w:pPr>
      <w:r>
        <w:rPr>
          <w:rFonts w:ascii="Arial" w:eastAsia="Arial" w:hAnsi="Arial" w:cs="Arial"/>
          <w:sz w:val="24"/>
        </w:rPr>
        <w:tab/>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2E7D12CF" w14:textId="0F4762F9" w:rsidR="0072460D" w:rsidRDefault="0072460D" w:rsidP="00544257">
      <w:pPr>
        <w:spacing w:after="110"/>
        <w:rPr>
          <w:rFonts w:ascii="Arial" w:eastAsia="Arial" w:hAnsi="Arial" w:cs="Arial"/>
          <w:sz w:val="24"/>
        </w:rPr>
      </w:pP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47D258CD" w:rsidR="00354A4F"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487F41E0" w14:textId="5DF55A0A" w:rsidR="00EE4488" w:rsidRDefault="00354A4F" w:rsidP="00EE4488">
      <w:pPr>
        <w:spacing w:after="0"/>
        <w:ind w:firstLine="426"/>
        <w:rPr>
          <w:rFonts w:ascii="Arial" w:eastAsia="Arial" w:hAnsi="Arial" w:cs="Arial"/>
          <w:b/>
          <w:sz w:val="24"/>
        </w:rPr>
      </w:pPr>
      <w:r>
        <w:rPr>
          <w:rFonts w:ascii="Arial" w:eastAsia="Arial" w:hAnsi="Arial" w:cs="Arial"/>
        </w:rPr>
        <w:br w:type="page"/>
      </w:r>
      <w:r w:rsidR="00EE4488" w:rsidRPr="00642C65">
        <w:rPr>
          <w:rFonts w:ascii="Arial" w:eastAsia="Arial" w:hAnsi="Arial" w:cs="Arial"/>
          <w:b/>
          <w:sz w:val="24"/>
        </w:rPr>
        <w:lastRenderedPageBreak/>
        <w:t>Deliverables</w:t>
      </w:r>
      <w:r w:rsidR="00EE4488">
        <w:rPr>
          <w:rFonts w:ascii="Arial" w:eastAsia="Arial" w:hAnsi="Arial" w:cs="Arial"/>
          <w:b/>
          <w:sz w:val="24"/>
        </w:rPr>
        <w:t xml:space="preserve"> for D3.1</w:t>
      </w:r>
    </w:p>
    <w:p w14:paraId="1B149417" w14:textId="77777777"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Categorization of earth observatory data types </w:t>
      </w:r>
    </w:p>
    <w:p w14:paraId="7F81F358" w14:textId="77777777"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Identifying need of Data Quality and its evaluation matrix</w:t>
      </w:r>
    </w:p>
    <w:p w14:paraId="376171A1" w14:textId="7220F39B"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Implementation of EO raster data Quality matrix </w:t>
      </w:r>
    </w:p>
    <w:p w14:paraId="752E68C8" w14:textId="5C735101" w:rsidR="00DB5A6B" w:rsidRPr="00AB1E97" w:rsidRDefault="00B04ACB"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Predictive analysis of </w:t>
      </w:r>
      <w:r w:rsidR="003325C8" w:rsidRPr="00AB1E97">
        <w:rPr>
          <w:rFonts w:ascii="Arial" w:eastAsia="Arial" w:hAnsi="Arial" w:cs="Arial"/>
          <w:b/>
          <w:sz w:val="24"/>
        </w:rPr>
        <w:t xml:space="preserve">usability for a SME </w:t>
      </w:r>
    </w:p>
    <w:p w14:paraId="22B1AF53" w14:textId="4534A854" w:rsidR="00EE4488" w:rsidRPr="00AB1E97" w:rsidRDefault="00EE4488" w:rsidP="00EE4488">
      <w:pPr>
        <w:spacing w:after="0"/>
        <w:rPr>
          <w:rFonts w:ascii="Arial" w:eastAsia="Arial" w:hAnsi="Arial" w:cs="Arial"/>
          <w:b/>
          <w:sz w:val="24"/>
        </w:rPr>
      </w:pPr>
    </w:p>
    <w:p w14:paraId="102A658D" w14:textId="77777777" w:rsidR="00EE4488" w:rsidRPr="00AB1E97" w:rsidRDefault="00EE4488" w:rsidP="00EE4488">
      <w:pPr>
        <w:spacing w:after="0"/>
        <w:rPr>
          <w:rFonts w:ascii="Arial" w:eastAsia="Arial" w:hAnsi="Arial" w:cs="Arial"/>
          <w:b/>
          <w:sz w:val="24"/>
        </w:rPr>
      </w:pPr>
    </w:p>
    <w:p w14:paraId="1305E0D2" w14:textId="32F13D46" w:rsidR="00EE4488" w:rsidRPr="00AB1E97" w:rsidRDefault="00EE4488" w:rsidP="00EE4488">
      <w:pPr>
        <w:spacing w:after="0"/>
        <w:ind w:firstLine="714"/>
        <w:rPr>
          <w:rFonts w:ascii="Arial" w:eastAsia="Arial" w:hAnsi="Arial" w:cs="Arial"/>
          <w:b/>
          <w:sz w:val="24"/>
        </w:rPr>
      </w:pPr>
      <w:r w:rsidRPr="00AB1E97">
        <w:rPr>
          <w:rFonts w:ascii="Arial" w:eastAsia="Arial" w:hAnsi="Arial" w:cs="Arial"/>
          <w:b/>
          <w:sz w:val="24"/>
        </w:rPr>
        <w:t>Deliverables</w:t>
      </w:r>
      <w:r w:rsidR="00EF1E73" w:rsidRPr="00AB1E97">
        <w:rPr>
          <w:rFonts w:ascii="Arial" w:eastAsia="Arial" w:hAnsi="Arial" w:cs="Arial"/>
          <w:b/>
          <w:sz w:val="24"/>
        </w:rPr>
        <w:t xml:space="preserve"> for D3.2</w:t>
      </w:r>
    </w:p>
    <w:p w14:paraId="7282C29C" w14:textId="25126516" w:rsidR="00EE4488" w:rsidRPr="00AB1E97" w:rsidRDefault="00EE4488" w:rsidP="00EE4488">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Classification of various vector EO data </w:t>
      </w:r>
      <w:r w:rsidR="002F71C9" w:rsidRPr="00AB1E97">
        <w:rPr>
          <w:rFonts w:ascii="Arial" w:eastAsia="Arial" w:hAnsi="Arial" w:cs="Arial"/>
          <w:b/>
          <w:sz w:val="24"/>
        </w:rPr>
        <w:t>and identification of Vector data quality metrics</w:t>
      </w:r>
    </w:p>
    <w:p w14:paraId="1D70C380" w14:textId="77777777" w:rsidR="00EE4488" w:rsidRPr="00AB1E97" w:rsidRDefault="00EE4488" w:rsidP="00EE4488">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Implementation of EO vector data Quality matrix </w:t>
      </w:r>
    </w:p>
    <w:p w14:paraId="7871EC88" w14:textId="1085F58F" w:rsidR="00F411E9" w:rsidRPr="00AB1E97" w:rsidRDefault="00F411E9" w:rsidP="00F411E9">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Predictive analysis of usability of </w:t>
      </w:r>
      <w:r w:rsidR="00C41DAA" w:rsidRPr="00AB1E97">
        <w:rPr>
          <w:rFonts w:ascii="Arial" w:eastAsia="Arial" w:hAnsi="Arial" w:cs="Arial"/>
          <w:b/>
          <w:sz w:val="24"/>
        </w:rPr>
        <w:t>vector</w:t>
      </w:r>
      <w:r w:rsidRPr="00AB1E97">
        <w:rPr>
          <w:rFonts w:ascii="Arial" w:eastAsia="Arial" w:hAnsi="Arial" w:cs="Arial"/>
          <w:b/>
          <w:sz w:val="24"/>
        </w:rPr>
        <w:t xml:space="preserve"> data for SME </w:t>
      </w:r>
    </w:p>
    <w:p w14:paraId="2BD2DE62" w14:textId="64452C9A" w:rsidR="00EE4488" w:rsidRDefault="00EE4488" w:rsidP="00EE4488">
      <w:pPr>
        <w:spacing w:after="110"/>
        <w:rPr>
          <w:rFonts w:ascii="Arial" w:eastAsia="Arial" w:hAnsi="Arial" w:cs="Arial"/>
          <w:sz w:val="24"/>
        </w:rPr>
      </w:pPr>
    </w:p>
    <w:p w14:paraId="6BA57FAB" w14:textId="53AA2A58" w:rsidR="00354A4F" w:rsidRDefault="00354A4F">
      <w:pPr>
        <w:rPr>
          <w:rFonts w:ascii="Arial" w:eastAsia="Arial" w:hAnsi="Arial" w:cs="Arial"/>
        </w:rPr>
      </w:pPr>
    </w:p>
    <w:p w14:paraId="276AD0A0" w14:textId="77777777" w:rsidR="001A2D92" w:rsidRDefault="001A2D92" w:rsidP="0058215E">
      <w:pPr>
        <w:spacing w:after="110"/>
        <w:ind w:left="720"/>
        <w:rPr>
          <w:rFonts w:ascii="Arial" w:eastAsia="Arial" w:hAnsi="Arial" w:cs="Arial"/>
        </w:rPr>
      </w:pPr>
    </w:p>
    <w:p w14:paraId="53976781" w14:textId="5E391C5F" w:rsidR="001A2D92" w:rsidRDefault="001A2D92" w:rsidP="0098383A">
      <w:pPr>
        <w:jc w:val="center"/>
        <w:rPr>
          <w:rFonts w:ascii="Arial" w:eastAsia="Arial" w:hAnsi="Arial" w:cs="Arial"/>
        </w:rPr>
      </w:pPr>
      <w:r>
        <w:rPr>
          <w:rFonts w:ascii="Arial" w:eastAsia="Arial" w:hAnsi="Arial" w:cs="Arial"/>
        </w:rPr>
        <w:br w:type="page"/>
      </w:r>
      <w:r w:rsidR="00E53E61">
        <w:rPr>
          <w:noProof/>
        </w:rPr>
        <w:lastRenderedPageBreak/>
        <w:drawing>
          <wp:inline distT="0" distB="0" distL="0" distR="0" wp14:anchorId="7D0FDBCD" wp14:editId="0A274E5D">
            <wp:extent cx="6598426" cy="28748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223" cy="2879142"/>
                    </a:xfrm>
                    <a:prstGeom prst="rect">
                      <a:avLst/>
                    </a:prstGeom>
                    <a:noFill/>
                    <a:ln>
                      <a:noFill/>
                    </a:ln>
                  </pic:spPr>
                </pic:pic>
              </a:graphicData>
            </a:graphic>
          </wp:inline>
        </w:drawing>
      </w:r>
    </w:p>
    <w:p w14:paraId="500241E7" w14:textId="1040331E" w:rsidR="00A73632" w:rsidRDefault="00A73632" w:rsidP="0098383A">
      <w:pPr>
        <w:jc w:val="center"/>
        <w:rPr>
          <w:rFonts w:ascii="Arial" w:eastAsia="Arial" w:hAnsi="Arial" w:cs="Arial"/>
        </w:rPr>
      </w:pPr>
      <w:r>
        <w:rPr>
          <w:rFonts w:ascii="Arial" w:eastAsia="Arial" w:hAnsi="Arial" w:cs="Arial"/>
        </w:rPr>
        <w:t>Figure 1. WP3 Architecture</w:t>
      </w:r>
    </w:p>
    <w:p w14:paraId="147F0955" w14:textId="7796157F" w:rsidR="0058215E" w:rsidRPr="0072460D" w:rsidRDefault="003E2A39" w:rsidP="00F9040F">
      <w:pPr>
        <w:spacing w:after="110"/>
        <w:ind w:left="720"/>
        <w:jc w:val="both"/>
        <w:rPr>
          <w:rFonts w:ascii="Arial" w:eastAsia="Arial" w:hAnsi="Arial" w:cs="Arial"/>
        </w:rPr>
      </w:pPr>
      <w:r>
        <w:rPr>
          <w:rFonts w:ascii="Arial" w:eastAsia="Arial" w:hAnsi="Arial" w:cs="Arial"/>
        </w:rPr>
        <w:t xml:space="preserve">Figure  1 shows the architecture and working of work package 3 where the WP3 is distributed into two deliverable s based on the </w:t>
      </w:r>
      <w:r w:rsidR="00421389">
        <w:rPr>
          <w:rFonts w:ascii="Arial" w:eastAsia="Arial" w:hAnsi="Arial" w:cs="Arial"/>
        </w:rPr>
        <w:t xml:space="preserve">data quality evaluation of Image data and vector data. The </w:t>
      </w:r>
      <w:r w:rsidR="00267923">
        <w:rPr>
          <w:rFonts w:ascii="Arial" w:eastAsia="Arial" w:hAnsi="Arial" w:cs="Arial"/>
        </w:rPr>
        <w:t xml:space="preserve">first portion </w:t>
      </w:r>
      <w:r w:rsidR="006C13D0">
        <w:rPr>
          <w:rFonts w:ascii="Arial" w:eastAsia="Arial" w:hAnsi="Arial" w:cs="Arial"/>
        </w:rPr>
        <w:t>D</w:t>
      </w:r>
      <w:r w:rsidR="00F95E06">
        <w:rPr>
          <w:rFonts w:ascii="Arial" w:eastAsia="Arial" w:hAnsi="Arial" w:cs="Arial"/>
        </w:rPr>
        <w:t xml:space="preserve">3.1 </w:t>
      </w:r>
      <w:r w:rsidR="00267923">
        <w:rPr>
          <w:rFonts w:ascii="Arial" w:eastAsia="Arial" w:hAnsi="Arial" w:cs="Arial"/>
        </w:rPr>
        <w:t xml:space="preserve">of the </w:t>
      </w:r>
      <w:r w:rsidR="006C13D0">
        <w:rPr>
          <w:rFonts w:ascii="Arial" w:eastAsia="Arial" w:hAnsi="Arial" w:cs="Arial"/>
        </w:rPr>
        <w:t>architecture is collection and evaluation of Satellite image dataset</w:t>
      </w:r>
      <w:r w:rsidR="00F95E06">
        <w:rPr>
          <w:rFonts w:ascii="Arial" w:eastAsia="Arial" w:hAnsi="Arial" w:cs="Arial"/>
        </w:rPr>
        <w:t xml:space="preserve"> based on various data quality metrics. The </w:t>
      </w:r>
      <w:r w:rsidR="00E84E5C">
        <w:rPr>
          <w:rFonts w:ascii="Arial" w:eastAsia="Arial" w:hAnsi="Arial" w:cs="Arial"/>
        </w:rPr>
        <w:t xml:space="preserve">module is responsible for evaluating a score out of the various </w:t>
      </w:r>
      <w:r w:rsidR="00571463">
        <w:rPr>
          <w:rFonts w:ascii="Arial" w:eastAsia="Arial" w:hAnsi="Arial" w:cs="Arial"/>
        </w:rPr>
        <w:t>indexes</w:t>
      </w:r>
      <w:r w:rsidR="00E84E5C">
        <w:rPr>
          <w:rFonts w:ascii="Arial" w:eastAsia="Arial" w:hAnsi="Arial" w:cs="Arial"/>
        </w:rPr>
        <w:t xml:space="preserve"> that will be evaluated. The score will define the quality of GIS data. Similarly in D3.2 the module is </w:t>
      </w:r>
      <w:r w:rsidR="00571463">
        <w:rPr>
          <w:rFonts w:ascii="Arial" w:eastAsia="Arial" w:hAnsi="Arial" w:cs="Arial"/>
        </w:rPr>
        <w:t xml:space="preserve">defined to collect vector data in form of GIS layers and checking for data quality and error in the data based on comparison from existing models. The outcome of the package will be an </w:t>
      </w:r>
      <w:r w:rsidR="001D7CFF">
        <w:rPr>
          <w:rFonts w:ascii="Arial" w:eastAsia="Arial" w:hAnsi="Arial" w:cs="Arial"/>
        </w:rPr>
        <w:t xml:space="preserve">analysis to the used about the quality and usability of the GIS data based of the </w:t>
      </w:r>
      <w:r w:rsidR="008871E9">
        <w:rPr>
          <w:rFonts w:ascii="Arial" w:eastAsia="Arial" w:hAnsi="Arial" w:cs="Arial"/>
        </w:rPr>
        <w:t>use cases</w:t>
      </w:r>
      <w:r w:rsidR="001D7CFF">
        <w:rPr>
          <w:rFonts w:ascii="Arial" w:eastAsia="Arial" w:hAnsi="Arial" w:cs="Arial"/>
        </w:rPr>
        <w:t xml:space="preserve"> </w:t>
      </w:r>
      <w:r w:rsidR="008871E9">
        <w:rPr>
          <w:rFonts w:ascii="Arial" w:eastAsia="Arial" w:hAnsi="Arial" w:cs="Arial"/>
        </w:rPr>
        <w:t xml:space="preserve">of GIS data in </w:t>
      </w:r>
      <w:r w:rsidR="00F9040F">
        <w:rPr>
          <w:rFonts w:ascii="Arial" w:eastAsia="Arial" w:hAnsi="Arial" w:cs="Arial"/>
        </w:rPr>
        <w:t>real-world</w:t>
      </w:r>
      <w:r w:rsidR="008871E9">
        <w:rPr>
          <w:rFonts w:ascii="Arial" w:eastAsia="Arial" w:hAnsi="Arial" w:cs="Arial"/>
        </w:rPr>
        <w:t>.</w:t>
      </w:r>
      <w:r w:rsidR="00571463">
        <w:rPr>
          <w:rFonts w:ascii="Arial" w:eastAsia="Arial" w:hAnsi="Arial" w:cs="Arial"/>
        </w:rPr>
        <w:t xml:space="preserve"> </w:t>
      </w:r>
      <w:r w:rsidR="006C13D0">
        <w:rPr>
          <w:rFonts w:ascii="Arial" w:eastAsia="Arial" w:hAnsi="Arial" w:cs="Arial"/>
        </w:rPr>
        <w:t xml:space="preserve"> </w:t>
      </w:r>
      <w:r>
        <w:rPr>
          <w:rFonts w:ascii="Arial" w:eastAsia="Arial" w:hAnsi="Arial" w:cs="Arial"/>
        </w:rPr>
        <w:t xml:space="preserve"> </w:t>
      </w: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38174FF0" w:rsidR="0072460D" w:rsidRDefault="0072460D" w:rsidP="00544257">
      <w:pPr>
        <w:spacing w:after="110"/>
      </w:pPr>
    </w:p>
    <w:p w14:paraId="74B4EF4C" w14:textId="2E934379" w:rsidR="00755733" w:rsidRDefault="00B939EF" w:rsidP="006C13D0">
      <w:pPr>
        <w:spacing w:after="110"/>
        <w:ind w:left="426"/>
      </w:pPr>
      <w:r w:rsidRPr="00B939EF">
        <w:rPr>
          <w:rFonts w:ascii="Arial" w:hAnsi="Arial" w:cs="Arial"/>
          <w:b/>
          <w:bCs/>
          <w:sz w:val="24"/>
          <w:szCs w:val="28"/>
        </w:rPr>
        <w:lastRenderedPageBreak/>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r w:rsidR="00755733">
        <w:rPr>
          <w:noProof/>
        </w:rPr>
        <w:drawing>
          <wp:inline distT="0" distB="0" distL="0" distR="0" wp14:anchorId="14E42D49" wp14:editId="10AA1281">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r w:rsidR="006C13D0">
        <w:rPr>
          <w:rFonts w:ascii="Arial" w:hAnsi="Arial" w:cs="Arial"/>
          <w:b/>
          <w:bCs/>
          <w:sz w:val="24"/>
          <w:szCs w:val="28"/>
        </w:rPr>
        <w:t xml:space="preserve"> </w:t>
      </w:r>
    </w:p>
    <w:p w14:paraId="5C4D19D0" w14:textId="77777777" w:rsidR="00755733" w:rsidRDefault="00755733" w:rsidP="00755733">
      <w:pPr>
        <w:spacing w:after="110"/>
        <w:jc w:val="center"/>
      </w:pPr>
    </w:p>
    <w:p w14:paraId="12A4CE5F" w14:textId="77777777" w:rsidR="00755733" w:rsidRPr="00B939EF" w:rsidRDefault="00755733" w:rsidP="00B939EF">
      <w:pPr>
        <w:spacing w:after="110"/>
        <w:ind w:left="426"/>
        <w:rPr>
          <w:rFonts w:ascii="Arial" w:hAnsi="Arial" w:cs="Arial"/>
          <w:b/>
          <w:bCs/>
          <w:sz w:val="24"/>
          <w:szCs w:val="28"/>
        </w:rPr>
      </w:pPr>
    </w:p>
    <w:p w14:paraId="003662F5" w14:textId="77777777" w:rsidR="00B939EF" w:rsidRPr="00CF3F07" w:rsidRDefault="00B939EF" w:rsidP="00CF3F07">
      <w:pPr>
        <w:spacing w:after="110"/>
        <w:ind w:left="426"/>
        <w:jc w:val="both"/>
        <w:rPr>
          <w:rFonts w:ascii="Arial" w:hAnsi="Arial" w:cs="Arial"/>
        </w:rPr>
      </w:pPr>
      <w:r w:rsidRPr="00CF3F07">
        <w:rPr>
          <w:rFonts w:ascii="Arial" w:hAnsi="Arial" w:cs="Arial"/>
        </w:rPr>
        <w:t xml:space="preserve">There are two different types of GIS data, vector data and raster data. Each type of data has its own format. </w:t>
      </w:r>
    </w:p>
    <w:p w14:paraId="432619F9" w14:textId="701FF1AF" w:rsidR="00B939EF" w:rsidRPr="00CF3F07" w:rsidRDefault="00B939EF" w:rsidP="00CF3F07">
      <w:pPr>
        <w:spacing w:after="110"/>
        <w:ind w:left="426"/>
        <w:jc w:val="both"/>
        <w:rPr>
          <w:rFonts w:ascii="Arial" w:hAnsi="Arial" w:cs="Arial"/>
          <w:b/>
          <w:bCs/>
          <w:sz w:val="24"/>
          <w:szCs w:val="28"/>
        </w:rPr>
      </w:pPr>
      <w:r w:rsidRPr="00CF3F07">
        <w:rPr>
          <w:rFonts w:ascii="Arial" w:hAnsi="Arial" w:cs="Arial"/>
          <w:b/>
          <w:bCs/>
          <w:sz w:val="24"/>
          <w:szCs w:val="28"/>
        </w:rPr>
        <w:t>Vector Data</w:t>
      </w:r>
      <w:r w:rsidR="00F22A11">
        <w:rPr>
          <w:rFonts w:ascii="Arial" w:hAnsi="Arial" w:cs="Arial"/>
          <w:b/>
          <w:bCs/>
          <w:sz w:val="24"/>
          <w:szCs w:val="28"/>
        </w:rPr>
        <w:t xml:space="preserve"> [7]</w:t>
      </w:r>
    </w:p>
    <w:p w14:paraId="27BF5088" w14:textId="77777777" w:rsidR="00B939EF" w:rsidRPr="00CF3F07" w:rsidRDefault="00B939EF" w:rsidP="00CF3F07">
      <w:pPr>
        <w:spacing w:after="110"/>
        <w:ind w:left="426"/>
        <w:jc w:val="both"/>
        <w:rPr>
          <w:rFonts w:ascii="Arial" w:hAnsi="Arial" w:cs="Arial"/>
        </w:rPr>
      </w:pPr>
      <w:r w:rsidRPr="00CF3F07">
        <w:rPr>
          <w:rFonts w:ascii="Arial" w:hAnsi="Arial" w:cs="Arial"/>
        </w:rPr>
        <w:t>Vector data is the spatial data most people are familiar with, as it is the format presented in mapping portals such as Open Street Maps and Google Maps. It is also used extensively in computer graphics and computer-aided design (CAD). It consists of points, lines, and polygons.</w:t>
      </w:r>
    </w:p>
    <w:p w14:paraId="71813A89" w14:textId="77777777" w:rsidR="00B939EF" w:rsidRPr="00CF3F07" w:rsidRDefault="00B939EF" w:rsidP="00CF3F07">
      <w:pPr>
        <w:spacing w:after="110"/>
        <w:ind w:left="426"/>
        <w:jc w:val="both"/>
        <w:rPr>
          <w:rFonts w:ascii="Arial" w:hAnsi="Arial" w:cs="Arial"/>
        </w:rPr>
      </w:pPr>
    </w:p>
    <w:p w14:paraId="05AF7E67" w14:textId="77777777" w:rsidR="00B939EF" w:rsidRPr="00CF3F07" w:rsidRDefault="00B939EF" w:rsidP="00CF3F07">
      <w:pPr>
        <w:spacing w:after="110"/>
        <w:ind w:left="426"/>
        <w:jc w:val="both"/>
        <w:rPr>
          <w:rFonts w:ascii="Arial" w:hAnsi="Arial" w:cs="Arial"/>
        </w:rPr>
      </w:pPr>
      <w:r w:rsidRPr="00CF3F07">
        <w:rPr>
          <w:rFonts w:ascii="Arial" w:hAnsi="Arial" w:cs="Arial"/>
          <w:b/>
          <w:bCs/>
        </w:rPr>
        <w:t>Point Data</w:t>
      </w:r>
      <w:r w:rsidRPr="00CF3F07">
        <w:rPr>
          <w:rFonts w:ascii="Arial" w:hAnsi="Arial" w:cs="Arial"/>
        </w:rPr>
        <w:t xml:space="preserve"> – Point Data typically represents nonadjacent features or distinct data points. Points are zero dimension, so you cannot measure their length or area. Examples of point data would be cities, points of interest, and schools.</w:t>
      </w:r>
    </w:p>
    <w:p w14:paraId="3890E6CC" w14:textId="77777777" w:rsidR="00B939EF" w:rsidRPr="00CF3F07" w:rsidRDefault="00B939EF" w:rsidP="00CF3F07">
      <w:pPr>
        <w:spacing w:after="110"/>
        <w:ind w:left="426"/>
        <w:jc w:val="both"/>
        <w:rPr>
          <w:rFonts w:ascii="Arial" w:hAnsi="Arial" w:cs="Arial"/>
        </w:rPr>
      </w:pPr>
      <w:r w:rsidRPr="00CF3F07">
        <w:rPr>
          <w:rFonts w:ascii="Arial" w:hAnsi="Arial" w:cs="Arial"/>
          <w:b/>
          <w:bCs/>
        </w:rPr>
        <w:t>Line Data</w:t>
      </w:r>
      <w:r w:rsidRPr="00CF3F07">
        <w:rPr>
          <w:rFonts w:ascii="Arial" w:hAnsi="Arial" w:cs="Arial"/>
        </w:rPr>
        <w:t xml:space="preserve"> – Line data is also known as arc data. It represents linear features such as rivers, streets, and trails. Line data has a starting and an ending point, and, since it only has one dimension, can only be used to measure length. </w:t>
      </w:r>
    </w:p>
    <w:p w14:paraId="67B3E4BC" w14:textId="65AA10DA" w:rsidR="00B939EF" w:rsidRPr="00CF3F07" w:rsidRDefault="00B939EF" w:rsidP="00CF3F07">
      <w:pPr>
        <w:spacing w:after="110"/>
        <w:ind w:left="426"/>
        <w:jc w:val="both"/>
        <w:rPr>
          <w:rFonts w:ascii="Arial" w:hAnsi="Arial" w:cs="Arial"/>
        </w:rPr>
      </w:pPr>
      <w:r w:rsidRPr="00CF3F07">
        <w:rPr>
          <w:rFonts w:ascii="Arial" w:hAnsi="Arial" w:cs="Arial"/>
        </w:rPr>
        <w:t>To distinguish arc features from each other, some lines may be solid while others are dashed, and different colours or line thicknesses may be used. For example, a road may be a solid black line, while a river is a dashed blue line.</w:t>
      </w:r>
    </w:p>
    <w:p w14:paraId="7B5AEA64" w14:textId="77777777" w:rsidR="00B939EF" w:rsidRPr="00CF3F07" w:rsidRDefault="00B939EF" w:rsidP="00CF3F07">
      <w:pPr>
        <w:spacing w:after="110"/>
        <w:ind w:left="426"/>
        <w:jc w:val="both"/>
        <w:rPr>
          <w:rFonts w:ascii="Arial" w:hAnsi="Arial" w:cs="Arial"/>
        </w:rPr>
      </w:pPr>
      <w:r w:rsidRPr="00CF3F07">
        <w:rPr>
          <w:rFonts w:ascii="Arial" w:hAnsi="Arial" w:cs="Arial"/>
          <w:b/>
          <w:bCs/>
        </w:rPr>
        <w:t>Polygon Data</w:t>
      </w:r>
      <w:r w:rsidRPr="00CF3F07">
        <w:rPr>
          <w:rFonts w:ascii="Arial" w:hAnsi="Arial" w:cs="Arial"/>
        </w:rPr>
        <w:t xml:space="preserve"> – Polygons typically represent areas such as cities, lakes, or forests. Unlike point and line data, polygons are two dimensional and can measure the perimeter or area of a geographic feature. Colour schemes, patterns or gradation colour schemes could be used to identify polygon features.</w:t>
      </w:r>
    </w:p>
    <w:p w14:paraId="788F0F44" w14:textId="7D77789A" w:rsidR="009114E6" w:rsidRPr="00CF3F07" w:rsidRDefault="00B939EF" w:rsidP="00CF3F07">
      <w:pPr>
        <w:spacing w:after="110"/>
        <w:ind w:left="426"/>
        <w:jc w:val="both"/>
        <w:rPr>
          <w:rFonts w:ascii="Arial" w:hAnsi="Arial" w:cs="Arial"/>
        </w:rPr>
      </w:pPr>
      <w:r w:rsidRPr="00CF3F07">
        <w:rPr>
          <w:rFonts w:ascii="Arial" w:hAnsi="Arial" w:cs="Arial"/>
        </w:rPr>
        <w:t>Vector images are high-quality representations of an image or a shape. They can be enlarged or reduced with no loss of quality. To create or manipulate a vector image, you must use a program like Adobe Illustrator. A camera cannot capture a vector image.</w:t>
      </w:r>
    </w:p>
    <w:p w14:paraId="120C2E3A" w14:textId="77777777" w:rsidR="00A85F86" w:rsidRDefault="00A85F86" w:rsidP="00B939EF">
      <w:pPr>
        <w:spacing w:after="110"/>
        <w:ind w:left="426"/>
        <w:rPr>
          <w:rFonts w:ascii="Arial" w:eastAsia="Arial" w:hAnsi="Arial" w:cs="Arial"/>
          <w:b/>
          <w:sz w:val="24"/>
        </w:rPr>
      </w:pPr>
    </w:p>
    <w:p w14:paraId="73EAB227" w14:textId="52219942" w:rsidR="00B939EF" w:rsidRPr="00CF3F07" w:rsidRDefault="00B939EF" w:rsidP="00B939EF">
      <w:pPr>
        <w:spacing w:after="110"/>
        <w:ind w:left="426"/>
        <w:rPr>
          <w:rFonts w:ascii="Arial" w:eastAsia="Arial" w:hAnsi="Arial" w:cs="Arial"/>
          <w:b/>
          <w:sz w:val="24"/>
        </w:rPr>
      </w:pPr>
      <w:r w:rsidRPr="00CF3F07">
        <w:rPr>
          <w:rFonts w:ascii="Arial" w:eastAsia="Arial" w:hAnsi="Arial" w:cs="Arial"/>
          <w:b/>
          <w:sz w:val="24"/>
        </w:rPr>
        <w:t>Raster Data</w:t>
      </w:r>
    </w:p>
    <w:p w14:paraId="0DC1733D" w14:textId="77777777" w:rsidR="00B939EF" w:rsidRPr="00CF3F07" w:rsidRDefault="00B939EF" w:rsidP="00A85F86">
      <w:pPr>
        <w:spacing w:after="110"/>
        <w:ind w:left="426"/>
        <w:jc w:val="both"/>
        <w:rPr>
          <w:rFonts w:ascii="Arial" w:hAnsi="Arial" w:cs="Arial"/>
        </w:rPr>
      </w:pPr>
      <w:r w:rsidRPr="00CF3F07">
        <w:rPr>
          <w:rFonts w:ascii="Arial" w:hAnsi="Arial" w:cs="Arial"/>
        </w:rPr>
        <w:t>Raster data, also known as grid data, is made up of pixels, and each pixel has a value. You will typically find raster data on topographic maps, satellite images, and aerial surveys. Raster data is vital for meteorology, disaster management, and industries where analysing risk is essential.</w:t>
      </w:r>
    </w:p>
    <w:p w14:paraId="516EA262" w14:textId="77777777" w:rsidR="00B939EF" w:rsidRPr="00CF3F07" w:rsidRDefault="00B939EF" w:rsidP="00A85F86">
      <w:pPr>
        <w:spacing w:after="110"/>
        <w:ind w:left="426"/>
        <w:jc w:val="both"/>
        <w:rPr>
          <w:rFonts w:ascii="Arial" w:hAnsi="Arial" w:cs="Arial"/>
        </w:rPr>
      </w:pPr>
    </w:p>
    <w:p w14:paraId="052B2064" w14:textId="741114CA" w:rsidR="00B939EF" w:rsidRPr="00CF3F07" w:rsidRDefault="00B939EF" w:rsidP="00A85F86">
      <w:pPr>
        <w:spacing w:after="110"/>
        <w:ind w:left="426"/>
        <w:jc w:val="both"/>
        <w:rPr>
          <w:rFonts w:ascii="Arial" w:hAnsi="Arial" w:cs="Arial"/>
          <w:b/>
          <w:bCs/>
        </w:rPr>
      </w:pPr>
      <w:r w:rsidRPr="00CF3F07">
        <w:rPr>
          <w:rFonts w:ascii="Arial" w:hAnsi="Arial" w:cs="Arial"/>
          <w:b/>
          <w:bCs/>
        </w:rPr>
        <w:t>There are two types of raster data, continuous and discrete.</w:t>
      </w:r>
    </w:p>
    <w:p w14:paraId="628656EC" w14:textId="77777777" w:rsidR="00B939EF" w:rsidRPr="00CF3F07" w:rsidRDefault="00B939EF" w:rsidP="00A85F86">
      <w:pPr>
        <w:spacing w:after="110"/>
        <w:ind w:left="426"/>
        <w:jc w:val="both"/>
        <w:rPr>
          <w:rFonts w:ascii="Arial" w:hAnsi="Arial" w:cs="Arial"/>
        </w:rPr>
      </w:pPr>
      <w:r w:rsidRPr="00CF3F07">
        <w:rPr>
          <w:rFonts w:ascii="Arial" w:hAnsi="Arial" w:cs="Arial"/>
          <w:b/>
          <w:bCs/>
        </w:rPr>
        <w:t>Continuous Data</w:t>
      </w:r>
      <w:r w:rsidRPr="00CF3F07">
        <w:rPr>
          <w:rFonts w:ascii="Arial" w:hAnsi="Arial" w:cs="Arial"/>
        </w:rPr>
        <w:t xml:space="preserve"> – Continuous rasters are cells on the grid that gradually change. Some examples would be an aerial photo, elevation and temperature. Continuous raster surfaces come from a fixed registration </w:t>
      </w:r>
      <w:r w:rsidRPr="00CF3F07">
        <w:rPr>
          <w:rFonts w:ascii="Arial" w:hAnsi="Arial" w:cs="Arial"/>
        </w:rPr>
        <w:lastRenderedPageBreak/>
        <w:t>point. For instance, in digital elevation models, sea level is used as a registration point. Each cell represents a value that is above or below sea level.</w:t>
      </w:r>
    </w:p>
    <w:p w14:paraId="56C17739" w14:textId="77777777" w:rsidR="00B939EF" w:rsidRPr="00CF3F07" w:rsidRDefault="00B939EF" w:rsidP="00A85F86">
      <w:pPr>
        <w:spacing w:after="110"/>
        <w:ind w:left="426"/>
        <w:jc w:val="both"/>
        <w:rPr>
          <w:rFonts w:ascii="Arial" w:hAnsi="Arial" w:cs="Arial"/>
        </w:rPr>
      </w:pPr>
      <w:r w:rsidRPr="00CF3F07">
        <w:rPr>
          <w:rFonts w:ascii="Arial" w:hAnsi="Arial" w:cs="Arial"/>
          <w:b/>
          <w:bCs/>
        </w:rPr>
        <w:t>Discrete Data</w:t>
      </w:r>
      <w:r w:rsidRPr="00CF3F07">
        <w:rPr>
          <w:rFonts w:ascii="Arial" w:hAnsi="Arial" w:cs="Arial"/>
        </w:rPr>
        <w:t xml:space="preserve"> – Discrete rasters have a specific theme or class, and each pixel is assigned to a specific class. Unlike continuous data, discrete data can only take specific values, not values within a range. For example, in a discrete raster land cover/use map, you can see each thematic class, and where it begins and ends is defined.</w:t>
      </w:r>
    </w:p>
    <w:p w14:paraId="71627BDB" w14:textId="59417DE3" w:rsidR="00B939EF" w:rsidRPr="00CF3F07" w:rsidRDefault="00B939EF" w:rsidP="00A85F86">
      <w:pPr>
        <w:spacing w:after="110"/>
        <w:ind w:left="426"/>
        <w:jc w:val="both"/>
        <w:rPr>
          <w:rFonts w:ascii="Arial" w:hAnsi="Arial" w:cs="Arial"/>
        </w:rPr>
      </w:pPr>
      <w:r w:rsidRPr="00CF3F07">
        <w:rPr>
          <w:rFonts w:ascii="Arial" w:hAnsi="Arial" w:cs="Arial"/>
        </w:rPr>
        <w:t>Unlike vector data, raster data is not scalable. If it is enlarged too much, it will get pixelated, and if stretched too much, it will become distorted. A digital photo is an example of raster data.</w:t>
      </w:r>
    </w:p>
    <w:p w14:paraId="408743EF" w14:textId="7FBBCF91" w:rsidR="00B939EF" w:rsidRPr="003B16BB" w:rsidRDefault="00755733" w:rsidP="007F462F">
      <w:pPr>
        <w:spacing w:after="110"/>
        <w:ind w:left="426"/>
        <w:rPr>
          <w:rFonts w:ascii="Arial" w:hAnsi="Arial" w:cs="Arial"/>
        </w:rPr>
      </w:pPr>
      <w:r w:rsidRPr="003B16BB">
        <w:rPr>
          <w:rFonts w:ascii="Arial" w:hAnsi="Arial" w:cs="Arial"/>
        </w:rPr>
        <w:t xml:space="preserve">Raster data mainly covers </w:t>
      </w:r>
      <w:r w:rsidR="003B16BB">
        <w:rPr>
          <w:rFonts w:ascii="Arial" w:hAnsi="Arial" w:cs="Arial"/>
        </w:rPr>
        <w:t xml:space="preserve">satellite images from various sources like drone, </w:t>
      </w:r>
      <w:r w:rsidR="007F462F">
        <w:rPr>
          <w:rFonts w:ascii="Arial" w:hAnsi="Arial" w:cs="Arial"/>
        </w:rPr>
        <w:t>satellite</w:t>
      </w:r>
      <w:r w:rsidR="003B16BB">
        <w:rPr>
          <w:rFonts w:ascii="Arial" w:hAnsi="Arial" w:cs="Arial"/>
        </w:rPr>
        <w:t>, heat</w:t>
      </w:r>
      <w:r w:rsidR="007F462F">
        <w:rPr>
          <w:rFonts w:ascii="Arial" w:hAnsi="Arial" w:cs="Arial"/>
        </w:rPr>
        <w:t xml:space="preserve"> maps and many more.</w:t>
      </w:r>
      <w:r w:rsidR="00671685">
        <w:rPr>
          <w:rFonts w:ascii="Arial" w:hAnsi="Arial" w:cs="Arial"/>
        </w:rPr>
        <w:t xml:space="preserve"> R</w:t>
      </w:r>
      <w:r w:rsidR="00A67595" w:rsidRPr="00A67595">
        <w:rPr>
          <w:rFonts w:ascii="Arial" w:hAnsi="Arial" w:cs="Arial"/>
        </w:rPr>
        <w:t>aster image file types include BMP, TIFF, GIF, and JPEG.</w:t>
      </w:r>
    </w:p>
    <w:p w14:paraId="72F00BC5" w14:textId="64905BCE" w:rsidR="00B939EF" w:rsidRDefault="00B939EF" w:rsidP="00B939EF">
      <w:pPr>
        <w:spacing w:after="110"/>
        <w:rPr>
          <w:rFonts w:ascii="Arial" w:hAnsi="Arial" w:cs="Arial"/>
        </w:rPr>
      </w:pPr>
    </w:p>
    <w:p w14:paraId="111EDEFB" w14:textId="77777777" w:rsidR="009518DD" w:rsidRPr="003B16BB" w:rsidRDefault="009518DD" w:rsidP="00B939EF">
      <w:pPr>
        <w:spacing w:after="110"/>
        <w:rPr>
          <w:rFonts w:ascii="Arial" w:hAnsi="Arial" w:cs="Arial"/>
        </w:rPr>
      </w:pPr>
    </w:p>
    <w:p w14:paraId="08A36503" w14:textId="6F38C3B4" w:rsidR="0072460D" w:rsidRPr="000B04DE" w:rsidRDefault="00A37CCB" w:rsidP="00A37CCB">
      <w:pPr>
        <w:spacing w:after="0"/>
        <w:ind w:firstLine="426"/>
        <w:rPr>
          <w:rFonts w:ascii="Arial" w:eastAsia="Arial" w:hAnsi="Arial" w:cs="Arial"/>
          <w:b/>
          <w:sz w:val="24"/>
        </w:rPr>
      </w:pPr>
      <w:r w:rsidRPr="000B04DE">
        <w:rPr>
          <w:rFonts w:ascii="Arial" w:eastAsia="Arial" w:hAnsi="Arial" w:cs="Arial"/>
          <w:b/>
          <w:sz w:val="24"/>
        </w:rPr>
        <w:t>Spatial data Quality Components [1,2,3]</w:t>
      </w:r>
    </w:p>
    <w:p w14:paraId="2973CFD0" w14:textId="2E301861" w:rsidR="0072460D" w:rsidRPr="00CF3F07" w:rsidRDefault="00CF3F07" w:rsidP="00CF3F07">
      <w:pPr>
        <w:spacing w:after="110"/>
        <w:ind w:left="426"/>
        <w:jc w:val="both"/>
        <w:rPr>
          <w:rFonts w:ascii="Arial" w:hAnsi="Arial" w:cs="Arial"/>
        </w:rPr>
      </w:pPr>
      <w:r w:rsidRPr="00CF3F07">
        <w:rPr>
          <w:rFonts w:ascii="Arial" w:hAnsi="Arial" w:cs="Arial"/>
        </w:rPr>
        <w:t>Data quality is the degree of data excellency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 Data quality is a pillar in any GIS implementation and application as reliable data are indispensable to allow the user obtaining meaningful results.</w:t>
      </w:r>
    </w:p>
    <w:p w14:paraId="0695BE83" w14:textId="77777777" w:rsidR="003A6537" w:rsidRPr="00CF3F07" w:rsidRDefault="003A6537" w:rsidP="00F30438">
      <w:pPr>
        <w:spacing w:after="110"/>
        <w:ind w:left="360"/>
        <w:rPr>
          <w:rFonts w:ascii="Arial" w:hAnsi="Arial" w:cs="Arial"/>
          <w:lang w:val="en-IN"/>
        </w:rPr>
      </w:pPr>
      <w:r w:rsidRPr="00CF3F07">
        <w:rPr>
          <w:rFonts w:ascii="Arial" w:hAnsi="Arial" w:cs="Arial"/>
          <w:lang w:val="en-IN"/>
        </w:rPr>
        <w:t>Spatial Data quality can be categorized into Data completeness, Data Precision, Data accuracy and Data Consistency.</w:t>
      </w:r>
    </w:p>
    <w:p w14:paraId="39BA4B2E"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Completeness: It is basically the measure of totality of features.  A data set with minimal amount of missing features can be termed as Complete-Data.</w:t>
      </w:r>
    </w:p>
    <w:p w14:paraId="3AE30844"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Precision: Precision can be termed as the degree of details that are displayed on a uniform space. More about precision: </w:t>
      </w:r>
      <w:hyperlink r:id="rId9" w:tooltip="GIS Data: A Look at Accuracy, Precision, and Types of Errors" w:history="1">
        <w:r w:rsidRPr="00CF3F07">
          <w:rPr>
            <w:rFonts w:ascii="Arial" w:hAnsi="Arial" w:cs="Arial"/>
            <w:lang w:val="en-IN"/>
          </w:rPr>
          <w:t>GIS Data: A Look at Accuracy, Precision, and Types of Errors</w:t>
        </w:r>
      </w:hyperlink>
    </w:p>
    <w:p w14:paraId="32C0E967"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Accuracy: This can be termed as the discrepancy between the actual attributes value and coded attribute value.</w:t>
      </w:r>
    </w:p>
    <w:p w14:paraId="2DC6DFF2"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Consistency: Data consistency can be termed as the absence of conflicts in a particular database.</w:t>
      </w:r>
    </w:p>
    <w:p w14:paraId="45EE4F9A" w14:textId="2D426E09" w:rsidR="003A6537" w:rsidRDefault="003A6537" w:rsidP="00544257">
      <w:pPr>
        <w:spacing w:after="110"/>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A806AD" w:rsidRDefault="000D651B" w:rsidP="00FE7E1D">
      <w:pPr>
        <w:shd w:val="clear" w:color="auto" w:fill="FFFFFF"/>
        <w:ind w:left="360"/>
        <w:jc w:val="both"/>
        <w:rPr>
          <w:rFonts w:ascii="Arial" w:hAnsi="Arial" w:cs="Arial"/>
          <w:color w:val="222222"/>
        </w:rPr>
      </w:pPr>
      <w:r w:rsidRPr="00A806AD">
        <w:rPr>
          <w:rFonts w:ascii="Arial" w:hAnsi="Arial" w:cs="Arial"/>
          <w:color w:val="222222"/>
        </w:rPr>
        <w:t>EO data quality is managed at </w:t>
      </w:r>
      <w:hyperlink r:id="rId10"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1"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2"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3"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4"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provided it back to Copernicus. In other cases (e.g. Water and Wetness), verification shows that the data quality is 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675F0E7F" w14:textId="45365A99" w:rsidR="000D651B" w:rsidRDefault="000D651B" w:rsidP="00FE7E1D">
      <w:pPr>
        <w:shd w:val="clear" w:color="auto" w:fill="FFFFFF"/>
        <w:ind w:left="360"/>
        <w:jc w:val="both"/>
        <w:rPr>
          <w:rFonts w:ascii="Arial" w:hAnsi="Arial" w:cs="Arial"/>
          <w:color w:val="222222"/>
        </w:rPr>
      </w:pPr>
      <w:r w:rsidRPr="00A806AD">
        <w:rPr>
          <w:rFonts w:ascii="Arial" w:hAnsi="Arial" w:cs="Arial"/>
          <w:color w:val="222222"/>
        </w:rPr>
        <w:lastRenderedPageBreak/>
        <w:t>Some SMEs are using Landsat data. The Landsat archive went through </w:t>
      </w:r>
      <w:hyperlink r:id="rId15"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513E6D82" w14:textId="62FBEA78" w:rsidR="00D8145E" w:rsidRDefault="00D8145E" w:rsidP="00FE7E1D">
      <w:pPr>
        <w:shd w:val="clear" w:color="auto" w:fill="FFFFFF"/>
        <w:ind w:left="360"/>
        <w:jc w:val="both"/>
        <w:rPr>
          <w:rFonts w:ascii="Arial" w:hAnsi="Arial" w:cs="Arial"/>
          <w:color w:val="222222"/>
        </w:rPr>
      </w:pPr>
    </w:p>
    <w:p w14:paraId="755EDA0D" w14:textId="52E02A78" w:rsidR="00D8145E" w:rsidRDefault="00D8145E" w:rsidP="00FE7E1D">
      <w:pPr>
        <w:shd w:val="clear" w:color="auto" w:fill="FFFFFF"/>
        <w:ind w:left="360"/>
        <w:jc w:val="both"/>
        <w:rPr>
          <w:rFonts w:ascii="Arial" w:hAnsi="Arial" w:cs="Arial"/>
          <w:color w:val="222222"/>
        </w:rPr>
      </w:pPr>
    </w:p>
    <w:p w14:paraId="7CCA2045" w14:textId="7144FFBC" w:rsidR="00D8145E" w:rsidRDefault="00D8145E" w:rsidP="00FE7E1D">
      <w:pPr>
        <w:shd w:val="clear" w:color="auto" w:fill="FFFFFF"/>
        <w:ind w:left="360"/>
        <w:jc w:val="both"/>
        <w:rPr>
          <w:rFonts w:ascii="Arial" w:hAnsi="Arial" w:cs="Arial"/>
          <w:color w:val="222222"/>
        </w:rPr>
      </w:pPr>
    </w:p>
    <w:p w14:paraId="7F13B51F" w14:textId="77777777" w:rsidR="00D8145E" w:rsidRDefault="00D8145E" w:rsidP="00FE7E1D">
      <w:pPr>
        <w:shd w:val="clear" w:color="auto" w:fill="FFFFFF"/>
        <w:ind w:left="360"/>
        <w:jc w:val="both"/>
        <w:rPr>
          <w:rFonts w:ascii="Arial" w:hAnsi="Arial" w:cs="Arial"/>
          <w:color w:val="222222"/>
        </w:rPr>
      </w:pPr>
    </w:p>
    <w:p w14:paraId="16380949" w14:textId="6FA193C3" w:rsidR="006542F6" w:rsidRPr="00080673" w:rsidRDefault="006542F6" w:rsidP="00D8145E">
      <w:pPr>
        <w:spacing w:after="110"/>
        <w:ind w:firstLine="360"/>
        <w:rPr>
          <w:rFonts w:ascii="Arial" w:eastAsia="Arial" w:hAnsi="Arial" w:cs="Arial"/>
          <w:b/>
          <w:sz w:val="24"/>
        </w:rPr>
      </w:pPr>
      <w:r w:rsidRPr="00373093">
        <w:rPr>
          <w:rFonts w:ascii="Arial" w:eastAsia="Arial" w:hAnsi="Arial" w:cs="Arial"/>
          <w:b/>
          <w:sz w:val="24"/>
        </w:rPr>
        <w:t>Image Quality Metrix</w:t>
      </w:r>
    </w:p>
    <w:tbl>
      <w:tblPr>
        <w:tblW w:w="4694" w:type="pct"/>
        <w:tblInd w:w="557" w:type="dxa"/>
        <w:tblCellMar>
          <w:left w:w="0" w:type="dxa"/>
          <w:right w:w="0" w:type="dxa"/>
        </w:tblCellMar>
        <w:tblLook w:val="0600" w:firstRow="0" w:lastRow="0" w:firstColumn="0" w:lastColumn="0" w:noHBand="1" w:noVBand="1"/>
      </w:tblPr>
      <w:tblGrid>
        <w:gridCol w:w="2631"/>
        <w:gridCol w:w="546"/>
        <w:gridCol w:w="4053"/>
        <w:gridCol w:w="674"/>
        <w:gridCol w:w="622"/>
        <w:gridCol w:w="1477"/>
      </w:tblGrid>
      <w:tr w:rsidR="00373093" w:rsidRPr="00373093" w14:paraId="052A59CF" w14:textId="77777777" w:rsidTr="00D8145E">
        <w:trPr>
          <w:trHeight w:val="446"/>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FEA865" w14:textId="77777777" w:rsidR="00373093" w:rsidRPr="00373093" w:rsidRDefault="00373093" w:rsidP="00373093">
            <w:pPr>
              <w:spacing w:after="110"/>
            </w:pPr>
            <w:r w:rsidRPr="00373093">
              <w:rPr>
                <w:b/>
                <w:bCs/>
                <w:lang w:val="en-IN"/>
              </w:rPr>
              <w:t>metric</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88F0CD8" w14:textId="77777777" w:rsidR="00373093" w:rsidRPr="00373093" w:rsidRDefault="00373093" w:rsidP="00373093">
            <w:pPr>
              <w:spacing w:after="110"/>
            </w:pPr>
            <w:r w:rsidRPr="00373093">
              <w:rPr>
                <w:b/>
                <w:bCs/>
                <w:lang w:val="en-IN"/>
              </w:rPr>
              <w:t>class</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2ECB8BA" w14:textId="77777777" w:rsidR="00373093" w:rsidRPr="00373093" w:rsidRDefault="00373093" w:rsidP="00373093">
            <w:pPr>
              <w:spacing w:after="110"/>
            </w:pPr>
            <w:r w:rsidRPr="00373093">
              <w:rPr>
                <w:b/>
                <w:bCs/>
                <w:lang w:val="en-IN"/>
              </w:rPr>
              <w:t>description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E776D97" w14:textId="77777777" w:rsidR="00373093" w:rsidRPr="00373093" w:rsidRDefault="00373093" w:rsidP="00373093">
            <w:pPr>
              <w:spacing w:after="110"/>
            </w:pPr>
            <w:r w:rsidRPr="00373093">
              <w:rPr>
                <w:b/>
                <w:bCs/>
                <w:lang w:val="en-IN"/>
              </w:rPr>
              <w:t>better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6B438A2" w14:textId="77777777" w:rsidR="00373093" w:rsidRPr="00373093" w:rsidRDefault="00373093" w:rsidP="00373093">
            <w:pPr>
              <w:spacing w:after="110"/>
            </w:pPr>
            <w:r w:rsidRPr="00373093">
              <w:rPr>
                <w:b/>
                <w:bCs/>
                <w:lang w:val="en-IN"/>
              </w:rPr>
              <w:t>range</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AED8593" w14:textId="77777777" w:rsidR="00373093" w:rsidRPr="00373093" w:rsidRDefault="00373093" w:rsidP="00373093">
            <w:pPr>
              <w:spacing w:after="110"/>
            </w:pPr>
            <w:r w:rsidRPr="00373093">
              <w:rPr>
                <w:b/>
                <w:bCs/>
                <w:lang w:val="en-IN"/>
              </w:rPr>
              <w:t>ref</w:t>
            </w:r>
          </w:p>
        </w:tc>
      </w:tr>
      <w:tr w:rsidR="00373093" w:rsidRPr="00373093" w14:paraId="2450D60C"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C401FC" w14:textId="77777777" w:rsidR="00373093" w:rsidRPr="00373093" w:rsidRDefault="00373093" w:rsidP="00373093">
            <w:pPr>
              <w:spacing w:after="110"/>
            </w:pPr>
            <w:r w:rsidRPr="00373093">
              <w:rPr>
                <w:lang w:val="en-IN"/>
              </w:rPr>
              <w:t>Peak signal-to-noise ratio (PSNR)</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E8D0BB2"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067BC2" w14:textId="77777777" w:rsidR="00373093" w:rsidRPr="00373093" w:rsidRDefault="00373093" w:rsidP="00373093">
            <w:pPr>
              <w:spacing w:after="110"/>
            </w:pPr>
            <w:r w:rsidRPr="00373093">
              <w:rPr>
                <w:lang w:val="en-IN"/>
              </w:rPr>
              <w:t>The ratio of the maximum pixel intensity to the power of the distortion.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7C6C859"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000D65F" w14:textId="77777777" w:rsidR="00373093" w:rsidRPr="00373093" w:rsidRDefault="00373093" w:rsidP="00373093">
            <w:pPr>
              <w:spacing w:after="110"/>
            </w:pPr>
            <w:r w:rsidRPr="00373093">
              <w:rPr>
                <w:lang w:val="en-IN"/>
              </w:rPr>
              <w:t>[0, inf)</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B2CE4C3" w14:textId="77777777" w:rsidR="00373093" w:rsidRPr="00373093" w:rsidRDefault="00F947A4" w:rsidP="00373093">
            <w:pPr>
              <w:spacing w:after="110"/>
            </w:pPr>
            <w:hyperlink r:id="rId16" w:history="1">
              <w:r w:rsidR="00373093" w:rsidRPr="00373093">
                <w:rPr>
                  <w:rStyle w:val="Hyperlink"/>
                  <w:lang w:val="en-IN"/>
                </w:rPr>
                <w:t>[WIKI]</w:t>
              </w:r>
            </w:hyperlink>
          </w:p>
        </w:tc>
      </w:tr>
      <w:tr w:rsidR="00373093" w:rsidRPr="00373093" w14:paraId="6FC37727"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C304F98" w14:textId="77777777" w:rsidR="00373093" w:rsidRPr="00373093" w:rsidRDefault="00373093" w:rsidP="00373093">
            <w:pPr>
              <w:spacing w:after="110"/>
            </w:pPr>
            <w:r w:rsidRPr="00373093">
              <w:rPr>
                <w:lang w:val="en-IN"/>
              </w:rPr>
              <w:t>Structural similarity (SSIM)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6A4DC3"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361FFC" w14:textId="77777777" w:rsidR="00373093" w:rsidRPr="00373093" w:rsidRDefault="00373093" w:rsidP="00373093">
            <w:pPr>
              <w:spacing w:after="110"/>
            </w:pPr>
            <w:r w:rsidRPr="00373093">
              <w:rPr>
                <w:lang w:val="en-IN"/>
              </w:rPr>
              <w:t>Local similarity of luminance, contrast and structure of two image.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75E0FD"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545069B" w14:textId="77777777" w:rsidR="00373093" w:rsidRPr="00373093" w:rsidRDefault="00373093" w:rsidP="00373093">
            <w:pPr>
              <w:spacing w:after="110"/>
            </w:pPr>
            <w:r w:rsidRPr="00373093">
              <w:rPr>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1B20BC" w14:textId="77777777" w:rsidR="00373093" w:rsidRPr="00373093" w:rsidRDefault="00F947A4" w:rsidP="00373093">
            <w:pPr>
              <w:spacing w:after="110"/>
            </w:pPr>
            <w:hyperlink r:id="rId17" w:history="1">
              <w:r w:rsidR="00373093" w:rsidRPr="00373093">
                <w:rPr>
                  <w:rStyle w:val="Hyperlink"/>
                  <w:lang w:val="en-IN"/>
                </w:rPr>
                <w:t>[paper]</w:t>
              </w:r>
            </w:hyperlink>
            <w:r w:rsidR="00373093" w:rsidRPr="00373093">
              <w:rPr>
                <w:lang w:val="en-IN"/>
              </w:rPr>
              <w:t> </w:t>
            </w:r>
            <w:hyperlink r:id="rId18" w:history="1">
              <w:r w:rsidR="00373093" w:rsidRPr="00373093">
                <w:rPr>
                  <w:rStyle w:val="Hyperlink"/>
                  <w:lang w:val="en-IN"/>
                </w:rPr>
                <w:t>[WIKI]</w:t>
              </w:r>
            </w:hyperlink>
          </w:p>
        </w:tc>
      </w:tr>
      <w:tr w:rsidR="00373093" w:rsidRPr="00373093" w14:paraId="02C35767"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8BF0F7A" w14:textId="77777777" w:rsidR="00373093" w:rsidRPr="00373093" w:rsidRDefault="00373093" w:rsidP="00373093">
            <w:pPr>
              <w:spacing w:after="110"/>
            </w:pPr>
            <w:r w:rsidRPr="00373093">
              <w:rPr>
                <w:lang w:val="en-IN"/>
              </w:rPr>
              <w:t>Multi-scale structural similarity (MS-SSIM)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C17BFD"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BE4305" w14:textId="77777777" w:rsidR="00373093" w:rsidRPr="00373093" w:rsidRDefault="00373093" w:rsidP="00373093">
            <w:pPr>
              <w:spacing w:after="110"/>
            </w:pPr>
            <w:r w:rsidRPr="00373093">
              <w:rPr>
                <w:lang w:val="en-IN"/>
              </w:rPr>
              <w:t>Based on SSIM; combine luminance information at the highest resolution level with structure and contrast information at several down-sampled resolutions, or scales.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71DF3CD"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31EE947" w14:textId="77777777" w:rsidR="00373093" w:rsidRPr="00373093" w:rsidRDefault="00373093" w:rsidP="00373093">
            <w:pPr>
              <w:spacing w:after="110"/>
            </w:pPr>
            <w:r w:rsidRPr="00373093">
              <w:rPr>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3E7E830" w14:textId="77777777" w:rsidR="00373093" w:rsidRPr="00373093" w:rsidRDefault="00F947A4" w:rsidP="00373093">
            <w:pPr>
              <w:spacing w:after="110"/>
            </w:pPr>
            <w:hyperlink r:id="rId19" w:history="1">
              <w:r w:rsidR="00373093" w:rsidRPr="00373093">
                <w:rPr>
                  <w:rStyle w:val="Hyperlink"/>
                  <w:lang w:val="en-IN"/>
                </w:rPr>
                <w:t>[paper]</w:t>
              </w:r>
            </w:hyperlink>
            <w:r w:rsidR="00373093" w:rsidRPr="00373093">
              <w:rPr>
                <w:lang w:val="en-IN"/>
              </w:rPr>
              <w:t> </w:t>
            </w:r>
            <w:hyperlink r:id="rId20" w:history="1">
              <w:r w:rsidR="00373093" w:rsidRPr="00373093">
                <w:rPr>
                  <w:rStyle w:val="Hyperlink"/>
                  <w:lang w:val="en-IN"/>
                </w:rPr>
                <w:t>[code]</w:t>
              </w:r>
            </w:hyperlink>
          </w:p>
        </w:tc>
      </w:tr>
      <w:tr w:rsidR="00373093" w:rsidRPr="00373093" w14:paraId="0D9817E8"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AFCCC5C" w14:textId="77777777" w:rsidR="00373093" w:rsidRPr="00373093" w:rsidRDefault="00373093" w:rsidP="00373093">
            <w:pPr>
              <w:spacing w:after="110"/>
            </w:pPr>
            <w:r w:rsidRPr="00373093">
              <w:rPr>
                <w:lang w:val="en-IN"/>
              </w:rPr>
              <w:t>Learned perceptual image patch similarity (LPIPS)</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F3892E7"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68A293" w14:textId="77777777" w:rsidR="00373093" w:rsidRPr="00373093" w:rsidRDefault="00373093" w:rsidP="00373093">
            <w:pPr>
              <w:spacing w:after="110"/>
            </w:pPr>
            <w:r w:rsidRPr="00373093">
              <w:rPr>
                <w:lang w:val="en-IN"/>
              </w:rPr>
              <w:t xml:space="preserve">Obtain L2 distance between </w:t>
            </w:r>
            <w:proofErr w:type="spellStart"/>
            <w:r w:rsidRPr="00373093">
              <w:rPr>
                <w:lang w:val="en-IN"/>
              </w:rPr>
              <w:t>AlexNet</w:t>
            </w:r>
            <w:proofErr w:type="spellEnd"/>
            <w:r w:rsidRPr="00373093">
              <w:rPr>
                <w:lang w:val="en-IN"/>
              </w:rPr>
              <w:t>/</w:t>
            </w:r>
            <w:proofErr w:type="spellStart"/>
            <w:r w:rsidRPr="00373093">
              <w:rPr>
                <w:lang w:val="en-IN"/>
              </w:rPr>
              <w:t>SqueezeNet</w:t>
            </w:r>
            <w:proofErr w:type="spellEnd"/>
            <w:r w:rsidRPr="00373093">
              <w:rPr>
                <w:lang w:val="en-IN"/>
              </w:rPr>
              <w:t>/VGG activations of reference and distorted images; train a predictor to learn the mapping from the distance to similarity score. Trainable.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31C895"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DE8B42D"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354F718" w14:textId="77777777" w:rsidR="00373093" w:rsidRPr="00373093" w:rsidRDefault="00F947A4" w:rsidP="00373093">
            <w:pPr>
              <w:spacing w:after="110"/>
            </w:pPr>
            <w:hyperlink r:id="rId21" w:history="1">
              <w:r w:rsidR="00373093" w:rsidRPr="00373093">
                <w:rPr>
                  <w:rStyle w:val="Hyperlink"/>
                  <w:lang w:val="en-IN"/>
                </w:rPr>
                <w:t>[paper]</w:t>
              </w:r>
            </w:hyperlink>
            <w:r w:rsidR="00373093" w:rsidRPr="00373093">
              <w:rPr>
                <w:lang w:val="en-IN"/>
              </w:rPr>
              <w:t> </w:t>
            </w:r>
            <w:hyperlink r:id="rId22" w:history="1">
              <w:r w:rsidR="00373093" w:rsidRPr="00373093">
                <w:rPr>
                  <w:rStyle w:val="Hyperlink"/>
                  <w:lang w:val="en-IN"/>
                </w:rPr>
                <w:t>[official repo]</w:t>
              </w:r>
            </w:hyperlink>
          </w:p>
        </w:tc>
      </w:tr>
      <w:tr w:rsidR="00373093" w:rsidRPr="00373093" w14:paraId="5F48D45C"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ED9DE00" w14:textId="77777777" w:rsidR="00373093" w:rsidRPr="00373093" w:rsidRDefault="00373093" w:rsidP="00373093">
            <w:pPr>
              <w:spacing w:after="110"/>
            </w:pPr>
            <w:r w:rsidRPr="00373093">
              <w:rPr>
                <w:lang w:val="en-IN"/>
              </w:rPr>
              <w:t>Blind/</w:t>
            </w:r>
            <w:proofErr w:type="spellStart"/>
            <w:r w:rsidRPr="00373093">
              <w:rPr>
                <w:lang w:val="en-IN"/>
              </w:rPr>
              <w:t>referenceless</w:t>
            </w:r>
            <w:proofErr w:type="spellEnd"/>
            <w:r w:rsidRPr="00373093">
              <w:rPr>
                <w:lang w:val="en-IN"/>
              </w:rPr>
              <w:t xml:space="preserve"> image spatial quality evaluator (BRISQUE)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7265AC0"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5744CCC" w14:textId="77777777" w:rsidR="00373093" w:rsidRPr="00373093" w:rsidRDefault="00373093" w:rsidP="00373093">
            <w:pPr>
              <w:spacing w:after="110"/>
            </w:pPr>
            <w:r w:rsidRPr="00373093">
              <w:rPr>
                <w:lang w:val="en-IN"/>
              </w:rPr>
              <w:t>Model Gaussian distributions of mean subtracted contrast normalized (MSCN) features; obtain 36-dim Gaussian parameters; train an SVM to learn the mapping from feature space to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9B2E7CE"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F739E6E"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191BE92" w14:textId="77777777" w:rsidR="00373093" w:rsidRPr="00373093" w:rsidRDefault="00F947A4" w:rsidP="00373093">
            <w:pPr>
              <w:spacing w:after="110"/>
            </w:pPr>
            <w:hyperlink r:id="rId23" w:history="1">
              <w:r w:rsidR="00373093" w:rsidRPr="00373093">
                <w:rPr>
                  <w:rStyle w:val="Hyperlink"/>
                  <w:lang w:val="en-IN"/>
                </w:rPr>
                <w:t>[paper]</w:t>
              </w:r>
            </w:hyperlink>
          </w:p>
        </w:tc>
      </w:tr>
      <w:tr w:rsidR="00373093" w:rsidRPr="00373093" w14:paraId="53D90EDE"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807A7CA" w14:textId="77777777" w:rsidR="00373093" w:rsidRPr="00373093" w:rsidRDefault="00373093" w:rsidP="00373093">
            <w:pPr>
              <w:spacing w:after="110"/>
            </w:pPr>
            <w:r w:rsidRPr="00373093">
              <w:rPr>
                <w:lang w:val="en-IN"/>
              </w:rPr>
              <w:t>Natural image quality evaluator (NIQE)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8BCA61C"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3D3CB6" w14:textId="77777777" w:rsidR="00373093" w:rsidRPr="00373093" w:rsidRDefault="00373093" w:rsidP="00373093">
            <w:pPr>
              <w:spacing w:after="110"/>
            </w:pPr>
            <w:proofErr w:type="spellStart"/>
            <w:r w:rsidRPr="00373093">
              <w:rPr>
                <w:lang w:val="en-IN"/>
              </w:rPr>
              <w:t>Mahalanobis</w:t>
            </w:r>
            <w:proofErr w:type="spellEnd"/>
            <w:r w:rsidRPr="00373093">
              <w:rPr>
                <w:lang w:val="en-IN"/>
              </w:rPr>
              <w:t xml:space="preserve"> distance between two multi-variate Gaussian models of 36-dim features from natural (training) and input sharp patches.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4F0955"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325B4FB"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89CD661" w14:textId="77777777" w:rsidR="00373093" w:rsidRPr="00373093" w:rsidRDefault="00F947A4" w:rsidP="00373093">
            <w:pPr>
              <w:spacing w:after="110"/>
            </w:pPr>
            <w:hyperlink r:id="rId24" w:history="1">
              <w:r w:rsidR="00373093" w:rsidRPr="00373093">
                <w:rPr>
                  <w:rStyle w:val="Hyperlink"/>
                  <w:lang w:val="en-IN"/>
                </w:rPr>
                <w:t>[paper]</w:t>
              </w:r>
            </w:hyperlink>
          </w:p>
        </w:tc>
      </w:tr>
      <w:tr w:rsidR="00373093" w:rsidRPr="00373093" w14:paraId="3A13EBBC"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91C4D5D" w14:textId="77777777" w:rsidR="00373093" w:rsidRPr="00373093" w:rsidRDefault="00373093" w:rsidP="00373093">
            <w:pPr>
              <w:spacing w:after="110"/>
            </w:pPr>
            <w:r w:rsidRPr="00373093">
              <w:rPr>
                <w:lang w:val="en-IN"/>
              </w:rPr>
              <w:t>Perception based image quality evaluator (PIQE)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D0C625"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4E5FB8" w14:textId="77777777" w:rsidR="00373093" w:rsidRPr="00373093" w:rsidRDefault="00373093" w:rsidP="00373093">
            <w:pPr>
              <w:spacing w:after="110"/>
            </w:pPr>
            <w:r w:rsidRPr="00373093">
              <w:rPr>
                <w:lang w:val="en-IN"/>
              </w:rPr>
              <w:t>Similar to NIQE; block-wise. PIQE is less computationally efficient than NIQE, but it provides local measures of quality in addition to a global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2BAED5C"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830C241" w14:textId="77777777" w:rsidR="00373093" w:rsidRPr="00373093" w:rsidRDefault="00373093" w:rsidP="00373093">
            <w:pPr>
              <w:spacing w:after="110"/>
            </w:pPr>
            <w:r w:rsidRPr="00373093">
              <w:rPr>
                <w:lang w:val="en-IN"/>
              </w:rPr>
              <w:t>[0, 100]</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991DAB" w14:textId="77777777" w:rsidR="00373093" w:rsidRPr="00373093" w:rsidRDefault="00F947A4" w:rsidP="00373093">
            <w:pPr>
              <w:spacing w:after="110"/>
            </w:pPr>
            <w:hyperlink r:id="rId25" w:history="1">
              <w:r w:rsidR="00373093" w:rsidRPr="00373093">
                <w:rPr>
                  <w:rStyle w:val="Hyperlink"/>
                  <w:lang w:val="en-IN"/>
                </w:rPr>
                <w:t>[paper]</w:t>
              </w:r>
            </w:hyperlink>
          </w:p>
        </w:tc>
      </w:tr>
    </w:tbl>
    <w:p w14:paraId="7FAA4D42" w14:textId="1918AD19" w:rsidR="006542F6" w:rsidRDefault="006542F6" w:rsidP="005229DD">
      <w:pPr>
        <w:spacing w:after="110"/>
      </w:pPr>
    </w:p>
    <w:p w14:paraId="62B565C8" w14:textId="3B792DEB" w:rsidR="00947ED9" w:rsidRDefault="00947ED9" w:rsidP="005229DD">
      <w:pPr>
        <w:spacing w:after="110"/>
      </w:pPr>
      <w:r>
        <w:t>FR:</w:t>
      </w:r>
      <w:r w:rsidR="0054628E">
        <w:t xml:space="preserve"> </w:t>
      </w:r>
      <w:r w:rsidR="0077609A">
        <w:t>F</w:t>
      </w:r>
      <w:r w:rsidR="0054628E" w:rsidRPr="0054628E">
        <w:t xml:space="preserve">ull </w:t>
      </w:r>
      <w:r w:rsidR="0077609A">
        <w:t>R</w:t>
      </w:r>
      <w:r w:rsidR="0054628E" w:rsidRPr="0054628E">
        <w:t>eference</w:t>
      </w:r>
      <w:r w:rsidR="0054628E">
        <w:t xml:space="preserve"> (USED AND CITED BY THE AUTHORS)</w:t>
      </w:r>
    </w:p>
    <w:p w14:paraId="5903FA97" w14:textId="46907EB4" w:rsidR="00947ED9" w:rsidRDefault="00947ED9" w:rsidP="005229DD">
      <w:pPr>
        <w:spacing w:after="110"/>
      </w:pPr>
      <w:r>
        <w:t>NR:</w:t>
      </w:r>
      <w:r w:rsidR="0054628E">
        <w:t xml:space="preserve"> N</w:t>
      </w:r>
      <w:r w:rsidR="0077609A">
        <w:t>o Reference (Not Popular)</w:t>
      </w:r>
    </w:p>
    <w:p w14:paraId="2841F253" w14:textId="77777777" w:rsidR="00615859" w:rsidRDefault="00615859" w:rsidP="00947ED9">
      <w:pPr>
        <w:spacing w:after="110"/>
        <w:ind w:firstLine="720"/>
      </w:pPr>
    </w:p>
    <w:p w14:paraId="219A8134" w14:textId="77777777" w:rsidR="00615859" w:rsidRDefault="00615859" w:rsidP="00615859">
      <w:pPr>
        <w:spacing w:after="110"/>
        <w:ind w:left="426"/>
        <w:rPr>
          <w:rFonts w:ascii="Arial" w:eastAsia="Arial" w:hAnsi="Arial" w:cs="Arial"/>
          <w:b/>
          <w:sz w:val="24"/>
        </w:rPr>
      </w:pPr>
      <w:r>
        <w:rPr>
          <w:rFonts w:ascii="Arial" w:eastAsia="Arial" w:hAnsi="Arial" w:cs="Arial"/>
          <w:b/>
          <w:sz w:val="24"/>
        </w:rPr>
        <w:t xml:space="preserve">Image Quality Metrics </w:t>
      </w:r>
    </w:p>
    <w:p w14:paraId="3F5B713F" w14:textId="1D647493" w:rsidR="00615859" w:rsidRPr="00CA25A9" w:rsidRDefault="00615859" w:rsidP="00CA25A9">
      <w:pPr>
        <w:pStyle w:val="ListParagraph"/>
        <w:numPr>
          <w:ilvl w:val="0"/>
          <w:numId w:val="10"/>
        </w:numPr>
        <w:spacing w:after="110"/>
        <w:rPr>
          <w:rFonts w:ascii="Arial" w:eastAsia="Arial" w:hAnsi="Arial" w:cs="Arial"/>
          <w:b/>
          <w:sz w:val="24"/>
        </w:rPr>
      </w:pPr>
      <w:r w:rsidRPr="00CA25A9">
        <w:rPr>
          <w:rFonts w:ascii="Arial" w:eastAsia="Arial" w:hAnsi="Arial" w:cs="Arial"/>
          <w:b/>
          <w:sz w:val="24"/>
        </w:rPr>
        <w:t>Peak signal-to-noise ratio (PSNR):</w:t>
      </w:r>
    </w:p>
    <w:p w14:paraId="597F6165" w14:textId="06EF6690" w:rsidR="00615859" w:rsidRDefault="00CA25A9" w:rsidP="000A46A5">
      <w:pPr>
        <w:spacing w:after="110"/>
        <w:ind w:left="426"/>
        <w:jc w:val="both"/>
        <w:rPr>
          <w:rFonts w:ascii="Arial" w:eastAsia="Arial" w:hAnsi="Arial" w:cs="Arial"/>
          <w:bCs/>
          <w:sz w:val="24"/>
        </w:rPr>
      </w:pPr>
      <w:r w:rsidRPr="00CA25A9">
        <w:rPr>
          <w:rFonts w:ascii="Arial" w:eastAsia="Arial" w:hAnsi="Arial" w:cs="Arial"/>
          <w:bCs/>
          <w:sz w:val="24"/>
        </w:rPr>
        <w:t>Peak signal-to-noise ratio (PSNR) is an engineering term for the ratio between the maximum possible power of a signal and the power of corrupting noise that affects the fidelity of its representation. Because many signals have a very wide dynamic range, PSNR is usually expressed as a logarithmic quantity using the decibel scale.</w:t>
      </w:r>
    </w:p>
    <w:p w14:paraId="293E45D5" w14:textId="77777777" w:rsidR="00CA25A9" w:rsidRPr="00EB2098" w:rsidRDefault="00CA25A9" w:rsidP="00615859">
      <w:pPr>
        <w:spacing w:after="110"/>
        <w:ind w:left="426"/>
        <w:rPr>
          <w:rFonts w:ascii="Arial" w:eastAsia="Arial" w:hAnsi="Arial" w:cs="Arial"/>
          <w:bCs/>
          <w:sz w:val="24"/>
        </w:rPr>
      </w:pPr>
    </w:p>
    <w:p w14:paraId="3214510F" w14:textId="5EE09F8E" w:rsidR="0061585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Structural similarity (SSIM) index</w:t>
      </w:r>
    </w:p>
    <w:p w14:paraId="6A55E1F3" w14:textId="62AD2B9B" w:rsidR="000A46A5" w:rsidRDefault="000A46A5" w:rsidP="000A46A5">
      <w:pPr>
        <w:pStyle w:val="ListParagraph"/>
        <w:spacing w:after="110"/>
        <w:ind w:left="786"/>
        <w:jc w:val="both"/>
        <w:rPr>
          <w:rFonts w:ascii="Arial" w:eastAsia="Arial" w:hAnsi="Arial" w:cs="Arial"/>
          <w:bCs/>
          <w:sz w:val="24"/>
        </w:rPr>
      </w:pPr>
      <w:r w:rsidRPr="000A46A5">
        <w:rPr>
          <w:rFonts w:ascii="Arial" w:eastAsia="Arial" w:hAnsi="Arial" w:cs="Arial"/>
          <w:bCs/>
          <w:sz w:val="24"/>
        </w:rPr>
        <w:t>SSIM is a perception-based model that considers image degradation as perceived change in structural information, while also incorporating important perceptual phenomena, including both luminance masking and contrast masking terms. The difference with other techniques such as MSE or PSNR is that these approaches estimate absolute errors. Structural information is the idea that the pixels have strong inter-dependencies especially when they are spatially close. These dependencies carry important information about the structure of the objects in the visual scene. Luminance masking is a phenomenon whereby image distortions (in this context) tend to be less visible in bright regions, while contrast masking is a phenomenon whereby distortions become less visible where there is significant activity or "texture" in the image.</w:t>
      </w:r>
    </w:p>
    <w:p w14:paraId="286ED312" w14:textId="77777777" w:rsidR="000A46A5" w:rsidRPr="00CA25A9" w:rsidRDefault="000A46A5" w:rsidP="000A46A5">
      <w:pPr>
        <w:pStyle w:val="ListParagraph"/>
        <w:spacing w:after="110"/>
        <w:ind w:left="786"/>
        <w:rPr>
          <w:rFonts w:ascii="Arial" w:eastAsia="Arial" w:hAnsi="Arial" w:cs="Arial"/>
          <w:bCs/>
          <w:sz w:val="24"/>
        </w:rPr>
      </w:pPr>
    </w:p>
    <w:p w14:paraId="507677C0" w14:textId="64AEAF64" w:rsidR="0061585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Multi-scale structural similarity (MS-SSIM) index</w:t>
      </w:r>
      <w:r w:rsidR="00B057A8">
        <w:rPr>
          <w:rFonts w:ascii="Arial" w:eastAsia="Arial" w:hAnsi="Arial" w:cs="Arial"/>
          <w:bCs/>
          <w:sz w:val="24"/>
        </w:rPr>
        <w:t xml:space="preserve"> [9]</w:t>
      </w:r>
    </w:p>
    <w:p w14:paraId="1C8B8977" w14:textId="13376ABD" w:rsidR="000B41A0" w:rsidRDefault="000B41A0" w:rsidP="000B41A0">
      <w:pPr>
        <w:pStyle w:val="ListParagraph"/>
        <w:spacing w:after="110"/>
        <w:ind w:left="786"/>
        <w:jc w:val="both"/>
        <w:rPr>
          <w:rFonts w:ascii="Arial" w:eastAsia="Arial" w:hAnsi="Arial" w:cs="Arial"/>
          <w:bCs/>
          <w:sz w:val="24"/>
        </w:rPr>
      </w:pPr>
      <w:r w:rsidRPr="000B41A0">
        <w:rPr>
          <w:rFonts w:ascii="Arial" w:eastAsia="Arial" w:hAnsi="Arial" w:cs="Arial"/>
          <w:bCs/>
          <w:sz w:val="24"/>
        </w:rPr>
        <w:t>The structural similarity image quality paradigm is based on the assumption that the human visual system is highly adapted for extracting structural information from the scene, and therefore a measure of structural similarity can provide a good approximation to perceived image quality. This</w:t>
      </w:r>
      <w:r>
        <w:rPr>
          <w:rFonts w:ascii="Arial" w:eastAsia="Arial" w:hAnsi="Arial" w:cs="Arial"/>
          <w:bCs/>
          <w:sz w:val="24"/>
        </w:rPr>
        <w:t xml:space="preserve"> </w:t>
      </w:r>
      <w:r w:rsidRPr="000B41A0">
        <w:rPr>
          <w:rFonts w:ascii="Arial" w:eastAsia="Arial" w:hAnsi="Arial" w:cs="Arial"/>
          <w:bCs/>
          <w:sz w:val="24"/>
        </w:rPr>
        <w:t>multiscale structural similarity method, which supplies more flexibility than previous single-scale methods in incorporating the variations of viewing conditions. We develop an image synthesis method to calibrate the parameters that define the relative importance of different scales. Experimental comparisons demonstrate the effectiveness of the proposed method.</w:t>
      </w:r>
    </w:p>
    <w:p w14:paraId="37887922" w14:textId="77777777" w:rsidR="000A46A5" w:rsidRPr="00CA25A9" w:rsidRDefault="000A46A5" w:rsidP="000A46A5">
      <w:pPr>
        <w:pStyle w:val="ListParagraph"/>
        <w:spacing w:after="110"/>
        <w:ind w:left="786"/>
        <w:rPr>
          <w:rFonts w:ascii="Arial" w:eastAsia="Arial" w:hAnsi="Arial" w:cs="Arial"/>
          <w:bCs/>
          <w:sz w:val="24"/>
        </w:rPr>
      </w:pPr>
    </w:p>
    <w:p w14:paraId="6BDCEFA4" w14:textId="7C8B12BD" w:rsidR="00615859" w:rsidRPr="00CA25A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Learned perceptual image patch similarity (LPIPS)</w:t>
      </w:r>
      <w:r w:rsidR="00EB149E">
        <w:rPr>
          <w:rFonts w:ascii="Arial" w:eastAsia="Arial" w:hAnsi="Arial" w:cs="Arial"/>
          <w:bCs/>
          <w:sz w:val="24"/>
        </w:rPr>
        <w:t>[10]</w:t>
      </w:r>
    </w:p>
    <w:p w14:paraId="0D7E4AE3" w14:textId="1EB159C9" w:rsidR="00615859" w:rsidRPr="002F78AD" w:rsidRDefault="002F78AD" w:rsidP="002F78AD">
      <w:pPr>
        <w:spacing w:after="110"/>
        <w:ind w:left="720"/>
        <w:jc w:val="both"/>
        <w:rPr>
          <w:rFonts w:ascii="Arial" w:eastAsia="Arial" w:hAnsi="Arial" w:cs="Arial"/>
          <w:bCs/>
          <w:sz w:val="24"/>
        </w:rPr>
      </w:pPr>
      <w:r w:rsidRPr="002F78AD">
        <w:rPr>
          <w:rFonts w:ascii="Arial" w:eastAsia="Arial" w:hAnsi="Arial" w:cs="Arial"/>
          <w:bCs/>
          <w:sz w:val="24"/>
        </w:rPr>
        <w:t xml:space="preserve">The Learned Perceptual Image Patch Similarity (LPIPS_) is used to judge the perceptual similarity between two images. LPIPS essentially computes the similarity between the activations of two image patches for some pre-defined network. This measure has been shown to match human </w:t>
      </w:r>
      <w:proofErr w:type="spellStart"/>
      <w:r w:rsidRPr="002F78AD">
        <w:rPr>
          <w:rFonts w:ascii="Arial" w:eastAsia="Arial" w:hAnsi="Arial" w:cs="Arial"/>
          <w:bCs/>
          <w:sz w:val="24"/>
        </w:rPr>
        <w:t>perseption</w:t>
      </w:r>
      <w:proofErr w:type="spellEnd"/>
      <w:r w:rsidRPr="002F78AD">
        <w:rPr>
          <w:rFonts w:ascii="Arial" w:eastAsia="Arial" w:hAnsi="Arial" w:cs="Arial"/>
          <w:bCs/>
          <w:sz w:val="24"/>
        </w:rPr>
        <w:t xml:space="preserve"> well. A low LPIPS score means that image patches are perceptual similar.</w:t>
      </w:r>
    </w:p>
    <w:p w14:paraId="4DD2B38E" w14:textId="603DEDB1" w:rsidR="00615859" w:rsidRPr="005F2276" w:rsidRDefault="005F2276" w:rsidP="005F2276">
      <w:pPr>
        <w:pStyle w:val="ListParagraph"/>
        <w:numPr>
          <w:ilvl w:val="0"/>
          <w:numId w:val="10"/>
        </w:numPr>
        <w:spacing w:after="110"/>
        <w:rPr>
          <w:rFonts w:ascii="Arial" w:eastAsia="Arial" w:hAnsi="Arial" w:cs="Arial"/>
          <w:bCs/>
          <w:sz w:val="24"/>
        </w:rPr>
      </w:pPr>
      <w:r w:rsidRPr="005F2276">
        <w:rPr>
          <w:rFonts w:ascii="Arial" w:eastAsia="Arial" w:hAnsi="Arial" w:cs="Arial"/>
          <w:bCs/>
          <w:sz w:val="24"/>
        </w:rPr>
        <w:t>Gradient Magnitude Similarity Deviation</w:t>
      </w:r>
      <w:r w:rsidRPr="005F2276">
        <w:rPr>
          <w:lang w:val="en-IN"/>
        </w:rPr>
        <w:t xml:space="preserve"> </w:t>
      </w:r>
      <w:r w:rsidR="00A25821">
        <w:rPr>
          <w:lang w:val="en-IN"/>
        </w:rPr>
        <w:t>(</w:t>
      </w:r>
      <w:r w:rsidRPr="00B6046C">
        <w:rPr>
          <w:lang w:val="en-IN"/>
        </w:rPr>
        <w:t>GMSD</w:t>
      </w:r>
      <w:r w:rsidR="00A25821">
        <w:rPr>
          <w:lang w:val="en-IN"/>
        </w:rPr>
        <w:t>) [11]</w:t>
      </w:r>
    </w:p>
    <w:p w14:paraId="3F96B165" w14:textId="7A0FE104" w:rsidR="00615859" w:rsidRDefault="0036136E" w:rsidP="0036136E">
      <w:pPr>
        <w:spacing w:after="110"/>
        <w:ind w:left="720"/>
        <w:jc w:val="both"/>
        <w:rPr>
          <w:rFonts w:ascii="Arial" w:eastAsia="Arial" w:hAnsi="Arial" w:cs="Arial"/>
          <w:bCs/>
          <w:sz w:val="24"/>
        </w:rPr>
      </w:pPr>
      <w:r w:rsidRPr="0036136E">
        <w:rPr>
          <w:rFonts w:ascii="Arial" w:eastAsia="Arial" w:hAnsi="Arial" w:cs="Arial"/>
          <w:bCs/>
          <w:sz w:val="24"/>
        </w:rPr>
        <w:lastRenderedPageBreak/>
        <w:t>The image gradients are sensitive to image distortions, while different local structures in a distorted image suffer different degrees of degradations. This motivates us to explore the use of global variation of gradient based local quality map for overall image quality prediction. We find that the pixel-wise gradient magnitude similarity (GMS) between the reference and distorted images combined with a novel pooling strategy the standard deviation of the GMS map can predict accurately perceptual image quality. The resulting GMSD algorithm is much faster than most state-of-the-art IQA methods, and delivers highly competitive prediction accuracy.</w:t>
      </w:r>
    </w:p>
    <w:p w14:paraId="6DB7212A" w14:textId="425D38C5" w:rsidR="004019C2" w:rsidRDefault="00463CA8" w:rsidP="0036136E">
      <w:pPr>
        <w:pStyle w:val="ListParagraph"/>
        <w:numPr>
          <w:ilvl w:val="0"/>
          <w:numId w:val="10"/>
        </w:numPr>
        <w:spacing w:after="110"/>
        <w:jc w:val="both"/>
        <w:rPr>
          <w:rFonts w:ascii="Arial" w:eastAsia="Arial" w:hAnsi="Arial" w:cs="Arial"/>
          <w:bCs/>
          <w:sz w:val="24"/>
        </w:rPr>
      </w:pPr>
      <w:r>
        <w:rPr>
          <w:rFonts w:ascii="Arial" w:eastAsia="Arial" w:hAnsi="Arial" w:cs="Arial"/>
          <w:bCs/>
          <w:sz w:val="24"/>
        </w:rPr>
        <w:t>F</w:t>
      </w:r>
      <w:r w:rsidR="004019C2" w:rsidRPr="004019C2">
        <w:rPr>
          <w:rFonts w:ascii="Arial" w:eastAsia="Arial" w:hAnsi="Arial" w:cs="Arial"/>
          <w:bCs/>
          <w:sz w:val="24"/>
        </w:rPr>
        <w:t xml:space="preserve">eature </w:t>
      </w:r>
      <w:r>
        <w:rPr>
          <w:rFonts w:ascii="Arial" w:eastAsia="Arial" w:hAnsi="Arial" w:cs="Arial"/>
          <w:bCs/>
          <w:sz w:val="24"/>
        </w:rPr>
        <w:t>S</w:t>
      </w:r>
      <w:r w:rsidR="004019C2" w:rsidRPr="004019C2">
        <w:rPr>
          <w:rFonts w:ascii="Arial" w:eastAsia="Arial" w:hAnsi="Arial" w:cs="Arial"/>
          <w:bCs/>
          <w:sz w:val="24"/>
        </w:rPr>
        <w:t>imilarity</w:t>
      </w:r>
      <w:r>
        <w:rPr>
          <w:rFonts w:ascii="Arial" w:eastAsia="Arial" w:hAnsi="Arial" w:cs="Arial"/>
          <w:bCs/>
          <w:sz w:val="24"/>
        </w:rPr>
        <w:t xml:space="preserve"> Index Model</w:t>
      </w:r>
      <w:r w:rsidR="004019C2" w:rsidRPr="004019C2">
        <w:rPr>
          <w:rFonts w:ascii="Arial" w:eastAsia="Arial" w:hAnsi="Arial" w:cs="Arial"/>
          <w:bCs/>
          <w:sz w:val="24"/>
        </w:rPr>
        <w:t xml:space="preserve"> (FSIM) </w:t>
      </w:r>
    </w:p>
    <w:p w14:paraId="4E385395" w14:textId="75943C1D" w:rsidR="0036136E" w:rsidRDefault="004019C2" w:rsidP="004019C2">
      <w:pPr>
        <w:pStyle w:val="ListParagraph"/>
        <w:spacing w:after="110"/>
        <w:ind w:left="786"/>
        <w:jc w:val="both"/>
        <w:rPr>
          <w:rFonts w:ascii="Arial" w:eastAsia="Arial" w:hAnsi="Arial" w:cs="Arial"/>
          <w:bCs/>
          <w:sz w:val="24"/>
        </w:rPr>
      </w:pPr>
      <w:r w:rsidRPr="004019C2">
        <w:rPr>
          <w:rFonts w:ascii="Arial" w:eastAsia="Arial" w:hAnsi="Arial" w:cs="Arial"/>
          <w:bCs/>
          <w:sz w:val="24"/>
        </w:rPr>
        <w:t xml:space="preserve">Image quality assessment (IQA) aims to use computational models to measure the image quality consistently with subjective evaluations. The well-known structural similarity index brings IQA from pixel- to structure-based stage. </w:t>
      </w:r>
      <w:r>
        <w:rPr>
          <w:rFonts w:ascii="Arial" w:eastAsia="Arial" w:hAnsi="Arial" w:cs="Arial"/>
          <w:bCs/>
          <w:sz w:val="24"/>
        </w:rPr>
        <w:t>The</w:t>
      </w:r>
      <w:r w:rsidRPr="004019C2">
        <w:rPr>
          <w:rFonts w:ascii="Arial" w:eastAsia="Arial" w:hAnsi="Arial" w:cs="Arial"/>
          <w:bCs/>
          <w:sz w:val="24"/>
        </w:rPr>
        <w:t xml:space="preserve"> feature similarity (FSIM) index for full reference IQA is proposed based on the fact that human visual system (HVS) understands an image mainly according to its low-level features. Specifically, the phase congruency (PC), which is a dimensionless measure of the significance of a local structure, is used as the primary feature in FSIM. Considering that PC is contrast invariant while the contrast information does affect HVS' perception of image quality, the image gradient magnitude (GM) is employed as the secondary feature in FSIM. PC and GM play complementary roles in characterizing the image local quality. After obtaining the local quality map, we use PC again as a weighting function to derive a single quality score. Extensive experiments performed on six benchmark IQA databases demonstrate that FSIM can achieve much higher consistency with the subjective evaluations than state-of-the-art IQA metrics.</w:t>
      </w:r>
    </w:p>
    <w:p w14:paraId="52D3148D" w14:textId="77777777" w:rsidR="00FD4AD1" w:rsidRPr="0036136E" w:rsidRDefault="00FD4AD1" w:rsidP="004019C2">
      <w:pPr>
        <w:pStyle w:val="ListParagraph"/>
        <w:spacing w:after="110"/>
        <w:ind w:left="786"/>
        <w:jc w:val="both"/>
        <w:rPr>
          <w:rFonts w:ascii="Arial" w:eastAsia="Arial" w:hAnsi="Arial" w:cs="Arial"/>
          <w:bCs/>
          <w:sz w:val="24"/>
        </w:rPr>
      </w:pPr>
    </w:p>
    <w:p w14:paraId="649C5181" w14:textId="6FF3C332" w:rsidR="007E7CFE" w:rsidRPr="00001D48" w:rsidRDefault="00FD4AD1" w:rsidP="00FD4AD1">
      <w:pPr>
        <w:pStyle w:val="ListParagraph"/>
        <w:numPr>
          <w:ilvl w:val="0"/>
          <w:numId w:val="10"/>
        </w:numPr>
        <w:spacing w:after="110"/>
        <w:rPr>
          <w:rFonts w:ascii="Arial" w:eastAsia="Arial" w:hAnsi="Arial" w:cs="Arial"/>
          <w:bCs/>
          <w:sz w:val="24"/>
        </w:rPr>
      </w:pPr>
      <w:r w:rsidRPr="00001D48">
        <w:rPr>
          <w:rFonts w:ascii="Arial" w:eastAsia="Arial" w:hAnsi="Arial" w:cs="Arial"/>
          <w:bCs/>
          <w:sz w:val="24"/>
        </w:rPr>
        <w:t>Visual Saliency-based Index</w:t>
      </w:r>
    </w:p>
    <w:p w14:paraId="150F3937" w14:textId="410E4F8F" w:rsidR="007E7CFE" w:rsidRDefault="00001D48" w:rsidP="00001D48">
      <w:pPr>
        <w:spacing w:after="110"/>
        <w:ind w:left="720" w:firstLine="720"/>
        <w:jc w:val="both"/>
        <w:rPr>
          <w:rFonts w:ascii="Arial" w:eastAsia="Arial" w:hAnsi="Arial" w:cs="Arial"/>
          <w:bCs/>
          <w:sz w:val="24"/>
        </w:rPr>
      </w:pPr>
      <w:r w:rsidRPr="00001D48">
        <w:rPr>
          <w:rFonts w:ascii="Arial" w:eastAsia="Arial" w:hAnsi="Arial" w:cs="Arial"/>
          <w:bCs/>
          <w:sz w:val="24"/>
        </w:rPr>
        <w:t>Visual saliency (VS) has been widely studied by psychologists, neurobiologists, and computer scientists during the last decade to investigate, which areas of an image will attract the most attention of the human visual system. Intuitively, VS is closely related to IQA in that suprathreshold distortions can largely affect VS maps of images. With this consideration, we propose a simple but very effective full reference IQA method using VS. In our proposed IQA model, the role of VS is twofold. First, VS is used as a feature when computing the local quality map of the distorted image. Second, when pooling the quality score, VS is employed as a weighting function to reflect the importance of a local region. The proposed IQA index is called visual saliency-based index (VSI).</w:t>
      </w:r>
    </w:p>
    <w:p w14:paraId="3B37B211" w14:textId="77777777" w:rsidR="00001D48" w:rsidRPr="00001D48" w:rsidRDefault="00001D48" w:rsidP="00001D48">
      <w:pPr>
        <w:spacing w:after="110"/>
        <w:ind w:left="720" w:firstLine="720"/>
        <w:jc w:val="both"/>
        <w:rPr>
          <w:rFonts w:ascii="Arial" w:eastAsia="Arial" w:hAnsi="Arial" w:cs="Arial"/>
          <w:bCs/>
          <w:sz w:val="24"/>
        </w:rPr>
      </w:pPr>
    </w:p>
    <w:p w14:paraId="7CCA365D" w14:textId="5BEFAEBC" w:rsidR="00B543A8" w:rsidRPr="007E7CFE" w:rsidRDefault="00B543A8" w:rsidP="00947ED9">
      <w:pPr>
        <w:spacing w:after="110"/>
        <w:ind w:firstLine="720"/>
        <w:rPr>
          <w:rFonts w:ascii="Arial" w:eastAsia="Arial" w:hAnsi="Arial" w:cs="Arial"/>
          <w:b/>
          <w:sz w:val="24"/>
        </w:rPr>
      </w:pPr>
      <w:r w:rsidRPr="007E7CFE">
        <w:rPr>
          <w:rFonts w:ascii="Arial" w:eastAsia="Arial" w:hAnsi="Arial" w:cs="Arial"/>
          <w:b/>
          <w:sz w:val="24"/>
        </w:rPr>
        <w:t xml:space="preserve">Categorization of Image quality </w:t>
      </w:r>
      <w:r w:rsidR="003D3874" w:rsidRPr="007E7CFE">
        <w:rPr>
          <w:rFonts w:ascii="Arial" w:eastAsia="Arial" w:hAnsi="Arial" w:cs="Arial"/>
          <w:b/>
          <w:sz w:val="24"/>
        </w:rPr>
        <w:t>metrics</w:t>
      </w: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lastRenderedPageBreak/>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2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3712876F" w14:textId="77777777" w:rsidR="00B543A8" w:rsidRDefault="00B543A8" w:rsidP="005229DD">
      <w:pPr>
        <w:spacing w:after="110"/>
      </w:pPr>
    </w:p>
    <w:p w14:paraId="68BAEA39" w14:textId="3565A5A7" w:rsidR="00A82A42" w:rsidRDefault="00A82A42">
      <w:pPr>
        <w:rPr>
          <w:rFonts w:ascii="Arial" w:eastAsia="Arial" w:hAnsi="Arial" w:cs="Arial"/>
          <w:sz w:val="24"/>
        </w:rPr>
      </w:pPr>
      <w:r>
        <w:rPr>
          <w:rFonts w:ascii="Arial" w:eastAsia="Arial" w:hAnsi="Arial" w:cs="Arial"/>
          <w:sz w:val="24"/>
        </w:rPr>
        <w:br w:type="page"/>
      </w:r>
    </w:p>
    <w:p w14:paraId="5E157CD8" w14:textId="56341E8E" w:rsidR="0072460D" w:rsidRDefault="0072460D" w:rsidP="0072460D">
      <w:pPr>
        <w:spacing w:after="0"/>
        <w:ind w:left="720"/>
        <w:jc w:val="both"/>
        <w:rPr>
          <w:rFonts w:ascii="Arial" w:eastAsia="Arial" w:hAnsi="Arial" w:cs="Arial"/>
          <w:b/>
          <w:lang w:val="en-IN" w:eastAsia="en-GB" w:bidi="ar-SA"/>
        </w:rPr>
      </w:pPr>
      <w:r w:rsidRPr="0072460D">
        <w:rPr>
          <w:rFonts w:ascii="Arial" w:eastAsia="Arial" w:hAnsi="Arial" w:cs="Arial"/>
          <w:b/>
          <w:lang w:val="en-IN" w:eastAsia="en-GB" w:bidi="ar-SA"/>
        </w:rPr>
        <w:lastRenderedPageBreak/>
        <w:t>Task 3.2: Design and Delivery of discovery services to identify temporally and geographically adjacent data sources</w:t>
      </w:r>
      <w:r>
        <w:rPr>
          <w:rFonts w:ascii="Arial" w:eastAsia="Arial" w:hAnsi="Arial" w:cs="Arial"/>
          <w:b/>
          <w:lang w:val="en-IN" w:eastAsia="en-GB" w:bidi="ar-SA"/>
        </w:rPr>
        <w:t>.</w:t>
      </w:r>
    </w:p>
    <w:p w14:paraId="2885142A" w14:textId="14635C49" w:rsidR="0072460D" w:rsidRDefault="0072460D" w:rsidP="0072460D">
      <w:pPr>
        <w:spacing w:after="0"/>
        <w:ind w:left="720"/>
        <w:jc w:val="both"/>
        <w:rPr>
          <w:rFonts w:ascii="Arial" w:eastAsia="Arial" w:hAnsi="Arial" w:cs="Arial"/>
          <w:b/>
          <w:lang w:val="en-IN" w:eastAsia="en-GB" w:bidi="ar-SA"/>
        </w:rPr>
      </w:pPr>
    </w:p>
    <w:p w14:paraId="42D82BDE" w14:textId="6C1802DC" w:rsidR="0072460D" w:rsidRPr="0072460D" w:rsidRDefault="0072460D" w:rsidP="0072460D">
      <w:pPr>
        <w:spacing w:after="0"/>
        <w:ind w:left="720"/>
        <w:jc w:val="both"/>
        <w:rPr>
          <w:rFonts w:ascii="Arial" w:eastAsia="Arial" w:hAnsi="Arial" w:cs="Arial"/>
          <w:b/>
          <w:lang w:val="en-IN" w:eastAsia="en-GB" w:bidi="ar-SA"/>
        </w:rPr>
      </w:pPr>
      <w:r>
        <w:rPr>
          <w:rFonts w:ascii="Arial" w:eastAsia="Arial" w:hAnsi="Arial" w:cs="Arial"/>
          <w:b/>
          <w:lang w:val="en-IN" w:eastAsia="en-GB" w:bidi="ar-SA"/>
        </w:rPr>
        <w:t>Abstract</w:t>
      </w:r>
    </w:p>
    <w:p w14:paraId="2246F31D" w14:textId="79635E88" w:rsidR="00544257" w:rsidRPr="0072460D" w:rsidRDefault="0072460D" w:rsidP="0072460D">
      <w:pPr>
        <w:spacing w:after="0"/>
        <w:ind w:left="720"/>
        <w:jc w:val="both"/>
        <w:rPr>
          <w:rFonts w:ascii="Arial" w:eastAsia="Arial" w:hAnsi="Arial" w:cs="Arial"/>
        </w:rPr>
      </w:pPr>
      <w:r w:rsidRPr="0072460D">
        <w:rPr>
          <w:rFonts w:ascii="Arial" w:eastAsia="Arial" w:hAnsi="Arial" w:cs="Arial"/>
        </w:rPr>
        <w:t xml:space="preserve">A data discovery service will be developed to identify adjacent data sources which will serve to underpin and inform determination of data quality coefficient(s). Data can be ground </w:t>
      </w:r>
      <w:proofErr w:type="spellStart"/>
      <w:r w:rsidRPr="0072460D">
        <w:rPr>
          <w:rFonts w:ascii="Arial" w:eastAsia="Arial" w:hAnsi="Arial" w:cs="Arial"/>
        </w:rPr>
        <w:t>truthed</w:t>
      </w:r>
      <w:proofErr w:type="spellEnd"/>
      <w:r w:rsidRPr="0072460D">
        <w:rPr>
          <w:rFonts w:ascii="Arial" w:eastAsia="Arial" w:hAnsi="Arial" w:cs="Arial"/>
        </w:rPr>
        <w:t xml:space="preserve"> through cross comparison of a given data stream with known data of high quality and adjacent within the </w:t>
      </w:r>
      <w:proofErr w:type="spellStart"/>
      <w:r w:rsidRPr="0072460D">
        <w:rPr>
          <w:rFonts w:ascii="Arial" w:eastAsia="Arial" w:hAnsi="Arial" w:cs="Arial"/>
        </w:rPr>
        <w:t>spatio</w:t>
      </w:r>
      <w:proofErr w:type="spellEnd"/>
      <w:r w:rsidRPr="0072460D">
        <w:rPr>
          <w:rFonts w:ascii="Arial" w:eastAsia="Arial" w:hAnsi="Arial" w:cs="Arial"/>
        </w:rPr>
        <w:t>-temporal domain data. This discovery service will support identification of data sources access a wide range of data categories, IoT enabled devices, third party databases/sets, citizen derived data, satellite imagery and drone data.</w:t>
      </w:r>
    </w:p>
    <w:p w14:paraId="16E973D5" w14:textId="20289FDC" w:rsidR="00A82A42" w:rsidRDefault="00A82A42" w:rsidP="00544257">
      <w:pPr>
        <w:spacing w:after="114"/>
        <w:rPr>
          <w:rFonts w:ascii="Arial" w:eastAsia="Arial" w:hAnsi="Arial" w:cs="Arial"/>
          <w:sz w:val="24"/>
        </w:rPr>
      </w:pPr>
    </w:p>
    <w:p w14:paraId="52D66199" w14:textId="77777777" w:rsidR="000B04DE" w:rsidRDefault="000B04DE" w:rsidP="003D3874">
      <w:pPr>
        <w:spacing w:after="110"/>
        <w:ind w:left="426" w:firstLine="294"/>
        <w:rPr>
          <w:rFonts w:ascii="Arial" w:eastAsia="Arial" w:hAnsi="Arial" w:cs="Arial"/>
          <w:b/>
          <w:sz w:val="24"/>
        </w:rPr>
      </w:pPr>
      <w:r>
        <w:rPr>
          <w:rFonts w:ascii="Arial" w:eastAsia="Arial" w:hAnsi="Arial" w:cs="Arial"/>
          <w:b/>
          <w:sz w:val="24"/>
        </w:rPr>
        <w:t>Database:</w:t>
      </w:r>
    </w:p>
    <w:p w14:paraId="056B0241" w14:textId="0075A04E" w:rsidR="000B04DE" w:rsidRDefault="00F947A4" w:rsidP="009A56D1">
      <w:pPr>
        <w:pStyle w:val="Heading3"/>
        <w:numPr>
          <w:ilvl w:val="0"/>
          <w:numId w:val="9"/>
        </w:numPr>
        <w:shd w:val="clear" w:color="auto" w:fill="FFFFFF"/>
        <w:spacing w:before="0"/>
        <w:rPr>
          <w:rStyle w:val="Hyperlink"/>
        </w:rPr>
      </w:pPr>
      <w:hyperlink r:id="rId27" w:history="1">
        <w:r w:rsidR="000B04DE">
          <w:rPr>
            <w:rStyle w:val="Hyperlink"/>
          </w:rPr>
          <w:t>Landsat</w:t>
        </w:r>
      </w:hyperlink>
      <w:r w:rsidR="002D5B2A">
        <w:rPr>
          <w:rStyle w:val="Hyperlink"/>
        </w:rPr>
        <w:t xml:space="preserve"> [8]</w:t>
      </w:r>
    </w:p>
    <w:p w14:paraId="1C375932" w14:textId="5E708C94" w:rsidR="003D55E2" w:rsidRPr="009518DD" w:rsidRDefault="007615C0" w:rsidP="00516364">
      <w:pPr>
        <w:ind w:left="720"/>
        <w:jc w:val="both"/>
        <w:rPr>
          <w:rFonts w:ascii="Arial" w:eastAsia="Arial" w:hAnsi="Arial" w:cs="Arial"/>
        </w:rPr>
      </w:pPr>
      <w:r w:rsidRPr="009518DD">
        <w:rPr>
          <w:rFonts w:ascii="Arial" w:eastAsia="Arial" w:hAnsi="Arial" w:cs="Arial"/>
        </w:rPr>
        <w:t>The Landsat program is the longest-running enterprise for acquisition of satellite imagery of Earth. It is a joint NASA / USGS program.</w:t>
      </w:r>
      <w:r w:rsidR="003D55E2" w:rsidRPr="009518DD">
        <w:rPr>
          <w:rFonts w:ascii="Arial" w:eastAsia="Arial" w:hAnsi="Arial" w:cs="Arial"/>
        </w:rPr>
        <w:t xml:space="preserve"> Landsat shows us Earth from space. Since the first Landsat satellite launched in 1972, the mission has collected data on the forests, farms, urban areas and freshwater of our home planet, generating the longest continuous record of its kind. Decision makers from across the globe use freely available Landsat data to better understand environmental change, manage agricultural practices, allocate scarce water resources, respond to natural disasters and more.</w:t>
      </w:r>
    </w:p>
    <w:p w14:paraId="7D0448D8" w14:textId="1265933B" w:rsidR="009A56D1" w:rsidRPr="009518DD" w:rsidRDefault="003D55E2" w:rsidP="00516364">
      <w:pPr>
        <w:ind w:left="720"/>
        <w:jc w:val="both"/>
        <w:rPr>
          <w:rFonts w:ascii="Arial" w:eastAsia="Arial" w:hAnsi="Arial" w:cs="Arial"/>
        </w:rPr>
      </w:pPr>
      <w:r w:rsidRPr="009518DD">
        <w:rPr>
          <w:rFonts w:ascii="Arial" w:eastAsia="Arial" w:hAnsi="Arial" w:cs="Arial"/>
        </w:rPr>
        <w:t xml:space="preserve">With the launch of Landsat 9 scheduled for mid-2021, the mission will continue its legacy of monitoring key natural and economic resources from orbit. Landsat 9, managed by NASA’s Goddard Space Flight </w:t>
      </w:r>
      <w:proofErr w:type="spellStart"/>
      <w:r w:rsidRPr="009518DD">
        <w:rPr>
          <w:rFonts w:ascii="Arial" w:eastAsia="Arial" w:hAnsi="Arial" w:cs="Arial"/>
        </w:rPr>
        <w:t>Center</w:t>
      </w:r>
      <w:proofErr w:type="spellEnd"/>
      <w:r w:rsidRPr="009518DD">
        <w:rPr>
          <w:rFonts w:ascii="Arial" w:eastAsia="Arial" w:hAnsi="Arial" w:cs="Arial"/>
        </w:rPr>
        <w:t xml:space="preserve"> in Greenbelt, Maryland, will carry two instruments: the Operational Land Imager 2 (OLI-2), which collects images of Earth’s landscapes in visible, near-infrared and shortwave infrared light, and the Thermal Infrared Sensor 2 (TIRS-2), which measures the temperature of land surfaces. Like its predecessors, Landsat 9 is a joint mission of NASA and the U.S. Geological Survey.</w:t>
      </w:r>
    </w:p>
    <w:p w14:paraId="754218A7" w14:textId="1973C0A0" w:rsidR="000B04DE" w:rsidRDefault="00F947A4" w:rsidP="009A56D1">
      <w:pPr>
        <w:pStyle w:val="Heading3"/>
        <w:numPr>
          <w:ilvl w:val="0"/>
          <w:numId w:val="9"/>
        </w:numPr>
        <w:shd w:val="clear" w:color="auto" w:fill="FFFFFF"/>
        <w:spacing w:before="0"/>
        <w:rPr>
          <w:rStyle w:val="Hyperlink"/>
        </w:rPr>
      </w:pPr>
      <w:hyperlink r:id="rId28" w:history="1">
        <w:r w:rsidR="000B04DE">
          <w:rPr>
            <w:rStyle w:val="Hyperlink"/>
          </w:rPr>
          <w:t>Sentinel</w:t>
        </w:r>
      </w:hyperlink>
    </w:p>
    <w:p w14:paraId="08B187D4" w14:textId="0FAACAD9" w:rsidR="009A56D1" w:rsidRPr="009518DD" w:rsidRDefault="00144520" w:rsidP="00516364">
      <w:pPr>
        <w:ind w:left="720"/>
        <w:jc w:val="both"/>
        <w:rPr>
          <w:rFonts w:ascii="Arial" w:eastAsia="Arial" w:hAnsi="Arial" w:cs="Arial"/>
        </w:rPr>
      </w:pPr>
      <w:r w:rsidRPr="009518DD">
        <w:rPr>
          <w:rFonts w:ascii="Arial" w:eastAsia="Arial" w:hAnsi="Arial" w:cs="Arial"/>
        </w:rPr>
        <w:t>The Copernicus Program is an ambitious initiative headed by the European Commission in partnership with the European Space Agency (ESA). The Sentinels are a constellation of satellites developed by ESA to operationalize the Copernicus program, which include all-weather radar images from Sentinel-1A and 1B, high-resolution optical images from Sentinel-2A and 2B, ocean and land data suitable for environmental and climate monitoring from Sentinel-3, as well as air quality data from Sentinel-5P.</w:t>
      </w:r>
      <w:r w:rsidR="00854C5C" w:rsidRPr="009518DD">
        <w:rPr>
          <w:rFonts w:ascii="Arial" w:eastAsia="Arial" w:hAnsi="Arial" w:cs="Arial"/>
        </w:rPr>
        <w:t xml:space="preserve"> this project helps is study of vegetation, forest, water bodies and climate change co</w:t>
      </w:r>
      <w:r w:rsidR="004450FC" w:rsidRPr="009518DD">
        <w:rPr>
          <w:rFonts w:ascii="Arial" w:eastAsia="Arial" w:hAnsi="Arial" w:cs="Arial"/>
        </w:rPr>
        <w:t xml:space="preserve">nditions </w:t>
      </w:r>
    </w:p>
    <w:p w14:paraId="03B8C2D8" w14:textId="77777777" w:rsidR="000B04DE" w:rsidRDefault="00F947A4" w:rsidP="009A56D1">
      <w:pPr>
        <w:pStyle w:val="Heading3"/>
        <w:numPr>
          <w:ilvl w:val="0"/>
          <w:numId w:val="9"/>
        </w:numPr>
        <w:shd w:val="clear" w:color="auto" w:fill="FFFFFF"/>
        <w:spacing w:before="0"/>
        <w:rPr>
          <w:rFonts w:ascii="Times New Roman" w:eastAsia="Times New Roman" w:hAnsi="Times New Roman" w:cs="Times New Roman"/>
          <w:color w:val="202124"/>
          <w:szCs w:val="27"/>
          <w:lang w:bidi="ar-SA"/>
        </w:rPr>
      </w:pPr>
      <w:hyperlink r:id="rId29" w:history="1">
        <w:r w:rsidR="000B04DE">
          <w:rPr>
            <w:rStyle w:val="Hyperlink"/>
          </w:rPr>
          <w:t>MODIS</w:t>
        </w:r>
      </w:hyperlink>
    </w:p>
    <w:p w14:paraId="62179BD4" w14:textId="67AF9FA5" w:rsidR="000B04DE" w:rsidRPr="009518DD" w:rsidRDefault="00516364" w:rsidP="009518DD">
      <w:pPr>
        <w:ind w:left="720"/>
        <w:jc w:val="both"/>
        <w:rPr>
          <w:rFonts w:ascii="Arial" w:eastAsia="Arial" w:hAnsi="Arial" w:cs="Arial"/>
        </w:rPr>
      </w:pPr>
      <w:r w:rsidRPr="009518DD">
        <w:rPr>
          <w:rFonts w:ascii="Arial" w:eastAsia="Arial" w:hAnsi="Arial" w:cs="Arial"/>
        </w:rPr>
        <w:t>The Moderate Resolution Imaging Spectroradiometer (MODIS) sensors on NASA's Terra and Aqua satellites have been acquiring images of the Earth daily since 1999, including daily imagery, 16-day BRDF-adjusted surface reflectance, and derived products such as vegetation indices and snow cover.</w:t>
      </w:r>
    </w:p>
    <w:p w14:paraId="1FD59715" w14:textId="600A7496" w:rsidR="00E53E61" w:rsidRPr="009518DD" w:rsidRDefault="00A77E2A" w:rsidP="009518DD">
      <w:pPr>
        <w:ind w:left="720"/>
        <w:jc w:val="both"/>
        <w:rPr>
          <w:rFonts w:ascii="Arial" w:eastAsia="Arial" w:hAnsi="Arial" w:cs="Arial"/>
        </w:rPr>
      </w:pPr>
      <w:r w:rsidRPr="009518DD">
        <w:rPr>
          <w:rFonts w:ascii="Arial" w:eastAsia="Arial" w:hAnsi="Arial" w:cs="Arial"/>
        </w:rPr>
        <w:t xml:space="preserve"> These sources provide both raster and vector data sources for various applications ranging from </w:t>
      </w:r>
      <w:r w:rsidR="002A11E5" w:rsidRPr="009518DD">
        <w:rPr>
          <w:rFonts w:ascii="Arial" w:eastAsia="Arial" w:hAnsi="Arial" w:cs="Arial"/>
        </w:rPr>
        <w:t xml:space="preserve">study of </w:t>
      </w:r>
      <w:r w:rsidRPr="009518DD">
        <w:rPr>
          <w:rFonts w:ascii="Arial" w:eastAsia="Arial" w:hAnsi="Arial" w:cs="Arial"/>
        </w:rPr>
        <w:t>forest, water sources</w:t>
      </w:r>
      <w:r w:rsidR="002A11E5" w:rsidRPr="009518DD">
        <w:rPr>
          <w:rFonts w:ascii="Arial" w:eastAsia="Arial" w:hAnsi="Arial" w:cs="Arial"/>
        </w:rPr>
        <w:t>, vegetation. Marine , winds, climate, city growth and many more</w:t>
      </w:r>
      <w:r w:rsidR="00F80353" w:rsidRPr="009518DD">
        <w:rPr>
          <w:rFonts w:ascii="Arial" w:eastAsia="Arial" w:hAnsi="Arial" w:cs="Arial"/>
        </w:rPr>
        <w:t>.</w:t>
      </w:r>
    </w:p>
    <w:p w14:paraId="2C4081E6" w14:textId="306F61F6" w:rsidR="003D3874" w:rsidRDefault="003D3874" w:rsidP="000B04DE">
      <w:pPr>
        <w:spacing w:after="110"/>
        <w:ind w:left="426"/>
        <w:rPr>
          <w:rFonts w:ascii="Arial" w:eastAsia="Arial" w:hAnsi="Arial" w:cs="Arial"/>
          <w:b/>
          <w:sz w:val="24"/>
        </w:rPr>
      </w:pPr>
      <w:r>
        <w:rPr>
          <w:rFonts w:ascii="Arial" w:eastAsia="Arial" w:hAnsi="Arial" w:cs="Arial"/>
          <w:b/>
          <w:sz w:val="24"/>
        </w:rPr>
        <w:tab/>
      </w:r>
    </w:p>
    <w:p w14:paraId="1F11950F" w14:textId="77777777" w:rsidR="00E53E61" w:rsidRDefault="00E53E61" w:rsidP="00E53E61">
      <w:pPr>
        <w:spacing w:after="0"/>
        <w:ind w:firstLine="720"/>
        <w:rPr>
          <w:rFonts w:ascii="Arial" w:eastAsia="Arial" w:hAnsi="Arial" w:cs="Arial"/>
          <w:b/>
          <w:sz w:val="24"/>
        </w:rPr>
      </w:pPr>
      <w:r w:rsidRPr="00642C65">
        <w:rPr>
          <w:rFonts w:ascii="Arial" w:eastAsia="Arial" w:hAnsi="Arial" w:cs="Arial"/>
          <w:b/>
          <w:sz w:val="24"/>
        </w:rPr>
        <w:t>Deliverables</w:t>
      </w:r>
    </w:p>
    <w:p w14:paraId="009030A0" w14:textId="77777777" w:rsidR="00E53E61" w:rsidRPr="00970C0C" w:rsidRDefault="00E53E61" w:rsidP="00E53E61">
      <w:pPr>
        <w:pStyle w:val="ListParagraph"/>
        <w:numPr>
          <w:ilvl w:val="0"/>
          <w:numId w:val="5"/>
        </w:numPr>
        <w:spacing w:after="0"/>
        <w:rPr>
          <w:rFonts w:ascii="Arial" w:eastAsia="Arial" w:hAnsi="Arial" w:cs="Arial"/>
          <w:b/>
          <w:sz w:val="24"/>
        </w:rPr>
      </w:pPr>
      <w:r>
        <w:rPr>
          <w:rFonts w:ascii="Arial" w:eastAsia="Arial" w:hAnsi="Arial" w:cs="Arial"/>
          <w:b/>
          <w:sz w:val="24"/>
        </w:rPr>
        <w:t xml:space="preserve">Implementation of EO raster data Quality matrix </w:t>
      </w:r>
    </w:p>
    <w:p w14:paraId="6B507F72" w14:textId="77777777" w:rsidR="00A82A42" w:rsidRPr="003E79EA" w:rsidRDefault="00A82A42" w:rsidP="000B04DE">
      <w:pPr>
        <w:ind w:left="720"/>
        <w:rPr>
          <w:rFonts w:ascii="Arial" w:eastAsia="Arial" w:hAnsi="Arial" w:cs="Arial"/>
          <w:b/>
          <w:sz w:val="24"/>
        </w:rPr>
      </w:pPr>
      <w:r w:rsidRPr="003E79EA">
        <w:rPr>
          <w:rFonts w:ascii="Arial" w:eastAsia="Arial" w:hAnsi="Arial" w:cs="Arial"/>
          <w:b/>
          <w:sz w:val="24"/>
        </w:rPr>
        <w:br w:type="page"/>
      </w:r>
    </w:p>
    <w:p w14:paraId="2CCE7EF3" w14:textId="77777777" w:rsidR="00544257" w:rsidRPr="003E79EA" w:rsidRDefault="00544257" w:rsidP="00544257">
      <w:pPr>
        <w:spacing w:after="114"/>
        <w:rPr>
          <w:rFonts w:ascii="Arial" w:eastAsia="Arial" w:hAnsi="Arial" w:cs="Arial"/>
          <w:b/>
          <w:sz w:val="24"/>
        </w:rPr>
      </w:pPr>
    </w:p>
    <w:p w14:paraId="02014565" w14:textId="543AE0FF" w:rsidR="009A7346" w:rsidRPr="003E79EA" w:rsidRDefault="00A37CCB" w:rsidP="00CD5CFF">
      <w:pPr>
        <w:jc w:val="both"/>
        <w:rPr>
          <w:rFonts w:ascii="Arial" w:eastAsia="Arial" w:hAnsi="Arial" w:cs="Arial"/>
          <w:b/>
          <w:sz w:val="24"/>
        </w:rPr>
      </w:pPr>
      <w:r w:rsidRPr="003E79EA">
        <w:rPr>
          <w:rFonts w:ascii="Arial" w:eastAsia="Arial" w:hAnsi="Arial" w:cs="Arial"/>
          <w:b/>
          <w:sz w:val="24"/>
        </w:rPr>
        <w:t>References</w:t>
      </w:r>
    </w:p>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proofErr w:type="spellStart"/>
      <w:r>
        <w:t>DEc.</w:t>
      </w:r>
      <w:proofErr w:type="spellEnd"/>
      <w:r>
        <w:t xml:space="preserve"> 2020, MDPI Publishers.</w:t>
      </w:r>
    </w:p>
    <w:p w14:paraId="328E4A63" w14:textId="3349FDF0" w:rsidR="00CD5CFF" w:rsidRDefault="00B03252" w:rsidP="00CD5CFF">
      <w:pPr>
        <w:pStyle w:val="ListParagraph"/>
        <w:numPr>
          <w:ilvl w:val="0"/>
          <w:numId w:val="7"/>
        </w:numPr>
        <w:jc w:val="both"/>
      </w:pPr>
      <w:r>
        <w:t xml:space="preserve">MGISS: </w:t>
      </w:r>
      <w:hyperlink r:id="rId30" w:history="1">
        <w:r w:rsidR="00A85F86" w:rsidRPr="00904D97">
          <w:rPr>
            <w:rStyle w:val="Hyperlink"/>
          </w:rPr>
          <w:t>https://mgiss.co.uk/</w:t>
        </w:r>
      </w:hyperlink>
      <w:r>
        <w:t xml:space="preserve"> </w:t>
      </w:r>
    </w:p>
    <w:p w14:paraId="389FB502" w14:textId="1FEEF019" w:rsidR="00F22A11" w:rsidRDefault="00F22A11" w:rsidP="00CD5CFF">
      <w:pPr>
        <w:pStyle w:val="ListParagraph"/>
        <w:numPr>
          <w:ilvl w:val="0"/>
          <w:numId w:val="7"/>
        </w:numPr>
        <w:jc w:val="both"/>
      </w:pPr>
      <w:r>
        <w:t>GISLOUNGE :</w:t>
      </w:r>
      <w:r w:rsidRPr="00F22A11">
        <w:t>https://www.gislounge.com/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6DA53B53" w14:textId="1DC78E9D" w:rsidR="00A25821" w:rsidRPr="00EB149E" w:rsidRDefault="00A25821" w:rsidP="00CD5CFF">
      <w:pPr>
        <w:pStyle w:val="ListParagraph"/>
        <w:numPr>
          <w:ilvl w:val="0"/>
          <w:numId w:val="7"/>
        </w:numPr>
        <w:jc w:val="both"/>
      </w:pPr>
      <w:proofErr w:type="spellStart"/>
      <w:r w:rsidRPr="00A25821">
        <w:t>Xue</w:t>
      </w:r>
      <w:proofErr w:type="spellEnd"/>
      <w:r w:rsidRPr="00A25821">
        <w:t xml:space="preserv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p w14:paraId="56D9454A" w14:textId="77777777" w:rsidR="00A37CCB" w:rsidRPr="00EB149E" w:rsidRDefault="00A37CCB"/>
    <w:sectPr w:rsidR="00A37CCB" w:rsidRPr="00EB149E" w:rsidSect="0072460D">
      <w:headerReference w:type="even" r:id="rId31"/>
      <w:headerReference w:type="default" r:id="rId32"/>
      <w:footerReference w:type="even" r:id="rId33"/>
      <w:footerReference w:type="default" r:id="rId34"/>
      <w:headerReference w:type="first" r:id="rId35"/>
      <w:footerReference w:type="first" r:id="rId36"/>
      <w:pgSz w:w="11920" w:h="16852"/>
      <w:pgMar w:top="1180" w:right="1005"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0858" w14:textId="77777777" w:rsidR="00610EBD" w:rsidRDefault="00610EBD" w:rsidP="00544257">
      <w:pPr>
        <w:spacing w:after="0" w:line="240" w:lineRule="auto"/>
      </w:pPr>
      <w:r>
        <w:separator/>
      </w:r>
    </w:p>
  </w:endnote>
  <w:endnote w:type="continuationSeparator" w:id="0">
    <w:p w14:paraId="4E9EE55E" w14:textId="77777777" w:rsidR="00610EBD" w:rsidRDefault="00610EBD"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42D9" w14:textId="77777777" w:rsidR="00610EBD" w:rsidRDefault="00610EBD" w:rsidP="00544257">
      <w:pPr>
        <w:spacing w:after="0" w:line="240" w:lineRule="auto"/>
      </w:pPr>
      <w:r>
        <w:separator/>
      </w:r>
    </w:p>
  </w:footnote>
  <w:footnote w:type="continuationSeparator" w:id="0">
    <w:p w14:paraId="312083B0" w14:textId="77777777" w:rsidR="00610EBD" w:rsidRDefault="00610EBD"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73632">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73632">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819D6D3" w:rsidR="00CD53C3" w:rsidRDefault="00A73632">
    <w:pPr>
      <w:spacing w:after="0"/>
      <w:ind w:left="2312"/>
      <w:jc w:val="center"/>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A73632">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A73632">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7"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8"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8"/>
  </w:num>
  <w:num w:numId="2" w16cid:durableId="2051227870">
    <w:abstractNumId w:val="2"/>
  </w:num>
  <w:num w:numId="3" w16cid:durableId="1341345962">
    <w:abstractNumId w:val="9"/>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 w:numId="9" w16cid:durableId="476999959">
    <w:abstractNumId w:val="7"/>
  </w:num>
  <w:num w:numId="10" w16cid:durableId="759836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jI2sjS0NLa0MDZT0lEKTi0uzszPAykwrAUAz/9hhywAAAA="/>
  </w:docVars>
  <w:rsids>
    <w:rsidRoot w:val="00CF11FE"/>
    <w:rsid w:val="00001D48"/>
    <w:rsid w:val="00036E5B"/>
    <w:rsid w:val="00080673"/>
    <w:rsid w:val="00085069"/>
    <w:rsid w:val="000951F7"/>
    <w:rsid w:val="000A25BB"/>
    <w:rsid w:val="000A46A5"/>
    <w:rsid w:val="000B04DE"/>
    <w:rsid w:val="000B41A0"/>
    <w:rsid w:val="000C3AAF"/>
    <w:rsid w:val="000D651B"/>
    <w:rsid w:val="00144520"/>
    <w:rsid w:val="00181CB6"/>
    <w:rsid w:val="001876B3"/>
    <w:rsid w:val="001A2D92"/>
    <w:rsid w:val="001D7CFF"/>
    <w:rsid w:val="00244977"/>
    <w:rsid w:val="00267923"/>
    <w:rsid w:val="00284E09"/>
    <w:rsid w:val="00296910"/>
    <w:rsid w:val="002A11E5"/>
    <w:rsid w:val="002D2810"/>
    <w:rsid w:val="002D5B2A"/>
    <w:rsid w:val="002F71C9"/>
    <w:rsid w:val="002F78AD"/>
    <w:rsid w:val="0032763F"/>
    <w:rsid w:val="0032765C"/>
    <w:rsid w:val="003325C8"/>
    <w:rsid w:val="00354A4F"/>
    <w:rsid w:val="0036136E"/>
    <w:rsid w:val="00373093"/>
    <w:rsid w:val="003A6537"/>
    <w:rsid w:val="003B16BB"/>
    <w:rsid w:val="003B19E5"/>
    <w:rsid w:val="003D3874"/>
    <w:rsid w:val="003D55E2"/>
    <w:rsid w:val="003E2A39"/>
    <w:rsid w:val="003E79EA"/>
    <w:rsid w:val="004019C2"/>
    <w:rsid w:val="00421389"/>
    <w:rsid w:val="0043655A"/>
    <w:rsid w:val="00437487"/>
    <w:rsid w:val="004450FC"/>
    <w:rsid w:val="00463CA8"/>
    <w:rsid w:val="004C13A2"/>
    <w:rsid w:val="004F7F64"/>
    <w:rsid w:val="00516364"/>
    <w:rsid w:val="005229DD"/>
    <w:rsid w:val="00533856"/>
    <w:rsid w:val="00544257"/>
    <w:rsid w:val="0054628E"/>
    <w:rsid w:val="00571463"/>
    <w:rsid w:val="0058215E"/>
    <w:rsid w:val="005D2430"/>
    <w:rsid w:val="005E6EFE"/>
    <w:rsid w:val="005F2276"/>
    <w:rsid w:val="00602138"/>
    <w:rsid w:val="00610EBD"/>
    <w:rsid w:val="00615859"/>
    <w:rsid w:val="00642C65"/>
    <w:rsid w:val="006542F6"/>
    <w:rsid w:val="00671685"/>
    <w:rsid w:val="006C13D0"/>
    <w:rsid w:val="006C6425"/>
    <w:rsid w:val="006D4AC3"/>
    <w:rsid w:val="006E3B2F"/>
    <w:rsid w:val="006E406A"/>
    <w:rsid w:val="0072460D"/>
    <w:rsid w:val="00755733"/>
    <w:rsid w:val="007615C0"/>
    <w:rsid w:val="0077609A"/>
    <w:rsid w:val="007E7CFE"/>
    <w:rsid w:val="007F462F"/>
    <w:rsid w:val="0081288C"/>
    <w:rsid w:val="00812E48"/>
    <w:rsid w:val="0083423C"/>
    <w:rsid w:val="00854C5C"/>
    <w:rsid w:val="00856BEF"/>
    <w:rsid w:val="00880667"/>
    <w:rsid w:val="008871E9"/>
    <w:rsid w:val="008D5B09"/>
    <w:rsid w:val="008E7BDE"/>
    <w:rsid w:val="008F3C05"/>
    <w:rsid w:val="009114E6"/>
    <w:rsid w:val="009165CE"/>
    <w:rsid w:val="00936565"/>
    <w:rsid w:val="00947BE5"/>
    <w:rsid w:val="00947ED9"/>
    <w:rsid w:val="009518DD"/>
    <w:rsid w:val="00970C0C"/>
    <w:rsid w:val="009804B3"/>
    <w:rsid w:val="0098383A"/>
    <w:rsid w:val="009935DD"/>
    <w:rsid w:val="009A56D1"/>
    <w:rsid w:val="009A7346"/>
    <w:rsid w:val="009F2C7E"/>
    <w:rsid w:val="00A25821"/>
    <w:rsid w:val="00A37CCB"/>
    <w:rsid w:val="00A607BA"/>
    <w:rsid w:val="00A67595"/>
    <w:rsid w:val="00A73632"/>
    <w:rsid w:val="00A77E2A"/>
    <w:rsid w:val="00A806AD"/>
    <w:rsid w:val="00A82A42"/>
    <w:rsid w:val="00A85F86"/>
    <w:rsid w:val="00A97E33"/>
    <w:rsid w:val="00AB1E97"/>
    <w:rsid w:val="00AD7301"/>
    <w:rsid w:val="00B03252"/>
    <w:rsid w:val="00B04ACB"/>
    <w:rsid w:val="00B057A8"/>
    <w:rsid w:val="00B34E32"/>
    <w:rsid w:val="00B543A8"/>
    <w:rsid w:val="00B6046C"/>
    <w:rsid w:val="00B85ADB"/>
    <w:rsid w:val="00B918B5"/>
    <w:rsid w:val="00B939EF"/>
    <w:rsid w:val="00C15E46"/>
    <w:rsid w:val="00C2243C"/>
    <w:rsid w:val="00C41DAA"/>
    <w:rsid w:val="00C84046"/>
    <w:rsid w:val="00CA25A9"/>
    <w:rsid w:val="00CD5CFF"/>
    <w:rsid w:val="00CE1358"/>
    <w:rsid w:val="00CE205A"/>
    <w:rsid w:val="00CF11FE"/>
    <w:rsid w:val="00CF3F07"/>
    <w:rsid w:val="00D8145E"/>
    <w:rsid w:val="00D93F85"/>
    <w:rsid w:val="00DA1B97"/>
    <w:rsid w:val="00DB5A6B"/>
    <w:rsid w:val="00DF27D5"/>
    <w:rsid w:val="00E156DC"/>
    <w:rsid w:val="00E50B25"/>
    <w:rsid w:val="00E53E61"/>
    <w:rsid w:val="00E84E5C"/>
    <w:rsid w:val="00EA6269"/>
    <w:rsid w:val="00EB149E"/>
    <w:rsid w:val="00EB2098"/>
    <w:rsid w:val="00EE4488"/>
    <w:rsid w:val="00EF1E73"/>
    <w:rsid w:val="00F22A11"/>
    <w:rsid w:val="00F30438"/>
    <w:rsid w:val="00F411E9"/>
    <w:rsid w:val="00F74DEB"/>
    <w:rsid w:val="00F80353"/>
    <w:rsid w:val="00F9040F"/>
    <w:rsid w:val="00F947A4"/>
    <w:rsid w:val="00F95E06"/>
    <w:rsid w:val="00FD4AD1"/>
    <w:rsid w:val="00FE7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epa.ie/geonetwork/srv/api/records/26ae46e4-a1d1-47b2-a5b0-52da004396fa" TargetMode="External"/><Relationship Id="rId18" Type="http://schemas.openxmlformats.org/officeDocument/2006/relationships/hyperlink" Target="https://en.wikipedia.org/wiki/Structural_similarity" TargetMode="External"/><Relationship Id="rId26" Type="http://schemas.openxmlformats.org/officeDocument/2006/relationships/hyperlink" Target="https://github.com/chaofengc/IQA-PyTorch" TargetMode="External"/><Relationship Id="rId21" Type="http://schemas.openxmlformats.org/officeDocument/2006/relationships/hyperlink" Target="https://arxiv.org/abs/1801.03924"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fbe8afe3-77e1-48f1-ac77-218f568f6f39" TargetMode="External"/><Relationship Id="rId17" Type="http://schemas.openxmlformats.org/officeDocument/2006/relationships/hyperlink" Target="https://ieeexplore.ieee.org/document/1284395" TargetMode="External"/><Relationship Id="rId25" Type="http://schemas.openxmlformats.org/officeDocument/2006/relationships/hyperlink" Target="https://ieeexplore.ieee.org/document/7084843"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eak_signal-to-noise_ratio" TargetMode="External"/><Relationship Id="rId20" Type="http://schemas.openxmlformats.org/officeDocument/2006/relationships/hyperlink" Target="https://github.com/VainF/pytorch-msssim" TargetMode="External"/><Relationship Id="rId29" Type="http://schemas.openxmlformats.org/officeDocument/2006/relationships/hyperlink" Target="https://developers.google.com/earth-engine/datasets/catalog/mod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5d2fa9-95fe-4d3f-8aed-e548348a40ea" TargetMode="External"/><Relationship Id="rId24" Type="http://schemas.openxmlformats.org/officeDocument/2006/relationships/hyperlink" Target="https://ieeexplore.ieee.org/document/6353522"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sgs.gov/landsat-missions/landsat-collections" TargetMode="External"/><Relationship Id="rId23" Type="http://schemas.openxmlformats.org/officeDocument/2006/relationships/hyperlink" Target="https://ieeexplore.ieee.org/document/6272356" TargetMode="External"/><Relationship Id="rId28" Type="http://schemas.openxmlformats.org/officeDocument/2006/relationships/hyperlink" Target="https://developers.google.com/earth-engine/datasets/catalog/sentinel" TargetMode="External"/><Relationship Id="rId36" Type="http://schemas.openxmlformats.org/officeDocument/2006/relationships/footer" Target="footer3.xml"/><Relationship Id="rId10" Type="http://schemas.openxmlformats.org/officeDocument/2006/relationships/hyperlink" Target="https://www.esa.int/esapub/bulletin/bullet106/bul106_10.pdf" TargetMode="External"/><Relationship Id="rId19" Type="http://schemas.openxmlformats.org/officeDocument/2006/relationships/hyperlink" Target="https://ieeexplore.ieee.org/document/129221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slounge.com/gis-data-a-look-at-accuracy-precision-and-types-of-errors/" TargetMode="External"/><Relationship Id="rId14" Type="http://schemas.openxmlformats.org/officeDocument/2006/relationships/hyperlink" Target="https://gis.epa.ie/geonetwork/srv/api/records/d2ba6ddb-bf00-4d23-aed5-17854ae7aa61" TargetMode="External"/><Relationship Id="rId22" Type="http://schemas.openxmlformats.org/officeDocument/2006/relationships/hyperlink" Target="https://github.com/richzhang/PerceptualSimilarity" TargetMode="External"/><Relationship Id="rId27" Type="http://schemas.openxmlformats.org/officeDocument/2006/relationships/hyperlink" Target="https://developers.google.com/earth-engine/datasets/catalog/landsat" TargetMode="External"/><Relationship Id="rId30" Type="http://schemas.openxmlformats.org/officeDocument/2006/relationships/hyperlink" Target="https://mgiss.co.uk/"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3755</Words>
  <Characters>21409</Characters>
  <Application>Microsoft Office Word</Application>
  <DocSecurity>0</DocSecurity>
  <Lines>178</Lines>
  <Paragraphs>50</Paragraphs>
  <ScaleCrop>false</ScaleCrop>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153</cp:revision>
  <dcterms:created xsi:type="dcterms:W3CDTF">2022-10-10T10:24:00Z</dcterms:created>
  <dcterms:modified xsi:type="dcterms:W3CDTF">2022-10-21T11:15:00Z</dcterms:modified>
</cp:coreProperties>
</file>