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Acknowledgment of Receipt — Notice of Workplace Investigation</w:t>
      </w:r>
    </w:p>
    <w:p>
      <w:r>
        <w:t>STATUS: DRAFT — LOCKED AT 2:00 PM. Do not distribute to the employee, the supervisor, or any other party until this language has been drafted or approved by Jamal Okonkwo, Counsel. This document is not final until that approval is recorded.</w:t>
      </w:r>
    </w:p>
    <w:p>
      <w:pPr>
        <w:pStyle w:val="Heading2"/>
      </w:pPr>
      <w:r>
        <w:t>Acknowledgment Language</w:t>
      </w:r>
    </w:p>
    <w:p>
      <w:r>
        <w:t>I acknowledge that I have been informed the Company is conducting an internal investigation into workplace concerns that may involve or relate to me. I understand the following:</w:t>
      </w:r>
    </w:p>
    <w:p>
      <w:pPr>
        <w:pStyle w:val="ListNumber"/>
      </w:pPr>
      <w:r>
        <w:t>The Company has retained or is in the process of retaining an investigator to review the matter and will advise me if and when I am asked to participate in an interview.</w:t>
      </w:r>
    </w:p>
    <w:p>
      <w:pPr>
        <w:pStyle w:val="ListNumber"/>
      </w:pPr>
      <w:r>
        <w:t>I have been informed of the Company's leave status determination applicable to me during the pendency of the investigation, and I understand that status may be adjusted as the investigation proceeds.</w:t>
      </w:r>
    </w:p>
    <w:p>
      <w:pPr>
        <w:pStyle w:val="ListNumber"/>
      </w:pPr>
      <w:r>
        <w:t>I have been instructed to preserve all documents, communications, and records — in any form, including electronic, text, and personal-device communications — that relate in any way to the subject matter of the investigation, and not to delete, alter, or destroy any such material.</w:t>
      </w:r>
    </w:p>
    <w:p>
      <w:pPr>
        <w:pStyle w:val="ListNumber"/>
      </w:pPr>
      <w:r>
        <w:t>I understand that retaliation against any person for participating in, or providing information in connection with, this investigation is prohibited, and I have been given the appropriate contact if I have concerns about retaliation.</w:t>
      </w:r>
    </w:p>
    <w:p>
      <w:pPr>
        <w:pStyle w:val="ListNumber"/>
      </w:pPr>
      <w:r>
        <w:t>I understand that the Company will maintain confidentiality regarding the investigation to the extent consistent with conducting a thorough, fair process, and I have been asked to maintain confidentiality on my end to the same extent, without restricting my right to discuss the terms and conditions of my employment as protected by law.</w:t>
      </w:r>
    </w:p>
    <w:p>
      <w:pPr>
        <w:pStyle w:val="ListNumber"/>
      </w:pPr>
      <w:r>
        <w:t>I understand that this acknowledgment is not a statement of fact, fault, or wrongdoing by me or any other individual, and that no adverse inference should be or is intended to be drawn from my signature.</w:t>
      </w:r>
    </w:p>
    <w:p>
      <w:r>
        <w:t>By signing below, I confirm that I have received and reviewed this notice and had the opportunity to ask questions about it.</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Entry</w:t>
            </w:r>
          </w:p>
        </w:tc>
      </w:tr>
      <w:tr>
        <w:tc>
          <w:tcPr>
            <w:tcW w:type="dxa" w:w="4320"/>
          </w:tcPr>
          <w:p>
            <w:r>
              <w:t>Employee Name</w:t>
            </w:r>
          </w:p>
        </w:tc>
        <w:tc>
          <w:tcPr>
            <w:tcW w:type="dxa" w:w="4320"/>
          </w:tcPr>
          <w:p>
            <w:r>
              <w:t>________________________</w:t>
            </w:r>
          </w:p>
        </w:tc>
      </w:tr>
      <w:tr>
        <w:tc>
          <w:tcPr>
            <w:tcW w:type="dxa" w:w="4320"/>
          </w:tcPr>
          <w:p>
            <w:r>
              <w:t>Employee Signature</w:t>
            </w:r>
          </w:p>
        </w:tc>
        <w:tc>
          <w:tcPr>
            <w:tcW w:type="dxa" w:w="4320"/>
          </w:tcPr>
          <w:p>
            <w:r>
              <w:t>________________________</w:t>
            </w:r>
          </w:p>
        </w:tc>
      </w:tr>
      <w:tr>
        <w:tc>
          <w:tcPr>
            <w:tcW w:type="dxa" w:w="4320"/>
          </w:tcPr>
          <w:p>
            <w:r>
              <w:t>Date</w:t>
            </w:r>
          </w:p>
        </w:tc>
        <w:tc>
          <w:tcPr>
            <w:tcW w:type="dxa" w:w="4320"/>
          </w:tcPr>
          <w:p>
            <w:r>
              <w:t>________________________</w:t>
            </w:r>
          </w:p>
        </w:tc>
      </w:tr>
      <w:tr>
        <w:tc>
          <w:tcPr>
            <w:tcW w:type="dxa" w:w="4320"/>
          </w:tcPr>
          <w:p>
            <w:r>
              <w:t>Company Representative</w:t>
            </w:r>
          </w:p>
        </w:tc>
        <w:tc>
          <w:tcPr>
            <w:tcW w:type="dxa" w:w="4320"/>
          </w:tcPr>
          <w:p>
            <w:r>
              <w:t>________________________</w:t>
            </w:r>
          </w:p>
        </w:tc>
      </w:tr>
      <w:tr>
        <w:tc>
          <w:tcPr>
            <w:tcW w:type="dxa" w:w="4320"/>
          </w:tcPr>
          <w:p>
            <w:r>
              <w:t>Representative Signature</w:t>
            </w:r>
          </w:p>
        </w:tc>
        <w:tc>
          <w:tcPr>
            <w:tcW w:type="dxa" w:w="4320"/>
          </w:tcPr>
          <w:p>
            <w:r>
              <w:t>________________________</w:t>
            </w:r>
          </w:p>
        </w:tc>
      </w:tr>
      <w:tr>
        <w:tc>
          <w:tcPr>
            <w:tcW w:type="dxa" w:w="4320"/>
          </w:tcPr>
          <w:p>
            <w:r>
              <w:t>Date</w:t>
            </w:r>
          </w:p>
        </w:tc>
        <w:tc>
          <w:tcPr>
            <w:tcW w:type="dxa" w:w="4320"/>
          </w:tcPr>
          <w:p>
            <w:r>
              <w:t>________________________</w:t>
            </w:r>
          </w:p>
        </w:tc>
      </w:tr>
    </w:tbl>
    <w:p>
      <w:pPr>
        <w:pStyle w:val="Heading2"/>
      </w:pPr>
      <w:r>
        <w:t>Drafting Notes (internal — remove before issuance)</w:t>
      </w:r>
    </w:p>
    <w:p>
      <w:pPr>
        <w:pStyle w:val="ListBullet"/>
      </w:pPr>
      <w:r>
        <w:t>Locked at 2:00 pm per Jamal's instruction to Clement; no distribution before drafting/approval is recorded here.</w:t>
      </w:r>
    </w:p>
    <w:p>
      <w:pPr>
        <w:pStyle w:val="ListBullet"/>
      </w:pPr>
      <w:r>
        <w:t>Language is deliberately neutral on fault and status determinations — leave and investigator specifics should be filled in by Clement per the plan discussed on the 2pm call, not asserted here as fixed facts.</w:t>
      </w:r>
    </w:p>
    <w:p>
      <w:pPr>
        <w:pStyle w:val="ListBullet"/>
      </w:pPr>
      <w:r>
        <w:t>Supervisor's overlap with the driver wage-and-hour matter is not referenced in this acknowledgment and should not be. That disclosure runs to investigator candidates only and is documented separately; it does not surface to the employee or the supervisor.</w:t>
      </w:r>
    </w:p>
    <w:p>
      <w:pPr>
        <w:pStyle w:val="ListBullet"/>
      </w:pPr>
      <w:r>
        <w:t>Retaliation and confidentiality provisions drafted to avoid any NLRA Section 7 overbreadth issue — confidentiality carve-out for terms and conditions of employment is intentional, not optional.</w:t>
      </w:r>
    </w:p>
    <w:p>
      <w:pPr>
        <w:pStyle w:val="ListBullet"/>
      </w:pPr>
      <w:r>
        <w:t>Final version to be confirmed against Clement's factual sequence-of-events notes before the acknowledgment goes out; nothing here should be read as resolving disputed facts.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