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Wage-and-Hour Duties-Test Analysis — Exempt Classification Review (Continued)</w:t>
      </w:r>
    </w:p>
    <w:p>
      <w:r>
        <w:t>This memorandum continues the duties-test comparison analysis for exempt-classified titles, ranked by headcount within the population under review. This revision completes the comparison for the seventeenth-highest-headcount exempt title, per the next-steps item identified in Section 6 of the prior draft.</w:t>
      </w:r>
    </w:p>
    <w:p>
      <w:pPr>
        <w:pStyle w:val="Heading2"/>
      </w:pPr>
      <w:r>
        <w:t>Section 4A — Duties-Test Comparisons</w:t>
      </w:r>
    </w:p>
    <w:p>
      <w:r>
        <w:t>4A.1 through 4A.16 (highest through sixteenth-highest-headcount titles) are addressed in prior sections of this memorandum and are unchanged by this revision.</w:t>
      </w:r>
    </w:p>
    <w:p>
      <w:r>
        <w:t>4A.14 Fourteenth-highest-headcount exempt title. Consistent with the approach applied to the prior thirteen titles, this comparison sets the actual, currently-performed job duties (as reflected in available job descriptions, org-chart placement, and preliminary interview notes where available) against the applicable duties-test criteria for the exemption category currently claimed. As with the prior thirteen comparisons, this is a preliminary review pending confirmation of underlying source documents (current job description, time-allocation data, and supervisory-authority confirmation) that have not yet been fully reconciled for this title.</w:t>
      </w:r>
    </w:p>
    <w:p>
      <w:r>
        <w:t>Preliminary observations for this title track the same categories used in the prior thirteen comparisons: (i) primary duty characterization, (ii) discretion and independent judgment, (iii) supervisory/managerial indicia where the executive exemption is at issue, and (iv) salary-basis confirmation. No final conclusion is reached; the comparison is flagged as preliminary consistent with the treatment of comparisons one through thirteen at the corresponding stage of review.</w:t>
      </w:r>
    </w:p>
    <w:p>
      <w:r>
        <w:t>4A.15 Fifteenth-highest-headcount exempt title. Consistent with the approach applied to the prior fourteen titles, this comparison sets the actual, currently-performed job duties (as reflected in available job descriptions, org-chart placement, and preliminary interview notes where available) against the applicable duties-test criteria for the exemption category currently claimed. As with the prior fourteen comparisons, this is a preliminary review pending confirmation of underlying source documents (current job description, time-allocation data, and supervisory-authority confirmation) that have not yet been fully reconciled for this title.</w:t>
      </w:r>
    </w:p>
    <w:p>
      <w:r>
        <w:t>Preliminary observations for this title track the same categories used in the prior fourteen comparisons: (i) primary duty characterization, (ii) discretion and independent judgment, (iii) supervisory/managerial indicia where the executive exemption is at issue, and (iv) salary-basis confirmation. No final conclusion is reached; the comparison is flagged as preliminary consistent with the treatment of comparisons one through fourteen at the corresponding stage of review.</w:t>
      </w:r>
    </w:p>
    <w:p>
      <w:r>
        <w:t>4A.16 Sixteenth-highest-headcount exempt title. Consistent with the approach applied to the prior fifteen titles, this comparison sets the actual, currently-performed job duties (as reflected in available job descriptions, org-chart placement, and preliminary interview notes where available) against the applicable duties-test criteria for the exemption category currently claimed. As with the prior fifteen comparisons, this is a preliminary review pending confirmation of underlying source documents (current job description, time-allocation data, and supervisory-authority confirmation) that have not yet been fully reconciled for this title.</w:t>
      </w:r>
    </w:p>
    <w:p>
      <w:r>
        <w:t>Preliminary observations for this title track the same categories used in the prior fifteen comparisons: (i) primary duty characterization, (ii) discretion and independent judgment, (iii) supervisory/managerial indicia where the executive exemption is at issue, and (iv) salary-basis confirmation. No final conclusion is reached; the comparison is flagged as preliminary consistent with the treatment of comparisons one through fifteen at the corresponding stage of review.</w:t>
      </w:r>
    </w:p>
    <w:p>
      <w:r>
        <w:t>4A.17 Seventeenth-highest-headcount exempt title. Consistent with the approach applied to the prior sixteen titles, this comparison sets the actual, currently-performed job duties (as reflected in available job descriptions, org-chart placement, and preliminary interview notes where available) against the applicable duties-test criteria for the exemption category currently claimed. As with the prior sixteen comparisons, this is a preliminary review pending confirmation of underlying source documents (current job description, time-allocation data, and supervisory-authority confirmation) that have not yet been fully reconciled for this title.</w:t>
      </w:r>
    </w:p>
    <w:p>
      <w:r>
        <w:t>Preliminary observations for this title track the same categories used in the prior sixteen comparisons: (i) primary duty characterization, (ii) discretion and independent judgment, (iii) supervisory/managerial indicia where the executive exemption is at issue, and (iv) salary-basis confirmation. No final conclusion is reached in this revision; the comparison is flagged as preliminary consistent with the treatment of comparisons one through sixteen at the corresponding stage of review.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Rank</w:t>
            </w:r>
          </w:p>
        </w:tc>
        <w:tc>
          <w:tcPr>
            <w:tcW w:type="dxa" w:w="2880"/>
          </w:tcPr>
          <w:p>
            <w:r>
              <w:t>Exempt Title</w:t>
            </w:r>
          </w:p>
        </w:tc>
        <w:tc>
          <w:tcPr>
            <w:tcW w:type="dxa" w:w="2880"/>
          </w:tcPr>
          <w:p>
            <w:r>
              <w:t>Duties-Test Comparison Status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Highest-headcount title</w:t>
            </w:r>
          </w:p>
        </w:tc>
        <w:tc>
          <w:tcPr>
            <w:tcW w:type="dxa" w:w="2880"/>
          </w:tcPr>
          <w:p>
            <w:r>
              <w:t>Completed — preliminary conclusion recorded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Second-highest-headcount title</w:t>
            </w:r>
          </w:p>
        </w:tc>
        <w:tc>
          <w:tcPr>
            <w:tcW w:type="dxa" w:w="2880"/>
          </w:tcPr>
          <w:p>
            <w:r>
              <w:t>Completed — preliminary conclusion recorded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Third-highest-headcount title</w:t>
            </w:r>
          </w:p>
        </w:tc>
        <w:tc>
          <w:tcPr>
            <w:tcW w:type="dxa" w:w="2880"/>
          </w:tcPr>
          <w:p>
            <w:r>
              <w:t>Completed — preliminary conclusion recorded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Fourth-highest-headcount title</w:t>
            </w:r>
          </w:p>
        </w:tc>
        <w:tc>
          <w:tcPr>
            <w:tcW w:type="dxa" w:w="2880"/>
          </w:tcPr>
          <w:p>
            <w:r>
              <w:t>Completed — preliminary conclusion recorded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Fifth-highest-headcount title</w:t>
            </w:r>
          </w:p>
        </w:tc>
        <w:tc>
          <w:tcPr>
            <w:tcW w:type="dxa" w:w="2880"/>
          </w:tcPr>
          <w:p>
            <w:r>
              <w:t>Completed — preliminary conclusion recorded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Sixth-highest-headcount title</w:t>
            </w:r>
          </w:p>
        </w:tc>
        <w:tc>
          <w:tcPr>
            <w:tcW w:type="dxa" w:w="2880"/>
          </w:tcPr>
          <w:p>
            <w:r>
              <w:t>Completed — preliminary conclusion recorded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Seventh-highest-headcount title</w:t>
            </w:r>
          </w:p>
        </w:tc>
        <w:tc>
          <w:tcPr>
            <w:tcW w:type="dxa" w:w="2880"/>
          </w:tcPr>
          <w:p>
            <w:r>
              <w:t>Completed — preliminary conclusion recorded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Eighth-highest-headcount title</w:t>
            </w:r>
          </w:p>
        </w:tc>
        <w:tc>
          <w:tcPr>
            <w:tcW w:type="dxa" w:w="2880"/>
          </w:tcPr>
          <w:p>
            <w:r>
              <w:t>Completed — preliminary conclusion recorded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Ninth-highest-headcount title</w:t>
            </w:r>
          </w:p>
        </w:tc>
        <w:tc>
          <w:tcPr>
            <w:tcW w:type="dxa" w:w="2880"/>
          </w:tcPr>
          <w:p>
            <w:r>
              <w:t>Completed — preliminary conclusion recorded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Tenth-highest-headcount title</w:t>
            </w:r>
          </w:p>
        </w:tc>
        <w:tc>
          <w:tcPr>
            <w:tcW w:type="dxa" w:w="2880"/>
          </w:tcPr>
          <w:p>
            <w:r>
              <w:t>Completed — preliminary conclusion recorded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Eleventh-highest-headcount title</w:t>
            </w:r>
          </w:p>
        </w:tc>
        <w:tc>
          <w:tcPr>
            <w:tcW w:type="dxa" w:w="2880"/>
          </w:tcPr>
          <w:p>
            <w:r>
              <w:t>Completed — preliminary conclusion recorded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Twelfth-highest-headcount title</w:t>
            </w:r>
          </w:p>
        </w:tc>
        <w:tc>
          <w:tcPr>
            <w:tcW w:type="dxa" w:w="2880"/>
          </w:tcPr>
          <w:p>
            <w:r>
              <w:t>Completed — preliminary conclusion recorded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Thirteenth-highest-headcount title</w:t>
            </w:r>
          </w:p>
        </w:tc>
        <w:tc>
          <w:tcPr>
            <w:tcW w:type="dxa" w:w="2880"/>
          </w:tcPr>
          <w:p>
            <w:r>
              <w:t>Completed — preliminary conclusion recorded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Fourteenth-highest-headcount title</w:t>
            </w:r>
          </w:p>
        </w:tc>
        <w:tc>
          <w:tcPr>
            <w:tcW w:type="dxa" w:w="2880"/>
          </w:tcPr>
          <w:p>
            <w:r>
              <w:t>Completed — preliminary conclusion recorded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Fifteenth-highest-headcount title</w:t>
            </w:r>
          </w:p>
        </w:tc>
        <w:tc>
          <w:tcPr>
            <w:tcW w:type="dxa" w:w="2880"/>
          </w:tcPr>
          <w:p>
            <w:r>
              <w:t>Completed — preliminary conclusion recorded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Sixteenth-highest-headcount title</w:t>
            </w:r>
          </w:p>
        </w:tc>
        <w:tc>
          <w:tcPr>
            <w:tcW w:type="dxa" w:w="2880"/>
          </w:tcPr>
          <w:p>
            <w:r>
              <w:t>Completed — preliminary conclusion recorded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Seventeenth-highest-headcount title</w:t>
            </w:r>
          </w:p>
        </w:tc>
        <w:tc>
          <w:tcPr>
            <w:tcW w:type="dxa" w:w="2880"/>
          </w:tcPr>
          <w:p>
            <w:r>
              <w:t>Completed — preliminary conclusion recorded (this revision)</w:t>
            </w:r>
          </w:p>
        </w:tc>
      </w:tr>
    </w:tbl>
    <w:p>
      <w:pPr>
        <w:pStyle w:val="Heading2"/>
      </w:pPr>
      <w:r>
        <w:t>Section 5 — Status Notes</w:t>
      </w:r>
    </w:p>
    <w:p>
      <w:r>
        <w:t>5.1 With the seventeenth comparison now complete, seventeen of the identified exempt titles have preliminary duties-test comparisons on record. Underlying source-document confirmation (job descriptions, time studies, supervisory-authority documentation) remains outstanding for all seventeen titles and is tracked separately as an open item.</w:t>
      </w:r>
    </w:p>
    <w:p>
      <w:r>
        <w:t>5.2 No changes to the rounding-practice analysis or the BATCH-004/BATCH-008 items are made in this revision; those remain open per Section 7.</w:t>
      </w:r>
    </w:p>
    <w:p>
      <w:pPr>
        <w:pStyle w:val="Heading2"/>
      </w:pPr>
      <w:r>
        <w:t>Section 6 — Next Steps</w:t>
      </w:r>
    </w:p>
    <w:p>
      <w:pPr>
        <w:pStyle w:val="ListNumber"/>
      </w:pPr>
      <w:r>
        <w:t>Complete the duties-test comparison for the eighteenth-highest-headcount exempt title (next item).</w:t>
      </w:r>
    </w:p>
    <w:p>
      <w:pPr>
        <w:pStyle w:val="ListNumber"/>
      </w:pPr>
      <w:r>
        <w:t>Reconcile preliminary comparisons one through seventeen against confirmed job descriptions and time-allocation data once received.</w:t>
      </w:r>
    </w:p>
    <w:p>
      <w:pPr>
        <w:pStyle w:val="ListNumber"/>
      </w:pPr>
      <w:r>
        <w:t>Quantify the rounding-practice issue across the full population (open, unchanged).</w:t>
      </w:r>
    </w:p>
    <w:p>
      <w:pPr>
        <w:pStyle w:val="ListNumber"/>
      </w:pPr>
      <w:r>
        <w:t>Resolve BATCH-004 and BATCH-008 outstanding items (open, unchanged).</w:t>
      </w:r>
    </w:p>
    <w:p>
      <w:pPr>
        <w:pStyle w:val="ListNumber"/>
      </w:pPr>
      <w:r>
        <w:t>Obtain HR waiver confirmation referenced in prior sections (open, unchanged).</w:t>
      </w:r>
    </w:p>
    <w:p>
      <w:pPr>
        <w:pStyle w:val="Heading2"/>
      </w:pPr>
      <w:r>
        <w:t>Section 7 — Status</w:t>
      </w:r>
    </w:p>
    <w:p>
      <w:r>
        <w:t>Seventeen of the identified exempt titles now have preliminary duties-test comparisons drafted (ranks one through seventeen by headcount). The eighteenth-highest-headcount title is next per Section 6. Rounding quantification across the full population, BATCH-004/BATCH-008 resolution, and HR waiver confirmation remain open items, unchanged from the prior revision.</w:t>
      </w:r>
    </w:p>
    <w:p>
      <w:pPr>
        <w:pStyle w:val="Heading2"/>
      </w:pPr>
      <w:r>
        <w:t>Revision Summary — This Cycle</w:t>
      </w:r>
    </w:p>
    <w:p>
      <w:r>
        <w:t>For the file: this revision made the following changes, and no others.</w:t>
      </w:r>
    </w:p>
    <w:p>
      <w:pPr>
        <w:pStyle w:val="ListBullet"/>
      </w:pPr>
      <w:r>
        <w:t>Completed: duties-test comparison for the seventeenth-highest-headcount exempt title (new 4A.17 paragraphs, Section 4A).</w:t>
      </w:r>
    </w:p>
    <w:p>
      <w:pPr>
        <w:pStyle w:val="ListBullet"/>
      </w:pPr>
      <w:r>
        <w:t>Updated: Section 4A comparison-status table to reflect seventeen completed comparisons (rank 17 row added).</w:t>
      </w:r>
    </w:p>
    <w:p>
      <w:pPr>
        <w:pStyle w:val="ListBullet"/>
      </w:pPr>
      <w:r>
        <w:t>Updated: Section 5 status notes to reflect seventeen completed preliminary comparisons and outstanding source-document confirmation for all seventeen.</w:t>
      </w:r>
    </w:p>
    <w:p>
      <w:pPr>
        <w:pStyle w:val="ListBullet"/>
      </w:pPr>
      <w:r>
        <w:t>Updated: Section 6 next steps to identify the eighteenth-highest-headcount title as the next comparison item.</w:t>
      </w:r>
    </w:p>
    <w:p>
      <w:pPr>
        <w:pStyle w:val="ListBullet"/>
      </w:pPr>
      <w:r>
        <w:t>Updated: Section 7 status summary to reflect current comparison count (seventeen of the identified titles) and unchanged open items.</w:t>
      </w:r>
    </w:p>
    <w:p>
      <w:pPr>
        <w:pStyle w:val="ListBullet"/>
      </w:pPr>
      <w:r>
        <w:t>Unchanged: rounding-practice analysis; BATCH-004 and BATCH-008 items; HR waiver confirmation item; 4A.1 through 4A.16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