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Request for Certificate of Good Standing</w:t>
      </w:r>
    </w:p>
    <w:p>
      <w:r>
        <w:t>Re: Ardmore Elevator, Inc. — Acquisition by Verity Grain</w:t>
      </w:r>
    </w:p>
    <w:p>
      <w:r>
        <w:t>This memorandum documents the request to be submitted to the Secretary of State of [State of Incorporation] for a Certificate of Good Standing (also referred to in some jurisdictions as a Certificate of Existence or Certificate of Status) for Ardmore Elevator, Inc., in connection with the closing of the above-referenced acquisition. This is the last open item on the Verity Grain closing checklist and is being tracked to close out that checklist.</w:t>
      </w:r>
    </w:p>
    <w:p>
      <w:pPr>
        <w:pStyle w:val="Heading2"/>
      </w:pPr>
      <w:r>
        <w:t>1. Entity Information</w:t>
      </w:r>
    </w:p>
    <w:tbl>
      <w:tblPr>
        <w:tblW w:type="auto" w:w="0"/>
        <w:tblLook w:firstColumn="1" w:firstRow="1" w:lastColumn="0" w:lastRow="0" w:noHBand="0" w:noVBand="1" w:val="04A0"/>
      </w:tblPr>
      <w:tblGrid>
        <w:gridCol w:w="4320"/>
        <w:gridCol w:w="4320"/>
      </w:tblGrid>
      <w:tr>
        <w:tc>
          <w:tcPr>
            <w:tcW w:type="dxa" w:w="4320"/>
          </w:tcPr>
          <w:p>
            <w:r>
              <w:t>Field</w:t>
            </w:r>
          </w:p>
        </w:tc>
        <w:tc>
          <w:tcPr>
            <w:tcW w:type="dxa" w:w="4320"/>
          </w:tcPr>
          <w:p>
            <w:r>
              <w:t>Detail</w:t>
            </w:r>
          </w:p>
        </w:tc>
      </w:tr>
      <w:tr>
        <w:tc>
          <w:tcPr>
            <w:tcW w:type="dxa" w:w="4320"/>
          </w:tcPr>
          <w:p>
            <w:r>
              <w:t>Legal Name</w:t>
            </w:r>
          </w:p>
        </w:tc>
        <w:tc>
          <w:tcPr>
            <w:tcW w:type="dxa" w:w="4320"/>
          </w:tcPr>
          <w:p>
            <w:r>
              <w:t>Ardmore Elevator, Inc.</w:t>
            </w:r>
          </w:p>
        </w:tc>
      </w:tr>
      <w:tr>
        <w:tc>
          <w:tcPr>
            <w:tcW w:type="dxa" w:w="4320"/>
          </w:tcPr>
          <w:p>
            <w:r>
              <w:t>Jurisdiction of Incorporation</w:t>
            </w:r>
          </w:p>
        </w:tc>
        <w:tc>
          <w:tcPr>
            <w:tcW w:type="dxa" w:w="4320"/>
          </w:tcPr>
          <w:p>
            <w:r>
              <w:t>[State of Incorporation]</w:t>
            </w:r>
          </w:p>
        </w:tc>
      </w:tr>
      <w:tr>
        <w:tc>
          <w:tcPr>
            <w:tcW w:type="dxa" w:w="4320"/>
          </w:tcPr>
          <w:p>
            <w:r>
              <w:t>Entity File/Registration Number</w:t>
            </w:r>
          </w:p>
        </w:tc>
        <w:tc>
          <w:tcPr>
            <w:tcW w:type="dxa" w:w="4320"/>
          </w:tcPr>
          <w:p>
            <w:r>
              <w:t>[Secretary of State File No.]</w:t>
            </w:r>
          </w:p>
        </w:tc>
      </w:tr>
      <w:tr>
        <w:tc>
          <w:tcPr>
            <w:tcW w:type="dxa" w:w="4320"/>
          </w:tcPr>
          <w:p>
            <w:r>
              <w:t>Requesting Party</w:t>
            </w:r>
          </w:p>
        </w:tc>
        <w:tc>
          <w:tcPr>
            <w:tcW w:type="dxa" w:w="4320"/>
          </w:tcPr>
          <w:p>
            <w:r>
              <w:t>Ingrid Solheim, Senior Associate, Corporate</w:t>
            </w:r>
          </w:p>
        </w:tc>
      </w:tr>
      <w:tr>
        <w:tc>
          <w:tcPr>
            <w:tcW w:type="dxa" w:w="4320"/>
          </w:tcPr>
          <w:p>
            <w:r>
              <w:t>Client Matter</w:t>
            </w:r>
          </w:p>
        </w:tc>
        <w:tc>
          <w:tcPr>
            <w:tcW w:type="dxa" w:w="4320"/>
          </w:tcPr>
          <w:p>
            <w:r>
              <w:t>Verity Grain / Ardmore Elevator Acquisition</w:t>
            </w:r>
          </w:p>
        </w:tc>
      </w:tr>
      <w:tr>
        <w:tc>
          <w:tcPr>
            <w:tcW w:type="dxa" w:w="4320"/>
          </w:tcPr>
          <w:p>
            <w:r>
              <w:t>Requested Certificate Type</w:t>
            </w:r>
          </w:p>
        </w:tc>
        <w:tc>
          <w:tcPr>
            <w:tcW w:type="dxa" w:w="4320"/>
          </w:tcPr>
          <w:p>
            <w:r>
              <w:t>Certificate of Good Standing / Existence</w:t>
            </w:r>
          </w:p>
        </w:tc>
      </w:tr>
      <w:tr>
        <w:tc>
          <w:tcPr>
            <w:tcW w:type="dxa" w:w="4320"/>
          </w:tcPr>
          <w:p>
            <w:r>
              <w:t>Purpose of Request</w:t>
            </w:r>
          </w:p>
        </w:tc>
        <w:tc>
          <w:tcPr>
            <w:tcW w:type="dxa" w:w="4320"/>
          </w:tcPr>
          <w:p>
            <w:r>
              <w:t>Condition to closing under the Purchase Agreement — deliverable at Closing</w:t>
            </w:r>
          </w:p>
        </w:tc>
      </w:tr>
    </w:tbl>
    <w:p>
      <w:pPr>
        <w:pStyle w:val="Heading2"/>
      </w:pPr>
      <w:r>
        <w:t>2. Request Instructions to Secretary of State</w:t>
      </w:r>
    </w:p>
    <w:p>
      <w:r>
        <w:t>Please issue a Certificate of Good Standing for Ardmore Elevator, Inc. confirming that the entity is duly formed, validly existing, and in good standing under the laws of [State of Incorporation] as of the date of issuance. The certificate should reflect the entity's current legal name and file number as shown above. Expedited/same-day service is requested where available, given the anticipated closing timeline.</w:t>
      </w:r>
    </w:p>
    <w:p>
      <w:pPr>
        <w:pStyle w:val="Heading2"/>
      </w:pPr>
      <w:r>
        <w:t>3. Delivery and Filing</w:t>
      </w:r>
    </w:p>
    <w:p>
      <w:pPr>
        <w:pStyle w:val="ListNumber"/>
      </w:pPr>
      <w:r>
        <w:t>Certificate to be delivered electronically to Ingrid Solheim, with a certified paper copy to follow for the closing set.</w:t>
      </w:r>
    </w:p>
    <w:p>
      <w:pPr>
        <w:pStyle w:val="ListNumber"/>
      </w:pPr>
      <w:r>
        <w:t>Upon receipt, the certificate will be inserted into the closing set as the deliverable satisfying this checklist item.</w:t>
      </w:r>
    </w:p>
    <w:p>
      <w:pPr>
        <w:pStyle w:val="ListNumber"/>
      </w:pPr>
      <w:r>
        <w:t>A copy will be forwarded to Samir for closing checklist status tracking.</w:t>
      </w:r>
    </w:p>
    <w:p>
      <w:pPr>
        <w:pStyle w:val="Heading2"/>
      </w:pPr>
      <w:r>
        <w:t>4. Status</w:t>
      </w:r>
    </w:p>
    <w:p>
      <w:r>
        <w:t>This is the final open item on the Verity Grain closing checklist. The Officer's Certificate and Secretary's Certificate of Ardmore Elevator, Inc. have been drafted and are in the closing set. The consent and both estoppels remain separately tracked as open items pending resolution of the outstanding staffing split between Odell and Whitfield, which is not a good-standing-cert dependency but is flagged here as the actual blocker to full checklist closure.</w:t>
      </w:r>
    </w:p>
    <w:p>
      <w:r>
        <w:t>Note: this is a request document, not the issued certificate itself. The certificate as issued by the Secretary of State will be filed as a separate, final PDF once received and will supersede this request for closing-set purposes.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