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Ardmore Elevator Good Standing — Missed Filing Write-Up</w:t>
      </w:r>
    </w:p>
    <w:p>
      <w:r>
        <w:t>Prepared by Rosalie Duchamp, Senior Paralegal, Litigation. Covers the 14:00-15:30 review block: status of the Ardmore Elevator good standing filing, ownership going forward, and confirmation of firmwide read-aloud-on-To/CC policy compliance for today's outgoing correspondence.</w:t>
      </w:r>
    </w:p>
    <w:p>
      <w:pPr>
        <w:pStyle w:val="Heading2"/>
      </w:pPr>
      <w:r>
        <w:t>1. Missed Filing Status</w:t>
      </w:r>
    </w:p>
    <w:p>
      <w:r>
        <w:t>The Ardmore Elevator good standing request missed today's 4:00pm clerk cutoff. Under the Eastern District's after-hours filing reality, the e-filing system accepts submissions until midnight, but anything filed after 4:00pm is routed into the next morning's queue for clerk review. A submission requiring clerk attention therefore has a practical 4:00pm deadline, not a midnight one. Because the good standing request needed clerk handling and was not submitted by cutoff, it did not go out today notwithstanding system availability until midnight.</w:t>
      </w:r>
    </w:p>
    <w:p>
      <w:r>
        <w:t>The item is logged on the Filing Status tracker (doc-241, Item 8) for tomorrow's docket call. The tracker has been updated twice today: first to reflect the missed cutoff with no confirmed owner, and second to reflect Thandiwe Mokoena's engagement in the escalation chain and clarify the missed-deadline status per today's chat thread. No further tracker update is needed before tomorrow's docket call.</w:t>
      </w:r>
    </w:p>
    <w:p>
      <w:pPr>
        <w:pStyle w:val="Heading2"/>
      </w:pPr>
      <w:r>
        <w:t>2. Escalation Chain</w:t>
      </w:r>
    </w:p>
    <w:p>
      <w:pPr>
        <w:pStyle w:val="ListNumber"/>
      </w:pPr>
      <w:r>
        <w:t>The underlying issue was first raised as a Deshmukh chain-of-access question; confirmed to Noor that Deshmukh chain-of-access is unrelated to Pryor/Sable Ridge, and referred her to Gideon and Klara for the actual chain-of-access status.</w:t>
      </w:r>
    </w:p>
    <w:p>
      <w:pPr>
        <w:pStyle w:val="ListNumber"/>
      </w:pPr>
      <w:r>
        <w:t>Separately, the Ardmore chain-of-access matter — which is the same underlying issue as the Ardmore Elevator good standing filing on the missed-cutoff log — was escalated to Thandiwe Mokoena after four unanswered asks to Gideon.</w:t>
      </w:r>
    </w:p>
    <w:p>
      <w:pPr>
        <w:pStyle w:val="ListNumber"/>
      </w:pPr>
      <w:r>
        <w:t>Thandiwe was told directly that the Ardmore chain-of-access issue already blew the 4:00pm clerk cutoff, is flagged at-risk on the tracker for tomorrow's docket call, and needs Samir Bhatt to own it now.</w:t>
      </w:r>
    </w:p>
    <w:p>
      <w:pPr>
        <w:pStyle w:val="ListNumber"/>
      </w:pPr>
      <w:r>
        <w:t>Confirmed to Thandiwe that this is one and the same matter as the Ardmore Elevator good standing filing, and restated Samir Bhatt as owner.</w:t>
      </w:r>
    </w:p>
    <w:p>
      <w:pPr>
        <w:pStyle w:val="Heading2"/>
      </w:pPr>
      <w:r>
        <w:t>3. Ownership Going Forward</w:t>
      </w:r>
    </w:p>
    <w:p>
      <w:r>
        <w:t>Samir Bhatt is named closing contact and owner of the Ardmore Elevator good standing filing going forward. This designation is reflected on the Filing Status tracker and has been communicated to Thandiwe Mokoena in the escalation thread. No additional handoff is pending; Samir owns resolution and re-submission ahead of, or as directed at, tomorrow's docket call.</w:t>
      </w:r>
    </w:p>
    <w:p>
      <w:pPr>
        <w:pStyle w:val="Heading2"/>
      </w:pPr>
      <w:r>
        <w:t>4. Read-Aloud-on-To/CC Policy Compliance</w:t>
      </w:r>
    </w:p>
    <w:p>
      <w:r>
        <w:t>Confirming firmwide compliance for today's outgoing correspondence: all outbound communications in this matter, including tracker updates, escalation messages to Noor and Thandiwe, and status confirmations regarding Ardmore Elevator, were sent with To/CC lines read aloud and verified prior to transmission, per firm policy. No exceptions to report for today's correspondence on this matter.</w:t>
      </w:r>
    </w:p>
    <w:p>
      <w:pPr>
        <w:pStyle w:val="Heading2"/>
      </w:pPr>
      <w:r>
        <w:t>5. Related Items Noted, Not Otherwise Addressed Here</w:t>
      </w:r>
    </w:p>
    <w:p>
      <w:pPr>
        <w:pStyle w:val="ListBullet"/>
      </w:pPr>
      <w:r>
        <w:t>Deshmukh chain-of-access cite/formatting issue resolved per chm-538 authorization — closed, unrelated to Ardmore.</w:t>
      </w:r>
    </w:p>
    <w:p>
      <w:pPr>
        <w:pStyle w:val="ListBullet"/>
      </w:pPr>
      <w:r>
        <w:t>Hyunwoo's Section I re-verification confirmed clean; tracker updated to reflect closeout.</w:t>
      </w:r>
    </w:p>
    <w:p>
      <w:pPr>
        <w:pStyle w:val="ListBullet"/>
      </w:pPr>
      <w:r>
        <w:t>Filing Status tracker (doc-241) end-of-day check: Item 3 (Notice of Related Cases) and Item 7 (Stipulation) confirmed filed; Item 5 (Declaration of Records Custodian) status updated; overnight docket entries acknowledged and actioned.</w:t>
      </w:r>
    </w:p>
    <w:p>
      <w:pPr>
        <w:pStyle w:val="ListBullet"/>
      </w:pPr>
      <w:r>
        <w:t>Reply Brief in Support of Defendant's Motion — Sable Ridge Matter — finalized for filing; unrelated to Ardmore tracker items but logged same day.</w:t>
      </w:r>
    </w:p>
    <w:p>
      <w:pPr>
        <w:pStyle w:val="Heading2"/>
      </w:pPr>
      <w:r>
        <w:t>6. Action Items for Tomorrow's Docket Call</w:t>
      </w:r>
    </w:p>
    <w:p>
      <w:pPr>
        <w:pStyle w:val="ListNumber"/>
      </w:pPr>
      <w:r>
        <w:t>Samir Bhatt to confirm resubmission plan for Ardmore Elevator good standing request.</w:t>
      </w:r>
    </w:p>
    <w:p>
      <w:pPr>
        <w:pStyle w:val="ListNumber"/>
      </w:pPr>
      <w:r>
        <w:t>Tracker Item 8 to be reviewed live at docket call; status is at-risk pending Samir's action.</w:t>
      </w:r>
    </w:p>
    <w:p>
      <w:pPr>
        <w:pStyle w:val="ListNumber"/>
      </w:pPr>
      <w:r>
        <w:t>No further escalation needed unless Samir is unresponsive; escalation path remains Thandiwe Mokoena.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