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Classification Correction</w:t>
      </w:r>
    </w:p>
    <w:p>
      <w:r>
        <w:t>This note corrects the file classification previously applied to the document internally tracked as doc-000033. The document was marked final/served. That marking is incorrect and is hereby superseded.</w:t>
      </w:r>
    </w:p>
    <w:p>
      <w:pPr>
        <w:pStyle w:val="Heading2"/>
      </w:pPr>
      <w:r>
        <w:t>Basis for Correction</w:t>
      </w:r>
    </w:p>
    <w:p>
      <w:r>
        <w:t>The document consists of Lucien Abara's original substantive prose together with billing-manager review notes (entered by Ulrich Bergmann) flagging thinly-supported conclusions in Sections III through V and Section VI, and signing off separately on the sections found adequately supported. The original text was not altered in the course of that review.</w:t>
      </w:r>
    </w:p>
    <w:p>
      <w:r>
        <w:t>This is, by its nature, work still subject to review: the review notes exist precisely because sections of the analysis remain contested and unresolved. Nothing about the document was filed with a court, served on another party, or otherwise issued in a form that closes it to further edit. It has not left the firm.</w:t>
      </w:r>
    </w:p>
    <w:p>
      <w:pPr>
        <w:pStyle w:val="Heading2"/>
      </w:pPr>
      <w:r>
        <w:t>Corrected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Prior Value</w:t>
            </w:r>
          </w:p>
        </w:tc>
        <w:tc>
          <w:tcPr>
            <w:tcW w:type="dxa" w:w="2880"/>
          </w:tcPr>
          <w:p>
            <w:r>
              <w:t>Corrected Value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Final / Served</w:t>
            </w:r>
          </w:p>
        </w:tc>
        <w:tc>
          <w:tcPr>
            <w:tcW w:type="dxa" w:w="2880"/>
          </w:tcPr>
          <w:p>
            <w:r>
              <w:t>Draft</w:t>
            </w:r>
          </w:p>
        </w:tc>
      </w:tr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PDF (issued)</w:t>
            </w:r>
          </w:p>
        </w:tc>
        <w:tc>
          <w:tcPr>
            <w:tcW w:type="dxa" w:w="2880"/>
          </w:tcPr>
          <w:p>
            <w:r>
              <w:t>DOCX (in review)</w:t>
            </w:r>
          </w:p>
        </w:tc>
      </w:tr>
      <w:tr>
        <w:tc>
          <w:tcPr>
            <w:tcW w:type="dxa" w:w="2880"/>
          </w:tcPr>
          <w:p>
            <w:r>
              <w:t>Basis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Contains unresolved review comments; original text unaltered</w:t>
            </w:r>
          </w:p>
        </w:tc>
      </w:tr>
    </w:tbl>
    <w:p>
      <w:r>
        <w:t>The file should be re-filed and re-tagged accordingly. Any downstream record, index, or exception list referencing doc-000033 as final/served should be updated to reflect draft status pending resolution of the flagged sections.</w:t>
      </w:r>
    </w:p>
    <w:p>
      <w:r>
        <w:t>— Ulrich Bergmann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