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b w:val="1"/>
          <w:bCs w:val="1"/>
          <w:color w:val="7030a0"/>
          <w:sz w:val="28"/>
          <w:szCs w:val="28"/>
          <w:rtl w:val="0"/>
        </w:rPr>
        <w:t xml:space="preserve">AI Study Assistant Using RAG</w:t>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Mini Project report submitted to</w:t>
      </w:r>
    </w:p>
    <w:p w:rsidR="00000000" w:rsidDel="00000000" w:rsidP="00000000" w:rsidRDefault="00000000" w:rsidRPr="00000000" w14:paraId="00000003">
      <w:pPr>
        <w:spacing w:after="0" w:lineRule="auto"/>
        <w:ind w:left="-540" w:right="-150" w:firstLine="0"/>
        <w:jc w:val="center"/>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32"/>
          <w:szCs w:val="32"/>
          <w:rtl w:val="0"/>
        </w:rPr>
        <w:t xml:space="preserve">NARAYANA ENGINEERING COLLEGE (AUTONOMOUS), NELLORE</w:t>
      </w:r>
      <w:r w:rsidDel="00000000" w:rsidR="00000000" w:rsidRPr="00000000">
        <w:rPr>
          <w:rtl w:val="0"/>
        </w:rPr>
      </w:r>
    </w:p>
    <w:p w:rsidR="00000000" w:rsidDel="00000000" w:rsidP="00000000" w:rsidRDefault="00000000" w:rsidRPr="00000000" w14:paraId="00000004">
      <w:pPr>
        <w:spacing w:after="0" w:lineRule="auto"/>
        <w:ind w:left="-540" w:right="-150" w:firstLine="0"/>
        <w:jc w:val="center"/>
        <w:rPr>
          <w:rFonts w:ascii="Times New Roman" w:cs="Times New Roman" w:eastAsia="Times New Roman" w:hAnsi="Times New Roman"/>
          <w:b w:val="1"/>
          <w:bCs w:val="1"/>
          <w:color w:val="c55911"/>
          <w:sz w:val="26"/>
          <w:szCs w:val="26"/>
        </w:rPr>
      </w:pPr>
      <w:r w:rsidDel="00000000" w:rsidR="00000000" w:rsidRPr="00000000">
        <w:rPr>
          <w:rFonts w:ascii="Times New Roman" w:cs="Times New Roman" w:eastAsia="Times New Roman" w:hAnsi="Times New Roman"/>
          <w:b w:val="1"/>
          <w:bCs w:val="1"/>
          <w:color w:val="c55911"/>
          <w:sz w:val="26"/>
          <w:szCs w:val="26"/>
          <w:rtl w:val="0"/>
        </w:rPr>
        <w:t xml:space="preserve">(Affiliated to Jawaharlal Nehru Technological University, Anantapur, Ananthapuramu)</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color w:val="ff0000"/>
          <w:sz w:val="26"/>
          <w:szCs w:val="26"/>
        </w:rPr>
        <w:drawing>
          <wp:inline distB="0" distT="0" distL="0" distR="0">
            <wp:extent cx="1619785" cy="1578328"/>
            <wp:effectExtent b="0" l="0" r="0" t="0"/>
            <wp:docPr descr="jntu-anantapur-logo" id="1790805933" name="image5.png"/>
            <a:graphic>
              <a:graphicData uri="http://schemas.openxmlformats.org/drawingml/2006/picture">
                <pic:pic>
                  <pic:nvPicPr>
                    <pic:cNvPr descr="jntu-anantapur-logo" id="0" name="image5.png"/>
                    <pic:cNvPicPr preferRelativeResize="0"/>
                  </pic:nvPicPr>
                  <pic:blipFill>
                    <a:blip r:embed="rId7"/>
                    <a:srcRect b="0" l="0" r="0" t="0"/>
                    <a:stretch>
                      <a:fillRect/>
                    </a:stretch>
                  </pic:blipFill>
                  <pic:spPr>
                    <a:xfrm>
                      <a:off x="0" y="0"/>
                      <a:ext cx="1619785" cy="1578328"/>
                    </a:xfrm>
                    <a:prstGeom prst="rect"/>
                    <a:ln/>
                  </pic:spPr>
                </pic:pic>
              </a:graphicData>
            </a:graphic>
          </wp:inline>
        </w:drawing>
      </w:r>
      <w:r w:rsidDel="00000000" w:rsidR="00000000" w:rsidRPr="00000000">
        <w:rPr>
          <w:rFonts w:ascii="Times New Roman" w:cs="Times New Roman" w:eastAsia="Times New Roman" w:hAnsi="Times New Roman"/>
          <w:b w:val="1"/>
          <w:bCs w:val="1"/>
          <w:color w:val="002060"/>
          <w:sz w:val="24"/>
          <w:szCs w:val="24"/>
        </w:rPr>
        <w:drawing>
          <wp:inline distB="0" distT="0" distL="0" distR="0">
            <wp:extent cx="2261024" cy="1644326"/>
            <wp:effectExtent b="0" l="0" r="0" t="0"/>
            <wp:docPr descr="C:\Users\Administrator\Desktop\DESKTOP-19-5-23\necn1.jpg" id="1790805934" name="image1.jpg"/>
            <a:graphic>
              <a:graphicData uri="http://schemas.openxmlformats.org/drawingml/2006/picture">
                <pic:pic>
                  <pic:nvPicPr>
                    <pic:cNvPr descr="C:\Users\Administrator\Desktop\DESKTOP-19-5-23\necn1.jpg" id="0" name="image1.jpg"/>
                    <pic:cNvPicPr preferRelativeResize="0"/>
                  </pic:nvPicPr>
                  <pic:blipFill>
                    <a:blip r:embed="rId8"/>
                    <a:srcRect b="9793" l="0" r="0" t="11945"/>
                    <a:stretch>
                      <a:fillRect/>
                    </a:stretch>
                  </pic:blipFill>
                  <pic:spPr>
                    <a:xfrm>
                      <a:off x="0" y="0"/>
                      <a:ext cx="2261024" cy="16443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385623"/>
          <w:sz w:val="24"/>
          <w:szCs w:val="24"/>
        </w:rPr>
      </w:pPr>
      <w:r w:rsidDel="00000000" w:rsidR="00000000" w:rsidRPr="00000000">
        <w:rPr>
          <w:rFonts w:ascii="Times New Roman" w:cs="Times New Roman" w:eastAsia="Times New Roman" w:hAnsi="Times New Roman"/>
          <w:b w:val="1"/>
          <w:bCs w:val="1"/>
          <w:color w:val="385623"/>
          <w:sz w:val="24"/>
          <w:szCs w:val="24"/>
          <w:rtl w:val="0"/>
        </w:rPr>
        <w:t xml:space="preserve">In partial fulfilment of the requirements for the award of Degree of</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color w:val="c00000"/>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Bachelor of CSE – ARTIFICIAL INTELLIGENCE (CAI)</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843c0b"/>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BY</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KEEPUDI PUNITH KRISHNA </w:t>
      </w:r>
      <w:r w:rsidDel="00000000" w:rsidR="00000000" w:rsidRPr="00000000">
        <w:rPr>
          <w:rFonts w:ascii="Times New Roman" w:cs="Times New Roman" w:eastAsia="Times New Roman" w:hAnsi="Times New Roman"/>
          <w:b w:val="1"/>
          <w:bCs w:val="1"/>
          <w:color w:val="17365d"/>
          <w:sz w:val="24"/>
          <w:szCs w:val="24"/>
          <w:rtl w:val="0"/>
        </w:rPr>
        <w:tab/>
        <w:t xml:space="preserve">(</w:t>
      </w:r>
      <w:r w:rsidDel="00000000" w:rsidR="00000000" w:rsidRPr="00000000">
        <w:rPr>
          <w:rFonts w:ascii="Times New Roman" w:cs="Times New Roman" w:eastAsia="Times New Roman" w:hAnsi="Times New Roman"/>
          <w:b w:val="1"/>
          <w:bCs w:val="1"/>
          <w:sz w:val="26"/>
          <w:szCs w:val="26"/>
          <w:rtl w:val="0"/>
        </w:rPr>
        <w:t xml:space="preserve">23711A3126)</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17365d"/>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Under the guidance of</w:t>
      </w:r>
    </w:p>
    <w:p w:rsidR="00000000" w:rsidDel="00000000" w:rsidP="00000000" w:rsidRDefault="00000000" w:rsidRPr="00000000" w14:paraId="0000000E">
      <w:pPr>
        <w:spacing w:after="40" w:line="240" w:lineRule="auto"/>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sz w:val="26"/>
          <w:szCs w:val="26"/>
          <w:rtl w:val="0"/>
        </w:rPr>
        <w:t xml:space="preserve">MRS. A. E. KOKILA</w:t>
      </w:r>
      <w:r w:rsidDel="00000000" w:rsidR="00000000" w:rsidRPr="00000000">
        <w:rPr>
          <w:rtl w:val="0"/>
        </w:rPr>
      </w:r>
    </w:p>
    <w:p w:rsidR="00000000" w:rsidDel="00000000" w:rsidP="00000000" w:rsidRDefault="00000000" w:rsidRPr="00000000" w14:paraId="0000000F">
      <w:pPr>
        <w:spacing w:after="32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Assistant Professor</w:t>
      </w:r>
      <w:r w:rsidDel="00000000" w:rsidR="00000000" w:rsidRPr="00000000">
        <w:rPr>
          <w:rtl w:val="0"/>
        </w:rPr>
      </w:r>
    </w:p>
    <w:p w:rsidR="00000000" w:rsidDel="00000000" w:rsidP="00000000" w:rsidRDefault="00000000" w:rsidRPr="00000000" w14:paraId="00000010">
      <w:pPr>
        <w:spacing w:line="240" w:lineRule="auto"/>
        <w:ind w:left="-90" w:right="-150" w:firstLine="0"/>
        <w:jc w:val="center"/>
        <w:rPr>
          <w:rFonts w:ascii="Times New Roman" w:cs="Times New Roman" w:eastAsia="Times New Roman" w:hAnsi="Times New Roman"/>
          <w:b w:val="1"/>
          <w:bCs w:val="1"/>
          <w:color w:val="843c0b"/>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DEPARTMENT OF CSE - ARTIFICIAL INTELLIGENCE (CAI) </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color w:val="000000"/>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2057399</wp:posOffset>
            </wp:positionH>
            <wp:positionV relativeFrom="paragraph">
              <wp:posOffset>217170</wp:posOffset>
            </wp:positionV>
            <wp:extent cx="990600" cy="967740"/>
            <wp:effectExtent b="0" l="0" r="0" t="0"/>
            <wp:wrapTopAndBottom distB="0" distT="0"/>
            <wp:docPr descr="NEW LOGO.jpg" id="1790805932" name="image2.jpg"/>
            <a:graphic>
              <a:graphicData uri="http://schemas.openxmlformats.org/drawingml/2006/picture">
                <pic:pic>
                  <pic:nvPicPr>
                    <pic:cNvPr descr="NEW LOGO.jpg" id="0" name="image2.jpg"/>
                    <pic:cNvPicPr preferRelativeResize="0"/>
                  </pic:nvPicPr>
                  <pic:blipFill>
                    <a:blip r:embed="rId9"/>
                    <a:srcRect b="0" l="0" r="0" t="0"/>
                    <a:stretch>
                      <a:fillRect/>
                    </a:stretch>
                  </pic:blipFill>
                  <pic:spPr>
                    <a:xfrm>
                      <a:off x="0" y="0"/>
                      <a:ext cx="990600" cy="967740"/>
                    </a:xfrm>
                    <a:prstGeom prst="rect"/>
                    <a:ln/>
                  </pic:spPr>
                </pic:pic>
              </a:graphicData>
            </a:graphic>
          </wp:anchor>
        </w:drawing>
      </w:r>
    </w:p>
    <w:p w:rsidR="00000000" w:rsidDel="00000000" w:rsidP="00000000" w:rsidRDefault="00000000" w:rsidRPr="00000000" w14:paraId="00000012">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August, 2026</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843c0b"/>
          <w:sz w:val="24"/>
          <w:szCs w:val="24"/>
        </w:rPr>
      </w:pPr>
      <w:r w:rsidDel="00000000" w:rsidR="00000000" w:rsidRPr="00000000">
        <w:rPr/>
        <w:drawing>
          <wp:inline distB="0" distT="0" distL="0" distR="0">
            <wp:extent cx="5400040" cy="883920"/>
            <wp:effectExtent b="0" l="0" r="0" t="0"/>
            <wp:docPr id="17908059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color w:val="843c0b"/>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046381" cy="1468327"/>
            <wp:effectExtent b="0" l="0" r="0" t="0"/>
            <wp:docPr descr="C:\Users\Administrator\Desktop\DESKTOP-19-5-23\necn1.jpg" id="1790805935" name="image1.jpg"/>
            <a:graphic>
              <a:graphicData uri="http://schemas.openxmlformats.org/drawingml/2006/picture">
                <pic:pic>
                  <pic:nvPicPr>
                    <pic:cNvPr descr="C:\Users\Administrator\Desktop\DESKTOP-19-5-23\necn1.jpg" id="0" name="image1.jpg"/>
                    <pic:cNvPicPr preferRelativeResize="0"/>
                  </pic:nvPicPr>
                  <pic:blipFill>
                    <a:blip r:embed="rId8"/>
                    <a:srcRect b="8719" l="0" r="0" t="11940"/>
                    <a:stretch>
                      <a:fillRect/>
                    </a:stretch>
                  </pic:blipFill>
                  <pic:spPr>
                    <a:xfrm>
                      <a:off x="0" y="0"/>
                      <a:ext cx="2046381" cy="146832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This is to certify that the mini project report entitled </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bCs w:val="1"/>
          <w:color w:val="171717"/>
          <w:sz w:val="24"/>
          <w:szCs w:val="24"/>
          <w:rtl w:val="0"/>
        </w:rPr>
        <w:t xml:space="preserve">AI Study Assistant Using RAG</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Fonts w:ascii="Times New Roman" w:cs="Times New Roman" w:eastAsia="Times New Roman" w:hAnsi="Times New Roman"/>
          <w:b w:val="1"/>
          <w:bCs w:val="1"/>
          <w:color w:val="7030a0"/>
          <w:sz w:val="24"/>
          <w:szCs w:val="24"/>
          <w:rtl w:val="0"/>
        </w:rPr>
        <w:t xml:space="preserve"> </w:t>
      </w:r>
      <w:r w:rsidDel="00000000" w:rsidR="00000000" w:rsidRPr="00000000">
        <w:rPr>
          <w:rFonts w:ascii="Times New Roman" w:cs="Times New Roman" w:eastAsia="Times New Roman" w:hAnsi="Times New Roman"/>
          <w:b w:val="1"/>
          <w:bCs w:val="1"/>
          <w:color w:val="171717"/>
          <w:sz w:val="24"/>
          <w:szCs w:val="24"/>
          <w:rtl w:val="0"/>
        </w:rPr>
        <w:t xml:space="preserve">KEEPUDI PUNITH KRISHNA (23711A3126) </w:t>
      </w:r>
      <w:r w:rsidDel="00000000" w:rsidR="00000000" w:rsidRPr="00000000">
        <w:rPr>
          <w:rFonts w:ascii="Times New Roman" w:cs="Times New Roman" w:eastAsia="Times New Roman" w:hAnsi="Times New Roman"/>
          <w:sz w:val="24"/>
          <w:szCs w:val="24"/>
          <w:rtl w:val="0"/>
        </w:rPr>
        <w:t xml:space="preserve">of the Department of CSE – Artificial Intelligence (CAI), Narayana Engineering College (Autonomous), Nellore, is a bona fide record of the work carried out by them under my guidance and supervision during the academic year </w:t>
      </w:r>
      <w:r w:rsidDel="00000000" w:rsidR="00000000" w:rsidRPr="00000000">
        <w:rPr>
          <w:rFonts w:ascii="Times New Roman" w:cs="Times New Roman" w:eastAsia="Times New Roman" w:hAnsi="Times New Roman"/>
          <w:b w:val="1"/>
          <w:bCs w:val="1"/>
          <w:sz w:val="24"/>
          <w:szCs w:val="24"/>
          <w:rtl w:val="0"/>
        </w:rPr>
        <w:t xml:space="preserve">2026-2027</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1C">
      <w:pPr>
        <w:spacing w:after="120" w:line="276" w:lineRule="auto"/>
        <w:jc w:val="both"/>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Signature of the Guide                          </w:t>
        <w:tab/>
        <w:tab/>
        <w:t xml:space="preserve">Signature of the HOD</w:t>
      </w:r>
    </w:p>
    <w:p w:rsidR="00000000" w:rsidDel="00000000" w:rsidP="00000000" w:rsidRDefault="00000000" w:rsidRPr="00000000" w14:paraId="0000001D">
      <w:pPr>
        <w:spacing w:after="0" w:line="276" w:lineRule="auto"/>
        <w:rPr>
          <w:rFonts w:ascii="Times New Roman" w:cs="Times New Roman" w:eastAsia="Times New Roman" w:hAnsi="Times New Roman"/>
          <w:color w:val="002060"/>
          <w:sz w:val="18"/>
          <w:szCs w:val="18"/>
          <w:vertAlign w:val="subscript"/>
        </w:rPr>
      </w:pPr>
      <w:r w:rsidDel="00000000" w:rsidR="00000000" w:rsidRPr="00000000">
        <w:rPr>
          <w:rFonts w:ascii="Times New Roman" w:cs="Times New Roman" w:eastAsia="Times New Roman" w:hAnsi="Times New Roman"/>
          <w:b w:val="1"/>
          <w:bCs w:val="1"/>
          <w:color w:val="002060"/>
          <w:sz w:val="24"/>
          <w:szCs w:val="24"/>
          <w:rtl w:val="0"/>
        </w:rPr>
        <w:t xml:space="preserve">MRS.A.E.KOKILA                     </w:t>
      </w:r>
      <w:r w:rsidDel="00000000" w:rsidR="00000000" w:rsidRPr="00000000">
        <w:rPr>
          <w:rFonts w:ascii="Times New Roman" w:cs="Times New Roman" w:eastAsia="Times New Roman" w:hAnsi="Times New Roman"/>
          <w:color w:val="002060"/>
          <w:sz w:val="18"/>
          <w:szCs w:val="18"/>
          <w:rtl w:val="0"/>
        </w:rPr>
        <w:t xml:space="preserve">                    </w:t>
        <w:tab/>
      </w:r>
      <w:r w:rsidDel="00000000" w:rsidR="00000000" w:rsidRPr="00000000">
        <w:rPr>
          <w:rFonts w:ascii="Times New Roman" w:cs="Times New Roman" w:eastAsia="Times New Roman" w:hAnsi="Times New Roman"/>
          <w:color w:val="002060"/>
          <w:sz w:val="24"/>
          <w:szCs w:val="24"/>
          <w:rtl w:val="0"/>
        </w:rPr>
        <w:t xml:space="preserve">            </w:t>
      </w:r>
      <w:r w:rsidDel="00000000" w:rsidR="00000000" w:rsidRPr="00000000">
        <w:rPr>
          <w:rFonts w:ascii="Times New Roman" w:cs="Times New Roman" w:eastAsia="Times New Roman" w:hAnsi="Times New Roman"/>
          <w:b w:val="1"/>
          <w:bCs w:val="1"/>
          <w:color w:val="002060"/>
          <w:sz w:val="24"/>
          <w:szCs w:val="24"/>
          <w:rtl w:val="0"/>
        </w:rPr>
        <w:t xml:space="preserve">Dr. C. Rama Mohan</w:t>
      </w:r>
      <w:r w:rsidDel="00000000" w:rsidR="00000000" w:rsidRPr="00000000">
        <w:rPr>
          <w:rFonts w:ascii="Times New Roman" w:cs="Times New Roman" w:eastAsia="Times New Roman" w:hAnsi="Times New Roman"/>
          <w:b w:val="1"/>
          <w:bCs w:val="1"/>
          <w:color w:val="002060"/>
          <w:sz w:val="18"/>
          <w:szCs w:val="18"/>
          <w:rtl w:val="0"/>
        </w:rPr>
        <w:t xml:space="preserve"> </w:t>
      </w:r>
      <w:r w:rsidDel="00000000" w:rsidR="00000000" w:rsidRPr="00000000">
        <w:rPr>
          <w:rFonts w:ascii="Times New Roman" w:cs="Times New Roman" w:eastAsia="Times New Roman" w:hAnsi="Times New Roman"/>
          <w:b w:val="1"/>
          <w:bCs w:val="1"/>
          <w:color w:val="002060"/>
          <w:sz w:val="20"/>
          <w:szCs w:val="20"/>
          <w:vertAlign w:val="subscript"/>
          <w:rtl w:val="0"/>
        </w:rPr>
        <w:t xml:space="preserve">M.Tech., Ph.D.</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color w:val="843c0b"/>
          <w:sz w:val="24"/>
          <w:szCs w:val="24"/>
          <w:rtl w:val="0"/>
        </w:rPr>
        <w:t xml:space="preserve">Assistant Professor</w:t>
        <w:tab/>
        <w:t xml:space="preserve">   </w:t>
        <w:tab/>
        <w:tab/>
        <w:tab/>
        <w:t xml:space="preserve">      </w:t>
        <w:tab/>
        <w:t xml:space="preserve">Professor &amp; HOD</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Department of CSE-AI (CAI)                         </w:t>
        <w:tab/>
        <w:t xml:space="preserve">Department of CSE-AI (CAI)</w:t>
      </w:r>
    </w:p>
    <w:p w:rsidR="00000000" w:rsidDel="00000000" w:rsidP="00000000" w:rsidRDefault="00000000" w:rsidRPr="00000000" w14:paraId="00000020">
      <w:pPr>
        <w:spacing w:after="0" w:line="276" w:lineRule="auto"/>
        <w:ind w:left="5760" w:hanging="5760"/>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Narayana Engineering College                                   Narayana Engineering College</w:t>
      </w:r>
    </w:p>
    <w:p w:rsidR="00000000" w:rsidDel="00000000" w:rsidP="00000000" w:rsidRDefault="00000000" w:rsidRPr="00000000" w14:paraId="00000021">
      <w:pPr>
        <w:spacing w:after="0" w:line="276" w:lineRule="auto"/>
        <w:jc w:val="both"/>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color w:val="1f4e79"/>
          <w:sz w:val="24"/>
          <w:szCs w:val="24"/>
          <w:rtl w:val="0"/>
        </w:rPr>
        <w:t xml:space="preserve">Nellore- 524004                                       </w:t>
        <w:tab/>
        <w:tab/>
        <w:t xml:space="preserve">Nellore- 524004</w:t>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center"/>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00040" cy="883920"/>
            <wp:effectExtent b="0" l="0" r="0" t="0"/>
            <wp:docPr id="17908059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74613</wp:posOffset>
                </wp:positionV>
                <wp:extent cx="5643245" cy="232410"/>
                <wp:effectExtent b="0" l="0" r="0" t="0"/>
                <wp:wrapTopAndBottom distB="0" distT="0"/>
                <wp:docPr id="1790805930" name=""/>
                <a:graphic>
                  <a:graphicData uri="http://schemas.microsoft.com/office/word/2010/wordprocessingShape">
                    <wps:wsp>
                      <wps:cNvSpPr/>
                      <wps:cNvPr id="2" name="Shape 2"/>
                      <wps:spPr>
                        <a:xfrm>
                          <a:off x="2529140" y="3668558"/>
                          <a:ext cx="5633720" cy="222885"/>
                        </a:xfrm>
                        <a:prstGeom prst="rect">
                          <a:avLst/>
                        </a:prstGeom>
                        <a:solidFill>
                          <a:srgbClr val="C4E0B2"/>
                        </a:solidFill>
                        <a:ln>
                          <a:noFill/>
                        </a:ln>
                      </wps:spPr>
                      <wps:txbx>
                        <w:txbxContent>
                          <w:p w:rsidR="00000000" w:rsidDel="00000000" w:rsidP="00000000" w:rsidRDefault="00000000" w:rsidRPr="00000000">
                            <w:pPr>
                              <w:spacing w:after="160" w:before="0" w:line="349.9999809265137"/>
                              <w:ind w:left="2676.0000610351562" w:right="2680" w:firstLine="2676.0000610351562"/>
                              <w:jc w:val="center"/>
                              <w:textDirection w:val="btLr"/>
                            </w:pPr>
                            <w:r w:rsidDel="00000000" w:rsidR="00000000" w:rsidRPr="00000000">
                              <w:rPr>
                                <w:rFonts w:ascii="Helvetica Neue" w:cs="Helvetica Neue" w:eastAsia="Helvetica Neue" w:hAnsi="Helvetica Neue"/>
                                <w:b w:val="1"/>
                                <w:i w:val="0"/>
                                <w:smallCaps w:val="0"/>
                                <w:strike w:val="0"/>
                                <w:color w:val="000000"/>
                                <w:sz w:val="32"/>
                                <w:vertAlign w:val="baseline"/>
                              </w:rPr>
                              <w:t xml:space="preserve">VISION OF INSTITUTION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74613</wp:posOffset>
                </wp:positionV>
                <wp:extent cx="5643245" cy="232410"/>
                <wp:effectExtent b="0" l="0" r="0" t="0"/>
                <wp:wrapTopAndBottom distB="0" distT="0"/>
                <wp:docPr id="179080593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643245" cy="23241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one of the nation’s premier Institutions for Technical and Management Education and a key contributor for Technological and Socio-economic Development of the Nation.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tbl>
      <w:tblPr>
        <w:tblStyle w:val="Table1"/>
        <w:tblW w:w="8894.0" w:type="dxa"/>
        <w:jc w:val="left"/>
        <w:tblLayout w:type="fixed"/>
        <w:tblLook w:val="0000"/>
      </w:tblPr>
      <w:tblGrid>
        <w:gridCol w:w="86"/>
        <w:gridCol w:w="880"/>
        <w:gridCol w:w="7928"/>
        <w:tblGridChange w:id="0">
          <w:tblGrid>
            <w:gridCol w:w="86"/>
            <w:gridCol w:w="880"/>
            <w:gridCol w:w="7928"/>
          </w:tblGrid>
        </w:tblGridChange>
      </w:tblGrid>
      <w:tr>
        <w:trPr>
          <w:cantSplit w:val="0"/>
          <w:trHeight w:val="352" w:hRule="atLeast"/>
          <w:tblHeader w:val="0"/>
        </w:trPr>
        <w:tc>
          <w:tcPr>
            <w:gridSpan w:val="3"/>
            <w:tcBorders>
              <w:bottom w:color="ffffff" w:space="0" w:sz="24" w:val="single"/>
            </w:tcBorders>
            <w:shd w:fill="c5e0b3"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33" w:lineRule="auto"/>
              <w:ind w:left="2701" w:right="2701" w:firstLine="0"/>
              <w:jc w:val="center"/>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MISSION OF INSTITUTION</w:t>
            </w:r>
          </w:p>
        </w:tc>
      </w:tr>
      <w:tr>
        <w:trPr>
          <w:cantSplit w:val="0"/>
          <w:trHeight w:val="316" w:hRule="atLeast"/>
          <w:tblHeader w:val="0"/>
        </w:trPr>
        <w:tc>
          <w:tcPr>
            <w:gridSpan w:val="3"/>
            <w:tcBorders>
              <w:top w:color="ffffff" w:space="0" w:sz="24" w:val="single"/>
              <w:bottom w:color="ffffff" w:space="0" w:sz="24" w:val="single"/>
            </w:tcBorders>
            <w:shd w:fill="f1f1f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&amp; actions are identified to achieve the vision</w:t>
            </w:r>
          </w:p>
        </w:tc>
      </w:tr>
      <w:tr>
        <w:trPr>
          <w:cantSplit w:val="0"/>
          <w:trHeight w:val="638" w:hRule="atLeast"/>
          <w:tblHeader w:val="0"/>
        </w:trPr>
        <w:tc>
          <w:tcPr>
            <w:tcBorders>
              <w:top w:color="ffffff" w:space="0" w:sz="24" w:val="single"/>
              <w:bottom w:color="ffffff" w:space="0" w:sz="24" w:val="single"/>
            </w:tcBorders>
            <w:shd w:fill="f1f1f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bottom w:color="ffffff" w:space="0" w:sz="24" w:val="single"/>
            </w:tcBorders>
            <w:shd w:fill="f1f1f1"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M1</w:t>
            </w:r>
          </w:p>
        </w:tc>
        <w:tc>
          <w:tcPr>
            <w:tcBorders>
              <w:top w:color="ffffff" w:space="0" w:sz="2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produce technically competent Engineers and Managers by maintaining high academic standards, world class infrastructure and core instructions.</w:t>
            </w:r>
          </w:p>
        </w:tc>
      </w:tr>
      <w:tr>
        <w:trPr>
          <w:cantSplit w:val="0"/>
          <w:trHeight w:val="635" w:hRule="atLeast"/>
          <w:tblHeader w:val="0"/>
        </w:trPr>
        <w:tc>
          <w:tcPr>
            <w:tcBorders>
              <w:top w:color="ffffff" w:space="0" w:sz="24" w:val="single"/>
              <w:bottom w:color="ffffff" w:space="0" w:sz="24" w:val="single"/>
            </w:tcBorders>
            <w:shd w:fill="f1f1f1"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bottom w:color="ffffff" w:space="0" w:sz="24" w:val="single"/>
            </w:tcBorders>
            <w:shd w:fill="f1f1f1"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M2</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innovative skills and multidisciplinary approach of students through well experienced faculty and industry interactions.</w:t>
            </w:r>
          </w:p>
        </w:tc>
      </w:tr>
      <w:tr>
        <w:trPr>
          <w:cantSplit w:val="0"/>
          <w:trHeight w:val="668" w:hRule="atLeast"/>
          <w:tblHeader w:val="0"/>
        </w:trPr>
        <w:tc>
          <w:tcPr>
            <w:tcBorders>
              <w:top w:color="ffffff" w:space="0" w:sz="24" w:val="single"/>
            </w:tcBorders>
            <w:shd w:fill="f1f1f1"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tcBorders>
            <w:shd w:fill="f1f1f1"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M3</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inculcate global perspective and attitude of students to face real world challenges by developing leadership qualities, lifelong learning abilities and ethical values.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-7936</wp:posOffset>
                </wp:positionH>
                <wp:positionV relativeFrom="paragraph">
                  <wp:posOffset>169228</wp:posOffset>
                </wp:positionV>
                <wp:extent cx="5643245" cy="232410"/>
                <wp:effectExtent b="0" l="0" r="0" t="0"/>
                <wp:wrapTopAndBottom distB="0" distT="0"/>
                <wp:docPr id="1790805931" name=""/>
                <a:graphic>
                  <a:graphicData uri="http://schemas.microsoft.com/office/word/2010/wordprocessingShape">
                    <wps:wsp>
                      <wps:cNvSpPr/>
                      <wps:cNvPr id="3" name="Shape 3"/>
                      <wps:spPr>
                        <a:xfrm>
                          <a:off x="2529140" y="3668558"/>
                          <a:ext cx="5633720" cy="222885"/>
                        </a:xfrm>
                        <a:prstGeom prst="rect">
                          <a:avLst/>
                        </a:prstGeom>
                        <a:solidFill>
                          <a:srgbClr val="F7CAAC"/>
                        </a:solidFill>
                        <a:ln>
                          <a:noFill/>
                        </a:ln>
                      </wps:spPr>
                      <wps:txbx>
                        <w:txbxContent>
                          <w:p w:rsidR="00000000" w:rsidDel="00000000" w:rsidP="00000000" w:rsidRDefault="00000000" w:rsidRPr="00000000">
                            <w:pPr>
                              <w:spacing w:after="160" w:before="0" w:line="349.9999809265137"/>
                              <w:ind w:left="2676.0000610351562" w:right="2680" w:firstLine="2676.0000610351562"/>
                              <w:jc w:val="center"/>
                              <w:textDirection w:val="btLr"/>
                            </w:pPr>
                            <w:r w:rsidDel="00000000" w:rsidR="00000000" w:rsidRPr="00000000">
                              <w:rPr>
                                <w:rFonts w:ascii="Helvetica Neue" w:cs="Helvetica Neue" w:eastAsia="Helvetica Neue" w:hAnsi="Helvetica Neue"/>
                                <w:b w:val="1"/>
                                <w:i w:val="0"/>
                                <w:smallCaps w:val="0"/>
                                <w:strike w:val="0"/>
                                <w:color w:val="000000"/>
                                <w:sz w:val="32"/>
                                <w:vertAlign w:val="baseline"/>
                              </w:rPr>
                              <w:t xml:space="preserve">VISION OF DEPARTMENT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-7936</wp:posOffset>
                </wp:positionH>
                <wp:positionV relativeFrom="paragraph">
                  <wp:posOffset>169228</wp:posOffset>
                </wp:positionV>
                <wp:extent cx="5643245" cy="232410"/>
                <wp:effectExtent b="0" l="0" r="0" t="0"/>
                <wp:wrapTopAndBottom distB="0" distT="0"/>
                <wp:docPr id="179080593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643245" cy="23241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empower students to become AI professionals, driving industry innovation to meet the needs of Industry and society through cutting-edge technologies along with research and consultancy, lifelong learning, leadership qualities and ethics.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2"/>
        <w:tblW w:w="8881.0" w:type="dxa"/>
        <w:jc w:val="left"/>
        <w:tblLayout w:type="fixed"/>
        <w:tblLook w:val="0000"/>
      </w:tblPr>
      <w:tblGrid>
        <w:gridCol w:w="710"/>
        <w:gridCol w:w="8171"/>
        <w:tblGridChange w:id="0">
          <w:tblGrid>
            <w:gridCol w:w="710"/>
            <w:gridCol w:w="8171"/>
          </w:tblGrid>
        </w:tblGridChange>
      </w:tblGrid>
      <w:tr>
        <w:trPr>
          <w:cantSplit w:val="0"/>
          <w:trHeight w:val="350" w:hRule="atLeast"/>
          <w:tblHeader w:val="0"/>
        </w:trPr>
        <w:tc>
          <w:tcPr>
            <w:gridSpan w:val="2"/>
            <w:tcBorders>
              <w:bottom w:color="ffffff" w:space="0" w:sz="24" w:val="single"/>
            </w:tcBorders>
            <w:shd w:fill="f7caac"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30" w:lineRule="auto"/>
              <w:ind w:left="2593" w:right="2611" w:firstLine="0"/>
              <w:jc w:val="center"/>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MISSION OF DEPARTMENT</w:t>
            </w:r>
          </w:p>
        </w:tc>
      </w:tr>
      <w:tr>
        <w:trPr>
          <w:cantSplit w:val="0"/>
          <w:trHeight w:val="340" w:hRule="atLeast"/>
          <w:tblHeader w:val="0"/>
        </w:trPr>
        <w:tc>
          <w:tcPr>
            <w:gridSpan w:val="2"/>
            <w:tcBorders>
              <w:top w:color="ffffff" w:space="0" w:sz="24" w:val="single"/>
              <w:bottom w:color="ffffff" w:space="0" w:sz="24" w:val="single"/>
            </w:tcBorders>
            <w:shd w:fill="f1f1f1"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Requirements &amp; actions are identified to achieve the vision</w:t>
            </w:r>
            <w:r w:rsidDel="00000000" w:rsidR="00000000" w:rsidRPr="00000000">
              <w:rPr>
                <w:rtl w:val="0"/>
              </w:rPr>
            </w:r>
          </w:p>
        </w:tc>
      </w:tr>
      <w:tr>
        <w:trPr>
          <w:cantSplit w:val="0"/>
          <w:trHeight w:val="813" w:hRule="atLeast"/>
          <w:tblHeader w:val="0"/>
        </w:trPr>
        <w:tc>
          <w:tcPr>
            <w:tcBorders>
              <w:top w:color="ffffff" w:space="0" w:sz="24" w:val="single"/>
              <w:bottom w:color="ffffff" w:space="0" w:sz="24" w:val="single"/>
            </w:tcBorders>
            <w:shd w:fill="f1f1f1"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M1</w:t>
            </w:r>
          </w:p>
        </w:tc>
        <w:tc>
          <w:tcPr>
            <w:tcBorders>
              <w:top w:color="ffffff" w:space="0" w:sz="2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a solid foundation by quality technical education in Artificial Intelligence and effectively teaching Learning process to make self sufficient individuals.</w:t>
            </w:r>
          </w:p>
        </w:tc>
      </w:tr>
      <w:tr>
        <w:trPr>
          <w:cantSplit w:val="0"/>
          <w:trHeight w:val="612" w:hRule="atLeast"/>
          <w:tblHeader w:val="0"/>
        </w:trPr>
        <w:tc>
          <w:tcPr>
            <w:tcBorders>
              <w:top w:color="ffffff" w:space="0" w:sz="24" w:val="single"/>
              <w:bottom w:color="ffffff" w:space="0" w:sz="24" w:val="single"/>
            </w:tcBorders>
            <w:shd w:fill="f1f1f1"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M2</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resilient professionals by inculcating problem solving skills to create applications for industry innovation.</w:t>
            </w:r>
          </w:p>
        </w:tc>
      </w:tr>
      <w:tr>
        <w:trPr>
          <w:cantSplit w:val="0"/>
          <w:trHeight w:val="639" w:hRule="atLeast"/>
          <w:tblHeader w:val="0"/>
        </w:trPr>
        <w:tc>
          <w:tcPr>
            <w:tcBorders>
              <w:top w:color="ffffff" w:space="0" w:sz="24" w:val="single"/>
            </w:tcBorders>
            <w:shd w:fill="f1f1f1"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M3</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cultivate professional behavior with ethical values, leadership and lifelong learning that have a positive impact on society through value based education.</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4563" cy="7927190"/>
            <wp:effectExtent b="0" l="0" r="0" t="0"/>
            <wp:docPr id="179080593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4563" cy="792719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right="-70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ind w:left="1440" w:firstLine="720"/>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entitled  </w:t>
      </w:r>
      <w:r w:rsidDel="00000000" w:rsidR="00000000" w:rsidRPr="00000000">
        <w:rPr>
          <w:rFonts w:ascii="Times New Roman" w:cs="Times New Roman" w:eastAsia="Times New Roman" w:hAnsi="Times New Roman"/>
          <w:b w:val="1"/>
          <w:bCs w:val="1"/>
          <w:color w:val="171717"/>
          <w:sz w:val="24"/>
          <w:szCs w:val="24"/>
          <w:rtl w:val="0"/>
        </w:rPr>
        <w:t xml:space="preserve">AI Study Assistant Using RAG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 been done by us under the guidance of </w:t>
      </w:r>
      <w:r w:rsidDel="00000000" w:rsidR="00000000" w:rsidRPr="00000000">
        <w:rPr>
          <w:rFonts w:ascii="Times New Roman" w:cs="Times New Roman" w:eastAsia="Times New Roman" w:hAnsi="Times New Roman"/>
          <w:b w:val="1"/>
          <w:bCs w:val="1"/>
          <w:sz w:val="24"/>
          <w:szCs w:val="24"/>
          <w:rtl w:val="0"/>
        </w:rPr>
        <w:t xml:space="preserve">MRS. A. E. KOKILA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 Assistant Professor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Department of CSE-AI (CAI)</w:t>
      </w:r>
      <w:r w:rsidDel="00000000" w:rsidR="00000000" w:rsidRPr="00000000">
        <w:rPr>
          <w:rFonts w:ascii="Times New Roman" w:cs="Times New Roman" w:eastAsia="Times New Roman" w:hAnsi="Times New Roman"/>
          <w:sz w:val="24"/>
          <w:szCs w:val="24"/>
          <w:rtl w:val="0"/>
        </w:rPr>
        <w:t xml:space="preserve">. This Project work has been submitted to NARAYANA ENGINEERING COLLEGE, NELLORE as a part of partial fulfilment of the requirements for the award of degree of </w:t>
      </w:r>
      <w:r w:rsidDel="00000000" w:rsidR="00000000" w:rsidRPr="00000000">
        <w:rPr>
          <w:rFonts w:ascii="Times New Roman" w:cs="Times New Roman" w:eastAsia="Times New Roman" w:hAnsi="Times New Roman"/>
          <w:b w:val="1"/>
          <w:bCs w:val="1"/>
          <w:sz w:val="24"/>
          <w:szCs w:val="24"/>
          <w:rtl w:val="0"/>
        </w:rPr>
        <w:t xml:space="preserve">CSE – AI (CAI)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this project report has not been submitted at any time to another institute or University for the award of any degree.  </w:t>
      </w:r>
    </w:p>
    <w:p w:rsidR="00000000" w:rsidDel="00000000" w:rsidP="00000000" w:rsidRDefault="00000000" w:rsidRPr="00000000" w14:paraId="0000005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Project Associate’s </w:t>
      </w:r>
    </w:p>
    <w:p w:rsidR="00000000" w:rsidDel="00000000" w:rsidP="00000000" w:rsidRDefault="00000000" w:rsidRPr="00000000" w14:paraId="000000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sz w:val="24"/>
          <w:szCs w:val="24"/>
          <w:rtl w:val="0"/>
        </w:rPr>
        <w:t xml:space="preserve">KEEPUDI PUNITH KRISHNA(23711A3126)</w:t>
      </w:r>
      <w:r w:rsidDel="00000000" w:rsidR="00000000" w:rsidRPr="00000000">
        <w:rPr>
          <w:rtl w:val="0"/>
        </w:rPr>
      </w:r>
    </w:p>
    <w:p w:rsidR="00000000" w:rsidDel="00000000" w:rsidP="00000000" w:rsidRDefault="00000000" w:rsidRPr="00000000" w14:paraId="00000058">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 NELLORE</w:t>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pPr>
        <w:sectPr>
          <w:headerReference r:id="rId13" w:type="default"/>
          <w:footerReference r:id="rId14" w:type="default"/>
          <w:pgSz w:h="16838" w:w="11906" w:orient="portrait"/>
          <w:pgMar w:bottom="1701" w:top="1701" w:left="2268" w:right="1134" w:header="709" w:footer="709"/>
          <w:pgNumType w:start="1"/>
        </w:sectPr>
      </w:pPr>
    </w:p>
    <w:p>
      <w:pPr>
        <w:keepNext/>
        <w:pageBreakBefore w:val="0"/>
        <w:spacing w:line="360" w:lineRule="auto" w:after="240" w:before="0"/>
        <w:ind w:left="0" w:right="0" w:firstLine="0"/>
        <w:jc w:val="center"/>
      </w:pPr>
      <w:r>
        <w:rPr>
          <w:rFonts w:ascii="Times New Roman" w:hAnsi="Times New Roman" w:cs="Times New Roman" w:eastAsia="Times New Roman"/>
          <w:b/>
          <w:i w:val="0"/>
          <w:sz w:val="32"/>
          <w:u w:val="single"/>
        </w:rPr>
        <w:t>ABSTRACT</w:t>
      </w:r>
    </w:p>
    <w:p>
      <w:pPr>
        <w:spacing w:line="360" w:lineRule="auto" w:after="60" w:before="0"/>
        <w:ind w:left="0" w:right="0" w:firstLine="0"/>
        <w:jc w:val="both"/>
      </w:pPr>
      <w:r>
        <w:rPr>
          <w:rFonts w:ascii="Times New Roman" w:hAnsi="Times New Roman" w:cs="Times New Roman" w:eastAsia="Times New Roman"/>
          <w:b w:val="0"/>
          <w:i w:val="0"/>
          <w:sz w:val="24"/>
          <w:u w:val="none"/>
        </w:rPr>
        <w:t>Students preparing for examinations work with large volumes of study material. Keyword search matches characters rather than meaning, so it fails whenever a question is phrased differently from the text. General-purpose chat assistants answer fluently but are not grounded in the student’s own syllabus material, cannot cite a source, and may fabricate content. Cloud notebook services provide grounding but require an account, constant connectivity and the upload of personal material to a service the student does not control.</w:t>
      </w:r>
    </w:p>
    <w:p>
      <w:pPr>
        <w:spacing w:line="360" w:lineRule="auto" w:after="60" w:before="0"/>
        <w:ind w:left="0" w:right="0" w:firstLine="0"/>
        <w:jc w:val="both"/>
      </w:pPr>
      <w:r>
        <w:rPr>
          <w:rFonts w:ascii="Times New Roman" w:hAnsi="Times New Roman" w:cs="Times New Roman" w:eastAsia="Times New Roman"/>
          <w:b w:val="0"/>
          <w:i w:val="0"/>
          <w:sz w:val="24"/>
          <w:u w:val="none"/>
        </w:rPr>
        <w:t>This project presents an AI Study Assistant built on Retrieval-Augmented Generation (RAG) and released under the working application name StudyLens, which is the name shown in the interface screenshots. A student creates a notebook and uploads PDF, DOCX, TXT or Markdown files, or adds a web page URL. The application extracts the text, splits it into overlapping chunks of 256 words, converts each chunk into an embedding vector and stores the vectors in a local ChromaDB collection dedicated to that notebook. When a question is asked, it is embedded with the same model, the three most similar chunks are retrieved by cosine similarity, and those chunks are placed in the prompt sent to the language model. The answer is streamed back token by token over Server-Sent Events and is displayed with the name of the source document it came from.</w:t>
      </w:r>
    </w:p>
    <w:p>
      <w:pPr>
        <w:spacing w:line="360" w:lineRule="auto" w:after="60" w:before="0"/>
        <w:ind w:left="0" w:right="0" w:firstLine="0"/>
        <w:jc w:val="both"/>
      </w:pPr>
      <w:r>
        <w:rPr>
          <w:rFonts w:ascii="Times New Roman" w:hAnsi="Times New Roman" w:cs="Times New Roman" w:eastAsia="Times New Roman"/>
          <w:b w:val="0"/>
          <w:i w:val="0"/>
          <w:sz w:val="24"/>
          <w:u w:val="none"/>
        </w:rPr>
        <w:t>The same index is reused to produce three further study aids without re-reading the original file: a scored multiple-choice quiz, an interactive concept mind map, and a slide deck that exports as a single self-contained HTML file. The backend uses FastAPI and SQLModel over SQLite; the frontend uses React 18 with TypeScript and Vite.</w:t>
      </w:r>
    </w:p>
    <w:p>
      <w:pPr>
        <w:spacing w:line="360" w:lineRule="auto" w:after="60" w:before="0"/>
        <w:ind w:left="0" w:right="0" w:firstLine="0"/>
        <w:jc w:val="both"/>
      </w:pPr>
      <w:r>
        <w:rPr>
          <w:rFonts w:ascii="Times New Roman" w:hAnsi="Times New Roman" w:cs="Times New Roman" w:eastAsia="Times New Roman"/>
          <w:b w:val="0"/>
          <w:i w:val="0"/>
          <w:sz w:val="24"/>
          <w:u w:val="none"/>
        </w:rPr>
        <w:t>The system was tested with a 68-chunk web source and a PDF source. Indexing completed in 15.25 seconds and the summary in a further 4.04 seconds; grounded answers began streaming after 2.42 seconds and completed in 3.38 seconds on average; a five-question quiz took 4.01 seconds, a fifteen-node mind map 8.71 seconds and a ten-slide deck 15.94 seconds. All fourteen functional test cases and three unit tests passed, and two defects found during testing were corrected.</w:t>
      </w:r>
    </w:p>
    <w:p>
      <w:pPr>
        <w:spacing w:line="360" w:lineRule="auto" w:before="160"/>
        <w:jc w:val="both"/>
      </w:pPr>
      <w:r>
        <w:rPr>
          <w:rFonts w:ascii="Times New Roman" w:hAnsi="Times New Roman" w:cs="Times New Roman" w:eastAsia="Times New Roman"/>
          <w:b/>
          <w:i w:val="0"/>
          <w:sz w:val="24"/>
          <w:u w:val="none"/>
        </w:rPr>
        <w:t xml:space="preserve">Keywords: </w:t>
      </w:r>
      <w:r>
        <w:rPr>
          <w:rFonts w:ascii="Times New Roman" w:hAnsi="Times New Roman" w:cs="Times New Roman" w:eastAsia="Times New Roman"/>
          <w:b w:val="0"/>
          <w:i w:val="0"/>
          <w:sz w:val="24"/>
          <w:u w:val="none"/>
        </w:rPr>
        <w:t>AI Study Assistant, Retrieval-Augmented Generation, Large Language Model, Vector Database, ChromaDB, Semantic Search, Text Embedding, Document Chunking, Server-Sent Events, FastAPI, React, Quiz Generation, Mind Map, Exam Preparation, Source Citation.</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single"/>
        </w:rPr>
        <w:t>INDEX</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247"/>
        <w:gridCol w:w="4876"/>
        <w:gridCol w:w="2381"/>
      </w:tblGrid>
      <w:tr>
        <w:trPr>
          <w:tblHeader w:val="true"/>
          <w:cantSplit/>
        </w:trPr>
        <w:tc>
          <w:tcPr>
            <w:tcW w:type="dxa" w:w="1247"/>
            <w:shd w:fill="D9E2F3"/>
          </w:tcPr>
          <w:p>
            <w:pPr>
              <w:spacing w:line="240" w:lineRule="auto" w:after="20" w:before="20"/>
              <w:jc w:val="center"/>
            </w:pPr>
            <w:r/>
            <w:r>
              <w:rPr>
                <w:rFonts w:ascii="Times New Roman" w:hAnsi="Times New Roman" w:cs="Times New Roman" w:eastAsia="Times New Roman"/>
                <w:b/>
                <w:i w:val="0"/>
                <w:sz w:val="22"/>
                <w:u w:val="none"/>
              </w:rPr>
              <w:t>S. No.</w:t>
            </w:r>
          </w:p>
        </w:tc>
        <w:tc>
          <w:tcPr>
            <w:tcW w:type="dxa" w:w="4876"/>
            <w:shd w:fill="D9E2F3"/>
          </w:tcPr>
          <w:p>
            <w:pPr>
              <w:spacing w:line="240" w:lineRule="auto" w:after="20" w:before="20"/>
              <w:jc w:val="center"/>
            </w:pPr>
            <w:r/>
            <w:r>
              <w:rPr>
                <w:rFonts w:ascii="Times New Roman" w:hAnsi="Times New Roman" w:cs="Times New Roman" w:eastAsia="Times New Roman"/>
                <w:b/>
                <w:i w:val="0"/>
                <w:sz w:val="22"/>
                <w:u w:val="none"/>
              </w:rPr>
              <w:t>CONTENT</w:t>
            </w:r>
          </w:p>
        </w:tc>
        <w:tc>
          <w:tcPr>
            <w:tcW w:type="dxa" w:w="2381"/>
            <w:shd w:fill="D9E2F3"/>
          </w:tcPr>
          <w:p>
            <w:pPr>
              <w:spacing w:line="240" w:lineRule="auto" w:after="20" w:before="20"/>
              <w:jc w:val="center"/>
            </w:pPr>
            <w:r/>
            <w:r>
              <w:rPr>
                <w:rFonts w:ascii="Times New Roman" w:hAnsi="Times New Roman" w:cs="Times New Roman" w:eastAsia="Times New Roman"/>
                <w:b/>
                <w:i w:val="0"/>
                <w:sz w:val="22"/>
                <w:u w:val="none"/>
              </w:rPr>
              <w:t>PAGE NUMBER</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ACKNOWLEDGEMENT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DECLARATION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ABSTRACT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iii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FIGURES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TABLES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ABBREVIATIONS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vii</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1</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INTRODUCTION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 – 3</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2</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LITERATURE REVIEW</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4 – 6</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3</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METHODOLOGY</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7 – 13</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4</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IMPLEMENTATION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14 – 17</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5</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TESTING &amp; DEPLOYMENT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18 – 21</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6</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RESULTS AND DISCUSSION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22 – 29</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7</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CONCLUSION AND FUTURE SCOPE</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30 – 32</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REFERENCES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33 – 34</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ind w:left="0" w:right="0" w:firstLine="0"/>
        <w:jc w:val="center"/>
      </w:pPr>
      <w:r>
        <w:rPr>
          <w:rFonts w:ascii="Times New Roman" w:hAnsi="Times New Roman" w:cs="Times New Roman" w:eastAsia="Times New Roman"/>
          <w:b/>
          <w:i w:val="0"/>
          <w:sz w:val="32"/>
          <w:u w:val="single"/>
        </w:rPr>
        <w:t>LIST OF FIGURES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474"/>
        <w:gridCol w:w="5443"/>
        <w:gridCol w:w="1587"/>
      </w:tblGrid>
      <w:tr>
        <w:trPr>
          <w:tblHeader w:val="true"/>
          <w:cantSplit/>
        </w:trPr>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Figure No.</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Figure Title</w:t>
            </w:r>
          </w:p>
        </w:tc>
        <w:tc>
          <w:tcPr>
            <w:tcW w:type="dxa" w:w="1587"/>
            <w:shd w:fill="D9E2F3"/>
          </w:tcPr>
          <w:p>
            <w:pPr>
              <w:spacing w:line="240" w:lineRule="auto" w:after="20" w:before="20"/>
              <w:jc w:val="center"/>
            </w:pPr>
            <w:r/>
            <w:r>
              <w:rPr>
                <w:rFonts w:ascii="Times New Roman" w:hAnsi="Times New Roman" w:cs="Times New Roman" w:eastAsia="Times New Roman"/>
                <w:b/>
                <w:i w:val="0"/>
                <w:sz w:val="20"/>
                <w:u w:val="none"/>
              </w:rPr>
              <w:t>Page No.</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2.1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Limitations of Existing Approaches and the Research Gap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System Architecture of the AI Study Assistant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Document Ingestion and Indexing Pipeline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Retrieval-Augmented Query Workflow</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Use Case Diagram of the AI Study Assistant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3.5</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Level-1 Data Flow Diagram</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3.6</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Sequence Diagram of a Chat Request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4.1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Database Schema and Vector Store Relationship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Notebook Dashboard</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Notebook Workspace with Indexed Sources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Automatically Generated Document Summary</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Streaming Answer with Source Citation</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6.5</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Completed Grounded Answer</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6.6</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Generated Multiple-Choice Quiz</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6.7</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Quiz Answer Validation and Score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6.8</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Mind Map Generation Progress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6.9</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Generated Concept Mind Map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6.10</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Slide Deck — Title Layout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Slide Deck — Bullets Layout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Exported Offline Deck — Title Slide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Exported Offline Deck — Content Slide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ind w:left="0" w:right="0" w:firstLine="0"/>
        <w:jc w:val="center"/>
      </w:pPr>
      <w:r>
        <w:rPr>
          <w:rFonts w:ascii="Times New Roman" w:hAnsi="Times New Roman" w:cs="Times New Roman" w:eastAsia="Times New Roman"/>
          <w:b/>
          <w:i w:val="0"/>
          <w:sz w:val="32"/>
          <w:u w:val="single"/>
        </w:rPr>
        <w:t>LIST OF TABLES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474"/>
        <w:gridCol w:w="5443"/>
        <w:gridCol w:w="1587"/>
      </w:tblGrid>
      <w:tr>
        <w:trPr>
          <w:tblHeader w:val="true"/>
          <w:cantSplit/>
        </w:trPr>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Table No.</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Table Title</w:t>
            </w:r>
          </w:p>
        </w:tc>
        <w:tc>
          <w:tcPr>
            <w:tcW w:type="dxa" w:w="1587"/>
            <w:shd w:fill="D9E2F3"/>
          </w:tcPr>
          <w:p>
            <w:pPr>
              <w:spacing w:line="240" w:lineRule="auto" w:after="20" w:before="20"/>
              <w:jc w:val="center"/>
            </w:pPr>
            <w:r/>
            <w:r>
              <w:rPr>
                <w:rFonts w:ascii="Times New Roman" w:hAnsi="Times New Roman" w:cs="Times New Roman" w:eastAsia="Times New Roman"/>
                <w:b/>
                <w:i w:val="0"/>
                <w:sz w:val="20"/>
                <w:u w:val="none"/>
              </w:rPr>
              <w:t>Page No.</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Technologies Used in the System</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Major System Modules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Configurable Retrieval Parameters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Development and Testing Environment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Relational Database Schema</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Frontend Components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REST and Streaming API Endpoints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Automated Unit Test Results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Functional Test Cases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Defects Identified and Resolved</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Measured Response Times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21</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6.1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Consolidated Functional Results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6.2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Observed Output Characteristics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28</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ind w:left="0" w:right="0" w:firstLine="0"/>
        <w:jc w:val="center"/>
      </w:pPr>
      <w:r>
        <w:rPr>
          <w:rFonts w:ascii="Times New Roman" w:hAnsi="Times New Roman" w:cs="Times New Roman" w:eastAsia="Times New Roman"/>
          <w:b/>
          <w:i w:val="0"/>
          <w:sz w:val="32"/>
          <w:u w:val="single"/>
        </w:rPr>
        <w:t>LIST OF ABBREVIATIONS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268"/>
        <w:gridCol w:w="6236"/>
      </w:tblGrid>
      <w:tr>
        <w:trPr>
          <w:tblHeader w:val="true"/>
          <w:cantSplit/>
        </w:trPr>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Abbreviation</w:t>
            </w:r>
          </w:p>
        </w:tc>
        <w:tc>
          <w:tcPr>
            <w:tcW w:type="dxa" w:w="6236"/>
            <w:shd w:fill="D9E2F3"/>
          </w:tcPr>
          <w:p>
            <w:pPr>
              <w:spacing w:line="240" w:lineRule="auto" w:after="20" w:before="20"/>
              <w:jc w:val="center"/>
            </w:pPr>
            <w:r/>
            <w:r>
              <w:rPr>
                <w:rFonts w:ascii="Times New Roman" w:hAnsi="Times New Roman" w:cs="Times New Roman" w:eastAsia="Times New Roman"/>
                <w:b/>
                <w:i w:val="0"/>
                <w:sz w:val="20"/>
                <w:u w:val="none"/>
              </w:rPr>
              <w:t>Full Form</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Artificial Intelligence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API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Application Programming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ASGI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Asynchronous Server Gateway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CNN</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Convolutional Neural Network</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CRUD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Create, Read, Update, Delete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CSS</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Cascading Style Sheets</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CUDA</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Compute Unified Device Architecture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DFD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Data Flow Diagram</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DOCX</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Office Open XML Document Format</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ER</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Entity Relationship</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HNSW</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Hierarchical Navigable Small World</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HTML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HyperText Markup Language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HTTP</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HyperText Transfer Protocol</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JSON</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JavaScript Object Notation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LLM</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Large Language Model</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MCQ</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Multiple Choice Question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NLP</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Natural Language Processing</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ORM</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Object Relational Mapping</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PDF</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Portable Document Format</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RAG</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Retrieval-Augmented Generation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REST</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Representational State Transfer</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SSE</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Server-Sent Events</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SQL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Structured Query Language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User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URL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Uniform Resource Locator</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UUID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Universally Unique Identifier</w:t>
            </w:r>
          </w:p>
        </w:tc>
      </w:tr>
    </w:tbl>
    <w:p>
      <w:pPr>
        <w:keepNext w:val="0"/>
        <w:spacing w:after="0" w:before="0" w:line="240" w:lineRule="auto"/>
      </w:pPr>
      <w:r>
        <w:rPr>
          <w:rFonts w:ascii="Times New Roman" w:hAnsi="Times New Roman" w:cs="Times New Roman" w:eastAsia="Times New Roman"/>
          <w:b w:val="0"/>
          <w:i w:val="0"/>
          <w:sz w:val="8"/>
          <w:u w:val="none"/>
        </w:rPr>
      </w:r>
    </w:p>
    <w:p>
      <w:pPr>
        <w:sectPr>
          <w:headerReference w:type="default" r:id="rId15"/>
          <w:footerReference w:type="default" r:id="rId16"/>
          <w:pgSz w:h="16838" w:w="11906" w:orient="portrait"/>
          <w:pgMar w:bottom="1701" w:top="1701" w:left="2268" w:right="1134" w:header="709" w:footer="709"/>
          <w:pgNumType w:start="3" w:fmt="lowerRoman"/>
        </w:sectPr>
      </w:pPr>
    </w:p>
    <w:p>
      <w:pPr>
        <w:keepNext/>
        <w:pageBreakBefore w:val="0"/>
        <w:spacing w:line="360" w:lineRule="auto" w:after="240" w:before="0"/>
        <w:ind w:left="0" w:right="0" w:firstLine="0"/>
        <w:jc w:val="center"/>
      </w:pPr>
      <w:r>
        <w:rPr>
          <w:rFonts w:ascii="Times New Roman" w:hAnsi="Times New Roman" w:cs="Times New Roman" w:eastAsia="Times New Roman"/>
          <w:b/>
          <w:i w:val="0"/>
          <w:sz w:val="32"/>
          <w:u w:val="none"/>
        </w:rPr>
        <w:t>1.  INTRODUCTION</w:t>
      </w:r>
    </w:p>
    <w:p>
      <w:pPr>
        <w:keepNext/>
        <w:spacing w:line="360" w:lineRule="auto" w:after="60" w:before="0"/>
        <w:ind w:left="0" w:right="0" w:firstLine="0"/>
        <w:jc w:val="left"/>
      </w:pPr>
      <w:r>
        <w:rPr>
          <w:rFonts w:ascii="Times New Roman" w:hAnsi="Times New Roman" w:cs="Times New Roman" w:eastAsia="Times New Roman"/>
          <w:b/>
          <w:i w:val="0"/>
          <w:sz w:val="24"/>
          <w:u w:val="none"/>
        </w:rPr>
        <w:t>1.1  Background</w:t>
      </w:r>
    </w:p>
    <w:p>
      <w:pPr>
        <w:spacing w:line="360" w:lineRule="auto" w:after="60" w:before="0"/>
        <w:ind w:left="0" w:right="0" w:firstLine="0"/>
        <w:jc w:val="both"/>
      </w:pPr>
      <w:r>
        <w:rPr>
          <w:rFonts w:ascii="Times New Roman" w:hAnsi="Times New Roman" w:cs="Times New Roman" w:eastAsia="Times New Roman"/>
          <w:b w:val="0"/>
          <w:i w:val="0"/>
          <w:sz w:val="24"/>
          <w:u w:val="none"/>
        </w:rPr>
        <w:t>Examination preparation involves a large and mixed collection of study material — lecture slides, textbook chapters, laboratory manuals, previous question papers and online articles. The difficulty is not the absence of information but the cost of locating a specific piece of it. Search inside a document is lexical: the reader must already know the exact word used in the text. A student searching for “why does a network stop learning in deep layers” will not find the passage on the vanishing gradient problem, because the two phrasings share almost no words.</w:t>
      </w:r>
    </w:p>
    <w:p>
      <w:pPr>
        <w:spacing w:line="360" w:lineRule="auto" w:after="60" w:before="0"/>
        <w:ind w:left="0" w:right="0" w:firstLine="0"/>
        <w:jc w:val="both"/>
      </w:pPr>
      <w:r>
        <w:rPr>
          <w:rFonts w:ascii="Times New Roman" w:hAnsi="Times New Roman" w:cs="Times New Roman" w:eastAsia="Times New Roman"/>
          <w:b w:val="0"/>
          <w:i w:val="0"/>
          <w:sz w:val="24"/>
          <w:u w:val="none"/>
        </w:rPr>
        <w:t>Large Language Models (LLMs) can answer questions in fluent natural language, but used directly they answer from their training data rather than from the student’s prescribed syllabus. The answer may not match the definition or notation used in the course, may state fabricated facts with full confidence, and quotes no source that the student can check.</w:t>
      </w:r>
    </w:p>
    <w:p>
      <w:pPr>
        <w:spacing w:line="360" w:lineRule="auto" w:after="60" w:before="0"/>
        <w:ind w:left="0" w:right="0" w:firstLine="0"/>
        <w:jc w:val="both"/>
      </w:pPr>
      <w:r>
        <w:rPr>
          <w:rFonts w:ascii="Times New Roman" w:hAnsi="Times New Roman" w:cs="Times New Roman" w:eastAsia="Times New Roman"/>
          <w:b w:val="0"/>
          <w:i w:val="0"/>
          <w:sz w:val="24"/>
          <w:u w:val="none"/>
        </w:rPr>
        <w:t>Retrieval-Augmented Generation (RAG) addresses this. Instead of asking the model to recall an answer, the system first retrieves the passages of the student’s own documents that are semantically closest to the question, then asks the model to answer using only those passages. Retrieval works on embeddings — numerical vectors that place text with similar meaning close together — so a question and a passage match even when they share no vocabulary. The answer is grounded in an identifiable part of the student’s material, and the system can name the document it came from.</w:t>
      </w:r>
    </w:p>
    <w:p>
      <w:pPr>
        <w:keepNext/>
        <w:spacing w:line="360" w:lineRule="auto" w:after="60" w:before="160"/>
        <w:ind w:left="0" w:right="0" w:firstLine="0"/>
        <w:jc w:val="left"/>
      </w:pPr>
      <w:r>
        <w:rPr>
          <w:rFonts w:ascii="Times New Roman" w:hAnsi="Times New Roman" w:cs="Times New Roman" w:eastAsia="Times New Roman"/>
          <w:b/>
          <w:i w:val="0"/>
          <w:sz w:val="24"/>
          <w:u w:val="none"/>
        </w:rPr>
        <w:t>1.2  Problem Statement</w:t>
      </w:r>
    </w:p>
    <w:p>
      <w:pPr>
        <w:spacing w:line="360" w:lineRule="auto" w:after="60" w:before="0"/>
        <w:ind w:left="0" w:right="0" w:firstLine="0"/>
        <w:jc w:val="both"/>
      </w:pPr>
      <w:r>
        <w:rPr>
          <w:rFonts w:ascii="Times New Roman" w:hAnsi="Times New Roman" w:cs="Times New Roman" w:eastAsia="Times New Roman"/>
          <w:b w:val="0"/>
          <w:i w:val="0"/>
          <w:sz w:val="24"/>
          <w:u w:val="none"/>
        </w:rPr>
        <w:t>Students cannot search their own material by meaning; keyword search fails whenever the question is worded differently from the text. General AI assistants are fluent but not grounded in the prescribed material, cannot cite a source and may fabricate content. Cloud notebook services provide grounding but require an account, continuous connectivity and the upload of personal study material to a service the student does not control. Preparing revision aids by hand — practice questions, concept maps, summary slides — is effective but too slow to repeat for every unit.</w:t>
      </w:r>
    </w:p>
    <w:p>
      <w:pPr>
        <w:spacing w:line="360" w:lineRule="auto" w:after="60" w:before="0"/>
        <w:ind w:left="0" w:right="0" w:firstLine="0"/>
        <w:jc w:val="both"/>
      </w:pPr>
      <w:r>
        <w:rPr>
          <w:rFonts w:ascii="Times New Roman" w:hAnsi="Times New Roman" w:cs="Times New Roman" w:eastAsia="Times New Roman"/>
          <w:b w:val="0"/>
          <w:i w:val="0"/>
          <w:sz w:val="24"/>
          <w:u w:val="none"/>
        </w:rPr>
        <w:t>A self-hostable study workspace is therefore needed: one that indexes the student’s own documents, answers questions by retrieving from them, cites the source of every answer, and derives revision aids automatically from the same index.</w:t>
      </w:r>
    </w:p>
    <w:p>
      <w:pPr>
        <w:keepNext/>
        <w:spacing w:line="360" w:lineRule="auto" w:after="60" w:before="160"/>
        <w:ind w:left="0" w:right="0" w:firstLine="0"/>
        <w:jc w:val="left"/>
      </w:pPr>
      <w:r>
        <w:rPr>
          <w:rFonts w:ascii="Times New Roman" w:hAnsi="Times New Roman" w:cs="Times New Roman" w:eastAsia="Times New Roman"/>
          <w:b/>
          <w:i w:val="0"/>
          <w:sz w:val="24"/>
          <w:u w:val="none"/>
        </w:rPr>
        <w:t>1.3  Objectives</w:t>
      </w:r>
    </w:p>
    <w:p>
      <w:pPr>
        <w:spacing w:line="360" w:lineRule="auto" w:after="20"/>
        <w:ind w:left="510" w:hanging="454"/>
        <w:jc w:val="both"/>
      </w:pPr>
      <w:r>
        <w:rPr>
          <w:rFonts w:ascii="Times New Roman" w:hAnsi="Times New Roman" w:cs="Times New Roman" w:eastAsia="Times New Roman"/>
          <w:b w:val="0"/>
          <w:i w:val="0"/>
          <w:sz w:val="24"/>
          <w:u w:val="none"/>
        </w:rPr>
        <w:t>1.  To implement a RAG pipeline that indexes study documents and answers questions from the indexed content.</w:t>
      </w:r>
    </w:p>
    <w:p>
      <w:pPr>
        <w:spacing w:line="360" w:lineRule="auto" w:after="20"/>
        <w:ind w:left="510" w:hanging="454"/>
        <w:jc w:val="both"/>
      </w:pPr>
      <w:r>
        <w:rPr>
          <w:rFonts w:ascii="Times New Roman" w:hAnsi="Times New Roman" w:cs="Times New Roman" w:eastAsia="Times New Roman"/>
          <w:b w:val="0"/>
          <w:i w:val="0"/>
          <w:sz w:val="24"/>
          <w:u w:val="none"/>
        </w:rPr>
        <w:t>2.  To ingest PDF, DOCX, TXT and Markdown files as well as web pages supplied as URLs.</w:t>
      </w:r>
    </w:p>
    <w:p>
      <w:pPr>
        <w:spacing w:line="360" w:lineRule="auto" w:after="20"/>
        <w:ind w:left="510" w:hanging="454"/>
        <w:jc w:val="both"/>
      </w:pPr>
      <w:r>
        <w:rPr>
          <w:rFonts w:ascii="Times New Roman" w:hAnsi="Times New Roman" w:cs="Times New Roman" w:eastAsia="Times New Roman"/>
          <w:b w:val="0"/>
          <w:i w:val="0"/>
          <w:sz w:val="24"/>
          <w:u w:val="none"/>
        </w:rPr>
        <w:t>3.  To chunk extracted text with overlap and store the embedding vectors in a local vector database, one isolated collection per notebook.</w:t>
      </w:r>
    </w:p>
    <w:p>
      <w:pPr>
        <w:spacing w:line="360" w:lineRule="auto" w:after="20"/>
        <w:ind w:left="510" w:hanging="454"/>
        <w:jc w:val="both"/>
      </w:pPr>
      <w:r>
        <w:rPr>
          <w:rFonts w:ascii="Times New Roman" w:hAnsi="Times New Roman" w:cs="Times New Roman" w:eastAsia="Times New Roman"/>
          <w:b w:val="0"/>
          <w:i w:val="0"/>
          <w:sz w:val="24"/>
          <w:u w:val="none"/>
        </w:rPr>
        <w:t>4.  To retrieve the most relevant chunks by cosine similarity and build a grounded prompt.</w:t>
      </w:r>
    </w:p>
    <w:p>
      <w:pPr>
        <w:spacing w:line="360" w:lineRule="auto" w:after="20"/>
        <w:ind w:left="510" w:hanging="454"/>
        <w:jc w:val="both"/>
      </w:pPr>
      <w:r>
        <w:rPr>
          <w:rFonts w:ascii="Times New Roman" w:hAnsi="Times New Roman" w:cs="Times New Roman" w:eastAsia="Times New Roman"/>
          <w:b w:val="0"/>
          <w:i w:val="0"/>
          <w:sz w:val="24"/>
          <w:u w:val="none"/>
        </w:rPr>
        <w:t>5.  To stream the answer token by token and display the source document with every answer.</w:t>
      </w:r>
    </w:p>
    <w:p>
      <w:pPr>
        <w:spacing w:line="360" w:lineRule="auto" w:after="20"/>
        <w:ind w:left="510" w:hanging="454"/>
        <w:jc w:val="both"/>
      </w:pPr>
      <w:r>
        <w:rPr>
          <w:rFonts w:ascii="Times New Roman" w:hAnsi="Times New Roman" w:cs="Times New Roman" w:eastAsia="Times New Roman"/>
          <w:b w:val="0"/>
          <w:i w:val="0"/>
          <w:sz w:val="24"/>
          <w:u w:val="none"/>
        </w:rPr>
        <w:t>6.  To persist chat history per notebook and summarise each document on upload.</w:t>
      </w:r>
    </w:p>
    <w:p>
      <w:pPr>
        <w:spacing w:line="360" w:lineRule="auto" w:after="20"/>
        <w:ind w:left="510" w:hanging="454"/>
        <w:jc w:val="both"/>
      </w:pPr>
      <w:r>
        <w:rPr>
          <w:rFonts w:ascii="Times New Roman" w:hAnsi="Times New Roman" w:cs="Times New Roman" w:eastAsia="Times New Roman"/>
          <w:b w:val="0"/>
          <w:i w:val="0"/>
          <w:sz w:val="24"/>
          <w:u w:val="none"/>
        </w:rPr>
        <w:t>7.  To generate multiple-choice quizzes with answer validation and score tracking, and to extract concepts and relationships as an interactive mind map.</w:t>
      </w:r>
    </w:p>
    <w:p>
      <w:pPr>
        <w:spacing w:line="360" w:lineRule="auto" w:after="20"/>
        <w:ind w:left="510" w:hanging="454"/>
        <w:jc w:val="both"/>
      </w:pPr>
      <w:r>
        <w:rPr>
          <w:rFonts w:ascii="Times New Roman" w:hAnsi="Times New Roman" w:cs="Times New Roman" w:eastAsia="Times New Roman"/>
          <w:b w:val="0"/>
          <w:i w:val="0"/>
          <w:sz w:val="24"/>
          <w:u w:val="none"/>
        </w:rPr>
        <w:t>8.  To generate a slide deck with multiple layouts and speaker notes, exportable as a single offline HTML file, while keeping all data local and the model provider configurable.</w:t>
      </w:r>
    </w:p>
    <w:p>
      <w:pPr>
        <w:keepNext/>
        <w:spacing w:line="360" w:lineRule="auto" w:after="60" w:before="160"/>
        <w:ind w:left="0" w:right="0" w:firstLine="0"/>
        <w:jc w:val="left"/>
      </w:pPr>
      <w:r>
        <w:rPr>
          <w:rFonts w:ascii="Times New Roman" w:hAnsi="Times New Roman" w:cs="Times New Roman" w:eastAsia="Times New Roman"/>
          <w:b/>
          <w:i w:val="0"/>
          <w:sz w:val="24"/>
          <w:u w:val="none"/>
        </w:rPr>
        <w:t>1.4  Scope of the Project</w:t>
      </w:r>
    </w:p>
    <w:p>
      <w:pPr>
        <w:spacing w:line="360" w:lineRule="auto" w:after="60" w:before="0"/>
        <w:ind w:left="0" w:right="0" w:firstLine="0"/>
        <w:jc w:val="both"/>
      </w:pPr>
      <w:r>
        <w:rPr>
          <w:rFonts w:ascii="Times New Roman" w:hAnsi="Times New Roman" w:cs="Times New Roman" w:eastAsia="Times New Roman"/>
          <w:b w:val="0"/>
          <w:i w:val="0"/>
          <w:sz w:val="24"/>
          <w:u w:val="none"/>
        </w:rPr>
        <w:t>The delivered system provides:</w:t>
      </w:r>
    </w:p>
    <w:p>
      <w:pPr>
        <w:spacing w:line="360" w:lineRule="auto" w:after="20"/>
        <w:ind w:left="510" w:hanging="340"/>
        <w:jc w:val="both"/>
      </w:pPr>
      <w:r>
        <w:rPr>
          <w:rFonts w:ascii="Times New Roman" w:hAnsi="Times New Roman" w:cs="Times New Roman" w:eastAsia="Times New Roman"/>
          <w:b w:val="0"/>
          <w:i w:val="0"/>
          <w:sz w:val="24"/>
          <w:u w:val="none"/>
        </w:rPr>
        <w:t>•  Notebook management with cascading deletion of documents, vectors and history.</w:t>
      </w:r>
    </w:p>
    <w:p>
      <w:pPr>
        <w:spacing w:line="360" w:lineRule="auto" w:after="20"/>
        <w:ind w:left="510" w:hanging="340"/>
        <w:jc w:val="both"/>
      </w:pPr>
      <w:r>
        <w:rPr>
          <w:rFonts w:ascii="Times New Roman" w:hAnsi="Times New Roman" w:cs="Times New Roman" w:eastAsia="Times New Roman"/>
          <w:b w:val="0"/>
          <w:i w:val="0"/>
          <w:sz w:val="24"/>
          <w:u w:val="none"/>
        </w:rPr>
        <w:t>•  Document ingestion from files and URLs, indexed in the background.</w:t>
      </w:r>
    </w:p>
    <w:p>
      <w:pPr>
        <w:spacing w:line="360" w:lineRule="auto" w:after="20"/>
        <w:ind w:left="510" w:hanging="340"/>
        <w:jc w:val="both"/>
      </w:pPr>
      <w:r>
        <w:rPr>
          <w:rFonts w:ascii="Times New Roman" w:hAnsi="Times New Roman" w:cs="Times New Roman" w:eastAsia="Times New Roman"/>
          <w:b w:val="0"/>
          <w:i w:val="0"/>
          <w:sz w:val="24"/>
          <w:u w:val="none"/>
        </w:rPr>
        <w:t>•  Automatic three-to-five sentence summary of each source.</w:t>
      </w:r>
    </w:p>
    <w:p>
      <w:pPr>
        <w:spacing w:line="360" w:lineRule="auto" w:after="20"/>
        <w:ind w:left="510" w:hanging="340"/>
        <w:jc w:val="both"/>
      </w:pPr>
      <w:r>
        <w:rPr>
          <w:rFonts w:ascii="Times New Roman" w:hAnsi="Times New Roman" w:cs="Times New Roman" w:eastAsia="Times New Roman"/>
          <w:b w:val="0"/>
          <w:i w:val="0"/>
          <w:sz w:val="24"/>
          <w:u w:val="none"/>
        </w:rPr>
        <w:t>•  Retrieval-augmented chat with streamed answers, source citation and persistent history.</w:t>
      </w:r>
    </w:p>
    <w:p>
      <w:pPr>
        <w:spacing w:line="360" w:lineRule="auto" w:after="20"/>
        <w:ind w:left="510" w:hanging="340"/>
        <w:jc w:val="both"/>
      </w:pPr>
      <w:r>
        <w:rPr>
          <w:rFonts w:ascii="Times New Roman" w:hAnsi="Times New Roman" w:cs="Times New Roman" w:eastAsia="Times New Roman"/>
          <w:b w:val="0"/>
          <w:i w:val="0"/>
          <w:sz w:val="24"/>
          <w:u w:val="none"/>
        </w:rPr>
        <w:t>•  Quiz generation with configurable question count and automatic scoring.</w:t>
      </w:r>
    </w:p>
    <w:p>
      <w:pPr>
        <w:spacing w:line="360" w:lineRule="auto" w:after="20"/>
        <w:ind w:left="510" w:hanging="340"/>
        <w:jc w:val="both"/>
      </w:pPr>
      <w:r>
        <w:rPr>
          <w:rFonts w:ascii="Times New Roman" w:hAnsi="Times New Roman" w:cs="Times New Roman" w:eastAsia="Times New Roman"/>
          <w:b w:val="0"/>
          <w:i w:val="0"/>
          <w:sz w:val="24"/>
          <w:u w:val="none"/>
        </w:rPr>
        <w:t>•  Concept mind map rendered as a draggable, zoomable node graph.</w:t>
      </w:r>
    </w:p>
    <w:p>
      <w:pPr>
        <w:spacing w:line="360" w:lineRule="auto" w:after="20"/>
        <w:ind w:left="510" w:hanging="340"/>
        <w:jc w:val="both"/>
      </w:pPr>
      <w:r>
        <w:rPr>
          <w:rFonts w:ascii="Times New Roman" w:hAnsi="Times New Roman" w:cs="Times New Roman" w:eastAsia="Times New Roman"/>
          <w:b w:val="0"/>
          <w:i w:val="0"/>
          <w:sz w:val="24"/>
          <w:u w:val="none"/>
        </w:rPr>
        <w:t>•  Slide deck generation with four layouts, speaker notes and offline HTML export.</w:t>
      </w:r>
    </w:p>
    <w:p>
      <w:pPr>
        <w:spacing w:line="360" w:lineRule="auto" w:after="60" w:before="120"/>
        <w:ind w:left="0" w:right="0" w:firstLine="0"/>
        <w:jc w:val="both"/>
      </w:pPr>
      <w:r>
        <w:rPr>
          <w:rFonts w:ascii="Times New Roman" w:hAnsi="Times New Roman" w:cs="Times New Roman" w:eastAsia="Times New Roman"/>
          <w:b w:val="0"/>
          <w:i w:val="0"/>
          <w:sz w:val="24"/>
          <w:u w:val="none"/>
        </w:rPr>
        <w:t>The following are outside the present scope:</w:t>
      </w:r>
    </w:p>
    <w:p>
      <w:pPr>
        <w:spacing w:line="360" w:lineRule="auto" w:after="20"/>
        <w:ind w:left="510" w:hanging="340"/>
        <w:jc w:val="both"/>
      </w:pPr>
      <w:r>
        <w:rPr>
          <w:rFonts w:ascii="Times New Roman" w:hAnsi="Times New Roman" w:cs="Times New Roman" w:eastAsia="Times New Roman"/>
          <w:b w:val="0"/>
          <w:i w:val="0"/>
          <w:sz w:val="24"/>
          <w:u w:val="none"/>
        </w:rPr>
        <w:t>•  Multi-user accounts and authentication; the application is a single-user local workspace.</w:t>
      </w:r>
    </w:p>
    <w:p>
      <w:pPr>
        <w:spacing w:line="360" w:lineRule="auto" w:after="20"/>
        <w:ind w:left="510" w:hanging="340"/>
        <w:jc w:val="both"/>
      </w:pPr>
      <w:r>
        <w:rPr>
          <w:rFonts w:ascii="Times New Roman" w:hAnsi="Times New Roman" w:cs="Times New Roman" w:eastAsia="Times New Roman"/>
          <w:b w:val="0"/>
          <w:i w:val="0"/>
          <w:sz w:val="24"/>
          <w:u w:val="none"/>
        </w:rPr>
        <w:t>•  Optical character recognition of scanned, image-only PDF files.</w:t>
      </w:r>
    </w:p>
    <w:p>
      <w:pPr>
        <w:spacing w:line="360" w:lineRule="auto" w:after="20"/>
        <w:ind w:left="510" w:hanging="340"/>
        <w:jc w:val="both"/>
      </w:pPr>
      <w:r>
        <w:rPr>
          <w:rFonts w:ascii="Times New Roman" w:hAnsi="Times New Roman" w:cs="Times New Roman" w:eastAsia="Times New Roman"/>
          <w:b w:val="0"/>
          <w:i w:val="0"/>
          <w:sz w:val="24"/>
          <w:u w:val="none"/>
        </w:rPr>
        <w:t>•  Interpretation of diagrams, charts and mathematics rendered as images.</w:t>
      </w:r>
    </w:p>
    <w:p>
      <w:pPr>
        <w:spacing w:line="360" w:lineRule="auto" w:after="20"/>
        <w:ind w:left="510" w:hanging="340"/>
        <w:jc w:val="both"/>
      </w:pPr>
      <w:r>
        <w:rPr>
          <w:rFonts w:ascii="Times New Roman" w:hAnsi="Times New Roman" w:cs="Times New Roman" w:eastAsia="Times New Roman"/>
          <w:b w:val="0"/>
          <w:i w:val="0"/>
          <w:sz w:val="24"/>
          <w:u w:val="none"/>
        </w:rPr>
        <w:t>•  Cross-notebook retrieval and automated accuracy evaluation against a labelled dataset.</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2.  LITERATURE REVIEW</w:t>
      </w:r>
    </w:p>
    <w:p>
      <w:pPr>
        <w:keepNext/>
        <w:spacing w:line="360" w:lineRule="auto" w:after="60" w:before="0"/>
        <w:ind w:left="0" w:right="0" w:firstLine="0"/>
        <w:jc w:val="left"/>
      </w:pPr>
      <w:r>
        <w:rPr>
          <w:rFonts w:ascii="Times New Roman" w:hAnsi="Times New Roman" w:cs="Times New Roman" w:eastAsia="Times New Roman"/>
          <w:b/>
          <w:i w:val="0"/>
          <w:sz w:val="24"/>
          <w:u w:val="none"/>
        </w:rPr>
        <w:t>2.1  Introduction</w:t>
      </w:r>
    </w:p>
    <w:p>
      <w:pPr>
        <w:spacing w:line="360" w:lineRule="auto" w:after="60" w:before="0"/>
        <w:ind w:left="0" w:right="0" w:firstLine="0"/>
        <w:jc w:val="both"/>
      </w:pPr>
      <w:r>
        <w:rPr>
          <w:rFonts w:ascii="Times New Roman" w:hAnsi="Times New Roman" w:cs="Times New Roman" w:eastAsia="Times New Roman"/>
          <w:b w:val="0"/>
          <w:i w:val="0"/>
          <w:sz w:val="24"/>
          <w:u w:val="none"/>
        </w:rPr>
        <w:t>This chapter reviews the background on which the system is built: large language models and the limits of their unassisted answers, the retrieval-augmented generation architecture that addresses them, the embeddings and vector databases that make semantic retrieval practical, chunking strategy, and the tools students use today. It closes with the research gap this project addresses.</w:t>
      </w:r>
    </w:p>
    <w:p>
      <w:pPr>
        <w:keepNext/>
        <w:spacing w:line="360" w:lineRule="auto" w:after="60" w:before="160"/>
        <w:ind w:left="0" w:right="0" w:firstLine="0"/>
        <w:jc w:val="left"/>
      </w:pPr>
      <w:r>
        <w:rPr>
          <w:rFonts w:ascii="Times New Roman" w:hAnsi="Times New Roman" w:cs="Times New Roman" w:eastAsia="Times New Roman"/>
          <w:b/>
          <w:i w:val="0"/>
          <w:sz w:val="24"/>
          <w:u w:val="none"/>
        </w:rPr>
        <w:t>2.2  Large Language Models and Their Limitations</w:t>
      </w:r>
    </w:p>
    <w:p>
      <w:pPr>
        <w:spacing w:line="360" w:lineRule="auto" w:after="60" w:before="0"/>
        <w:ind w:left="0" w:right="0" w:firstLine="0"/>
        <w:jc w:val="both"/>
      </w:pPr>
      <w:r>
        <w:rPr>
          <w:rFonts w:ascii="Times New Roman" w:hAnsi="Times New Roman" w:cs="Times New Roman" w:eastAsia="Times New Roman"/>
          <w:b w:val="0"/>
          <w:i w:val="0"/>
          <w:sz w:val="24"/>
          <w:u w:val="none"/>
        </w:rPr>
        <w:t>A large language model is a neural network trained to predict the next token in a sequence. The transformer architecture of Vaswani et al. replaced recurrence with self-attention, and scaling it produced models capable of summarisation, question answering and instruction following without task-specific training. Three limitations matter for academic use. Knowledge is frozen at the end of training, so a lecture handout written afterwards is unknown to the model. Hallucination occurs because the model optimises for fluent continuation rather than factual correctness, giving no signal that separates a correct statement from an invented one. And there is no attribution — the model cannot say which document a claim came from. Enlarging the context window does not solve this: placing a whole textbook in every prompt is expensive, bounded by the window size, and dilutes the relevant passage among irrelevant text.</w:t>
      </w:r>
    </w:p>
    <w:p>
      <w:pPr>
        <w:keepNext/>
        <w:spacing w:line="360" w:lineRule="auto" w:after="60" w:before="160"/>
        <w:ind w:left="0" w:right="0" w:firstLine="0"/>
        <w:jc w:val="left"/>
      </w:pPr>
      <w:r>
        <w:rPr>
          <w:rFonts w:ascii="Times New Roman" w:hAnsi="Times New Roman" w:cs="Times New Roman" w:eastAsia="Times New Roman"/>
          <w:b/>
          <w:i w:val="0"/>
          <w:sz w:val="24"/>
          <w:u w:val="none"/>
        </w:rPr>
        <w:t>2.3  Retrieval-Augmented Generation</w:t>
      </w:r>
    </w:p>
    <w:p>
      <w:pPr>
        <w:spacing w:line="360" w:lineRule="auto" w:after="60" w:before="0"/>
        <w:ind w:left="0" w:right="0" w:firstLine="0"/>
        <w:jc w:val="both"/>
      </w:pPr>
      <w:r>
        <w:rPr>
          <w:rFonts w:ascii="Times New Roman" w:hAnsi="Times New Roman" w:cs="Times New Roman" w:eastAsia="Times New Roman"/>
          <w:b w:val="0"/>
          <w:i w:val="0"/>
          <w:sz w:val="24"/>
          <w:u w:val="none"/>
        </w:rPr>
        <w:t>Retrieval-Augmented Generation, introduced by Lewis et al., combines a parametric generator with a non-parametric retriever. Relevant documents are retrieved from an external corpus at query time and generation is conditioned on them, so the knowledge source is updated by re-indexing rather than retraining. Indexing runs once per document — extract, split, embed, store; querying runs per question — embed, retrieve, prompt.</w:t>
      </w:r>
    </w:p>
    <w:p>
      <w:pPr>
        <w:spacing w:line="360" w:lineRule="auto" w:after="60" w:before="0"/>
        <w:ind w:left="0" w:right="0" w:firstLine="0"/>
        <w:jc w:val="both"/>
      </w:pPr>
      <w:r>
        <w:rPr>
          <w:rFonts w:ascii="Times New Roman" w:hAnsi="Times New Roman" w:cs="Times New Roman" w:eastAsia="Times New Roman"/>
          <w:b w:val="0"/>
          <w:i w:val="0"/>
          <w:sz w:val="24"/>
          <w:u w:val="none"/>
        </w:rPr>
        <w:t>This resolves all three limitations. Knowledge is current because it is read from the index. Hallucination is reduced because the prompt restricts the model to the retrieved passages and instructs it to say when the context is insufficient. Attribution becomes possible because metadata stored with each passage identifies its source. Surveys of RAG identify retrieval quality as the dominant factor in answer quality: a generator cannot recover from a retrieval step that returns the wrong passages.</w:t>
      </w:r>
    </w:p>
    <w:p>
      <w:pPr>
        <w:keepNext/>
        <w:spacing w:line="360" w:lineRule="auto" w:after="60" w:before="160"/>
        <w:ind w:left="0" w:right="0" w:firstLine="0"/>
        <w:jc w:val="left"/>
      </w:pPr>
      <w:r>
        <w:rPr>
          <w:rFonts w:ascii="Times New Roman" w:hAnsi="Times New Roman" w:cs="Times New Roman" w:eastAsia="Times New Roman"/>
          <w:b/>
          <w:i w:val="0"/>
          <w:sz w:val="24"/>
          <w:u w:val="none"/>
        </w:rPr>
        <w:t>2.4  Embeddings and Vector Databases</w:t>
      </w:r>
    </w:p>
    <w:p>
      <w:pPr>
        <w:spacing w:line="360" w:lineRule="auto" w:after="60" w:before="0"/>
        <w:ind w:left="0" w:right="0" w:firstLine="0"/>
        <w:jc w:val="both"/>
      </w:pPr>
      <w:r>
        <w:rPr>
          <w:rFonts w:ascii="Times New Roman" w:hAnsi="Times New Roman" w:cs="Times New Roman" w:eastAsia="Times New Roman"/>
          <w:b w:val="0"/>
          <w:i w:val="0"/>
          <w:sz w:val="24"/>
          <w:u w:val="none"/>
        </w:rPr>
        <w:t>An embedding model maps text to a fixed-length vector so that passages with similar meaning lie close together. Reimers and Gurevych showed with Sentence-BERT that a fine-tuned siamese network produces sentence embeddings whose cosine similarity is a usable semantic similarity score. Cosine similarity is preferred over Euclidean distance for text because it measures the angle between vectors and is therefore insensitive to the magnitude differences that arise from passage length.</w:t>
      </w:r>
    </w:p>
    <w:p>
      <w:pPr>
        <w:spacing w:line="360" w:lineRule="auto" w:after="60" w:before="0"/>
        <w:ind w:left="0" w:right="0" w:firstLine="0"/>
        <w:jc w:val="both"/>
      </w:pPr>
      <w:r>
        <w:rPr>
          <w:rFonts w:ascii="Times New Roman" w:hAnsi="Times New Roman" w:cs="Times New Roman" w:eastAsia="Times New Roman"/>
          <w:b w:val="0"/>
          <w:i w:val="0"/>
          <w:sz w:val="24"/>
          <w:u w:val="none"/>
        </w:rPr>
        <w:t>Comparing a query against every stored vector is linear in corpus size, so vector databases use approximate nearest-neighbour indexes. The Hierarchical Navigable Small World graph of Malkov and Yashunin gives logarithmic search with high recall. ChromaDB provides HNSW indexing, persistent storage, metadata filtering and collection isolation through a Python API without a separate server process, which suits a single-user local application.</w:t>
      </w:r>
    </w:p>
    <w:p>
      <w:pPr>
        <w:keepNext/>
        <w:spacing w:line="360" w:lineRule="auto" w:after="60" w:before="160"/>
        <w:ind w:left="0" w:right="0" w:firstLine="0"/>
        <w:jc w:val="left"/>
      </w:pPr>
      <w:r>
        <w:rPr>
          <w:rFonts w:ascii="Times New Roman" w:hAnsi="Times New Roman" w:cs="Times New Roman" w:eastAsia="Times New Roman"/>
          <w:b/>
          <w:i w:val="0"/>
          <w:sz w:val="24"/>
          <w:u w:val="none"/>
        </w:rPr>
        <w:t>2.5  Chunking Strategies</w:t>
      </w:r>
    </w:p>
    <w:p>
      <w:pPr>
        <w:spacing w:line="360" w:lineRule="auto" w:after="60" w:before="0"/>
        <w:ind w:left="0" w:right="0" w:firstLine="0"/>
        <w:jc w:val="both"/>
      </w:pPr>
      <w:r>
        <w:rPr>
          <w:rFonts w:ascii="Times New Roman" w:hAnsi="Times New Roman" w:cs="Times New Roman" w:eastAsia="Times New Roman"/>
          <w:b w:val="0"/>
          <w:i w:val="0"/>
          <w:sz w:val="24"/>
          <w:u w:val="none"/>
        </w:rPr>
        <w:t>A document must be split before embedding, because one vector for a whole chapter averages many topics and loses specificity. Chunks that are too small lose the context that makes a passage interpretable; chunks that are too large dilute the topic signal. Overlapping windows prevent an explanation that spans a boundary from being split across two vectors. This project uses word-based chunking with 256 words and 32 words of overlap, both configurable — word-based splitting never divides a word and gives predictable chunk lengths even for PDF text with poor punctuation.</w:t>
      </w:r>
    </w:p>
    <w:p>
      <w:pPr>
        <w:keepNext/>
        <w:spacing w:line="360" w:lineRule="auto" w:after="60" w:before="160"/>
        <w:ind w:left="0" w:right="0" w:firstLine="0"/>
        <w:jc w:val="left"/>
      </w:pPr>
      <w:r>
        <w:rPr>
          <w:rFonts w:ascii="Times New Roman" w:hAnsi="Times New Roman" w:cs="Times New Roman" w:eastAsia="Times New Roman"/>
          <w:b/>
          <w:i w:val="0"/>
          <w:sz w:val="24"/>
          <w:u w:val="none"/>
        </w:rPr>
        <w:t>2.6  Existing Study Tools</w:t>
      </w:r>
    </w:p>
    <w:p>
      <w:pPr>
        <w:spacing w:line="360" w:lineRule="auto" w:after="20"/>
        <w:ind w:left="510" w:hanging="340"/>
        <w:jc w:val="both"/>
      </w:pPr>
      <w:r>
        <w:rPr>
          <w:rFonts w:ascii="Times New Roman" w:hAnsi="Times New Roman" w:cs="Times New Roman" w:eastAsia="Times New Roman"/>
          <w:b w:val="0"/>
          <w:i w:val="0"/>
          <w:sz w:val="24"/>
          <w:u w:val="none"/>
        </w:rPr>
        <w:t>•  Manual reading with keyword search — free, but matches characters rather than meaning, explains nothing and does not scale to a semester of material.</w:t>
      </w:r>
    </w:p>
    <w:p>
      <w:pPr>
        <w:spacing w:line="360" w:lineRule="auto" w:after="20"/>
        <w:ind w:left="510" w:hanging="340"/>
        <w:jc w:val="both"/>
      </w:pPr>
      <w:r>
        <w:rPr>
          <w:rFonts w:ascii="Times New Roman" w:hAnsi="Times New Roman" w:cs="Times New Roman" w:eastAsia="Times New Roman"/>
          <w:b w:val="0"/>
          <w:i w:val="0"/>
          <w:sz w:val="24"/>
          <w:u w:val="none"/>
        </w:rPr>
        <w:t>•  General assistants such as ChatGPT and Gemini — explain concepts well, but are not grounded in the prescribed material and cannot cite a source.</w:t>
      </w:r>
    </w:p>
    <w:p>
      <w:pPr>
        <w:spacing w:line="360" w:lineRule="auto" w:after="20"/>
        <w:ind w:left="510" w:hanging="340"/>
        <w:jc w:val="both"/>
      </w:pPr>
      <w:r>
        <w:rPr>
          <w:rFonts w:ascii="Times New Roman" w:hAnsi="Times New Roman" w:cs="Times New Roman" w:eastAsia="Times New Roman"/>
          <w:b w:val="0"/>
          <w:i w:val="0"/>
          <w:sz w:val="24"/>
          <w:u w:val="none"/>
        </w:rPr>
        <w:t>•  Cloud notebook services such as NotebookLM — demonstrate the value of source-grounded answering, but need an account and connectivity, cannot be self-hosted or extended, and hold the student’s material on a service the student does not control.</w:t>
      </w:r>
    </w:p>
    <w:p>
      <w:pPr>
        <w:spacing w:line="360" w:lineRule="auto" w:after="20"/>
        <w:ind w:left="510" w:hanging="340"/>
        <w:jc w:val="both"/>
      </w:pPr>
      <w:r>
        <w:rPr>
          <w:rFonts w:ascii="Times New Roman" w:hAnsi="Times New Roman" w:cs="Times New Roman" w:eastAsia="Times New Roman"/>
          <w:b w:val="0"/>
          <w:i w:val="0"/>
          <w:sz w:val="24"/>
          <w:u w:val="none"/>
        </w:rPr>
        <w:t>•  Manual study-aid preparation — effective but slow, and its coverage depends entirely on what the student happened to notice while reading.</w:t>
      </w:r>
    </w:p>
    <w:p>
      <w:pPr>
        <w:spacing w:line="360" w:lineRule="auto" w:after="60" w:before="80"/>
        <w:ind w:left="0" w:right="0" w:firstLine="0"/>
        <w:jc w:val="both"/>
      </w:pPr>
      <w:r>
        <w:rPr>
          <w:rFonts w:ascii="Times New Roman" w:hAnsi="Times New Roman" w:cs="Times New Roman" w:eastAsia="Times New Roman"/>
          <w:b w:val="0"/>
          <w:i w:val="0"/>
          <w:sz w:val="24"/>
          <w:u w:val="none"/>
        </w:rPr>
        <w:t>Research on automatic question generation has moved from rigid template and rule-based methods to neural sequence-to-sequence methods and then to instruction-following language models, which can produce a well-formed multiple-choice item with plausible distractors directly from a passage.</w:t>
      </w:r>
    </w:p>
    <w:p>
      <w:pPr>
        <w:keepNext/>
        <w:spacing w:line="360" w:lineRule="auto" w:after="60" w:before="160"/>
        <w:ind w:left="0" w:right="0" w:firstLine="0"/>
        <w:jc w:val="left"/>
      </w:pPr>
      <w:r>
        <w:rPr>
          <w:rFonts w:ascii="Times New Roman" w:hAnsi="Times New Roman" w:cs="Times New Roman" w:eastAsia="Times New Roman"/>
          <w:b/>
          <w:i w:val="0"/>
          <w:sz w:val="24"/>
          <w:u w:val="none"/>
        </w:rPr>
        <w:t>2.7  Research Gap</w:t>
      </w:r>
    </w:p>
    <w:p>
      <w:pPr>
        <w:spacing w:line="360" w:lineRule="auto" w:after="60" w:before="0"/>
        <w:ind w:left="0" w:right="0" w:firstLine="0"/>
        <w:jc w:val="both"/>
      </w:pPr>
      <w:r>
        <w:rPr>
          <w:rFonts w:ascii="Times New Roman" w:hAnsi="Times New Roman" w:cs="Times New Roman" w:eastAsia="Times New Roman"/>
          <w:b w:val="0"/>
          <w:i w:val="0"/>
          <w:sz w:val="24"/>
          <w:u w:val="none"/>
        </w:rPr>
        <w:t>RAG is an effective method for grounded answering, embedded vector databases make semantic retrieval practical on one machine, and instruction-following models can generate study aids from a passage. What is missing is a single system that combines all three for examination preparation while remaining under the student’s control. Existing tools each solve part of the problem, and none reuses the index built for question answering to also produce quizzes, concept maps and revision decks — so a student who wants all four capabilities must use several disconnected tools and re-supply the same material to each of them.</w:t>
      </w:r>
    </w:p>
    <w:p>
      <w:pPr>
        <w:keepNext/>
        <w:keepLines/>
        <w:spacing w:after="20" w:before="80"/>
        <w:jc w:val="center"/>
      </w:pPr>
      <w:r>
        <w:drawing>
          <wp:inline>
            <wp:extent cx="4480560" cy="2140308"/>
            <wp:docPr id="1790805939" name="Picture 1790805939"/>
            <wp:cNvGraphicFramePr>
              <a:graphicFrameLocks noChangeAspect="1"/>
            </wp:cNvGraphicFramePr>
            <a:graphic>
              <a:graphicData uri="http://schemas.openxmlformats.org/drawingml/2006/picture">
                <pic:pic>
                  <pic:nvPicPr>
                    <pic:cNvPr id="0" name="fig_existing.png"/>
                    <pic:cNvPicPr/>
                  </pic:nvPicPr>
                  <pic:blipFill>
                    <a:blip r:embed="rId19"/>
                    <a:stretch>
                      <a:fillRect/>
                    </a:stretch>
                  </pic:blipFill>
                  <pic:spPr>
                    <a:xfrm>
                      <a:off x="0" y="0"/>
                      <a:ext cx="4480560" cy="2140308"/>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2.1: Limitations of Existing Approaches and the Research Gap</w:t>
      </w:r>
    </w:p>
    <w:p>
      <w:pPr>
        <w:keepNext/>
        <w:spacing w:line="360" w:lineRule="auto" w:after="60" w:before="160"/>
        <w:ind w:left="0" w:right="0" w:firstLine="0"/>
        <w:jc w:val="left"/>
      </w:pPr>
      <w:r>
        <w:rPr>
          <w:rFonts w:ascii="Times New Roman" w:hAnsi="Times New Roman" w:cs="Times New Roman" w:eastAsia="Times New Roman"/>
          <w:b/>
          <w:i w:val="0"/>
          <w:sz w:val="24"/>
          <w:u w:val="none"/>
        </w:rPr>
        <w:t>2.8  Summary</w:t>
      </w:r>
    </w:p>
    <w:p>
      <w:pPr>
        <w:spacing w:line="360" w:lineRule="auto" w:after="60" w:before="0"/>
        <w:ind w:left="0" w:right="0" w:firstLine="0"/>
        <w:jc w:val="both"/>
      </w:pPr>
      <w:r>
        <w:rPr>
          <w:rFonts w:ascii="Times New Roman" w:hAnsi="Times New Roman" w:cs="Times New Roman" w:eastAsia="Times New Roman"/>
          <w:b w:val="0"/>
          <w:i w:val="0"/>
          <w:sz w:val="24"/>
          <w:u w:val="none"/>
        </w:rPr>
        <w:t>Large language models answer fluently but without grounding, currency or attribution; retrieval-augmented generation supplies all three. Chapter 3 presents the methodology that combines them.</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3.  METHODOLOGY</w:t>
      </w:r>
    </w:p>
    <w:p>
      <w:pPr>
        <w:keepNext/>
        <w:spacing w:line="360" w:lineRule="auto" w:after="60" w:before="0"/>
        <w:ind w:left="0" w:right="0" w:firstLine="0"/>
        <w:jc w:val="left"/>
      </w:pPr>
      <w:r>
        <w:rPr>
          <w:rFonts w:ascii="Times New Roman" w:hAnsi="Times New Roman" w:cs="Times New Roman" w:eastAsia="Times New Roman"/>
          <w:b/>
          <w:i w:val="0"/>
          <w:sz w:val="24"/>
          <w:u w:val="none"/>
        </w:rPr>
        <w:t>3.1  Proposed System</w:t>
      </w:r>
    </w:p>
    <w:p>
      <w:pPr>
        <w:spacing w:line="360" w:lineRule="auto" w:after="60" w:before="0"/>
        <w:ind w:left="0" w:right="0" w:firstLine="0"/>
        <w:jc w:val="both"/>
      </w:pPr>
      <w:r>
        <w:rPr>
          <w:rFonts w:ascii="Times New Roman" w:hAnsi="Times New Roman" w:cs="Times New Roman" w:eastAsia="Times New Roman"/>
          <w:b w:val="0"/>
          <w:i w:val="0"/>
          <w:sz w:val="24"/>
          <w:u w:val="none"/>
        </w:rPr>
        <w:t>The AI Study Assistant is a single-user web application in which the unit of work is a notebook. A notebook represents one subject or examination unit and owns its own documents, vector collection and chat history. This isolation is a design decision: retrieval for one subject must never return a passage from another, and deleting a notebook must remove every artefact derived from it. The system is organised in three layers.</w:t>
      </w:r>
    </w:p>
    <w:p>
      <w:pPr>
        <w:spacing w:line="360" w:lineRule="auto" w:after="60" w:before="0"/>
        <w:ind w:left="0" w:right="0" w:firstLine="0"/>
        <w:jc w:val="both"/>
      </w:pPr>
      <w:r>
        <w:rPr>
          <w:rFonts w:ascii="Times New Roman" w:hAnsi="Times New Roman" w:cs="Times New Roman" w:eastAsia="Times New Roman"/>
          <w:b w:val="0"/>
          <w:i w:val="0"/>
          <w:sz w:val="24"/>
          <w:u w:val="none"/>
        </w:rPr>
        <w:t>The presentation layer is a React single-page application in TypeScript, built with Vite and styled with Tailwind CSS. It provides the notebook dashboard, the source panel and four tabbed work areas — Chat, Quiz, Mind Map and Slides. It uses JSON responses for management operations and Server-Sent Event streams for all four generation features, so partial output appears as it is produced.</w:t>
      </w:r>
    </w:p>
    <w:p>
      <w:pPr>
        <w:spacing w:line="360" w:lineRule="auto" w:after="60" w:before="0"/>
        <w:ind w:left="0" w:right="0" w:firstLine="0"/>
        <w:jc w:val="both"/>
      </w:pPr>
      <w:r>
        <w:rPr>
          <w:rFonts w:ascii="Times New Roman" w:hAnsi="Times New Roman" w:cs="Times New Roman" w:eastAsia="Times New Roman"/>
          <w:b w:val="0"/>
          <w:i w:val="0"/>
          <w:sz w:val="24"/>
          <w:u w:val="none"/>
        </w:rPr>
        <w:t>The application layer is a FastAPI application served by Uvicorn, exposing the REST endpoints for notebooks, documents and messages and the streaming endpoints for the four generators, and containing the ingestion, retrieval and prompt-construction logic. The data layer uses SQLite through the SQLModel ORM and ChromaDB in embedded persistent mode for chunk vectors, one collection per notebook. The chat and embedding models are reached through a single provider client module — the only component that makes an outbound network call.</w:t>
      </w:r>
    </w:p>
    <w:p>
      <w:pPr>
        <w:keepNext/>
        <w:spacing w:line="360" w:lineRule="auto" w:after="60" w:before="160"/>
        <w:ind w:left="0" w:right="0" w:firstLine="0"/>
        <w:jc w:val="left"/>
      </w:pPr>
      <w:r>
        <w:rPr>
          <w:rFonts w:ascii="Times New Roman" w:hAnsi="Times New Roman" w:cs="Times New Roman" w:eastAsia="Times New Roman"/>
          <w:b/>
          <w:i w:val="0"/>
          <w:sz w:val="24"/>
          <w:u w:val="none"/>
        </w:rPr>
        <w:t>3.2  System Architecture</w:t>
      </w:r>
    </w:p>
    <w:p>
      <w:pPr>
        <w:spacing w:line="360" w:lineRule="auto" w:after="60" w:before="0"/>
        <w:ind w:left="0" w:right="0" w:firstLine="0"/>
        <w:jc w:val="both"/>
      </w:pPr>
      <w:r>
        <w:rPr>
          <w:rFonts w:ascii="Times New Roman" w:hAnsi="Times New Roman" w:cs="Times New Roman" w:eastAsia="Times New Roman"/>
          <w:b w:val="0"/>
          <w:i w:val="0"/>
          <w:sz w:val="24"/>
          <w:u w:val="none"/>
        </w:rPr>
        <w:t>Figure 3.1 shows the architecture. Management requests are served from SQLite. Ingestion requests pass through extraction and chunking, are embedded by the provider client and written to ChromaDB. Query requests embed the question, search ChromaDB, build a grounded prompt and stream the model output back. The provider client is isolated as one module so the model backend can be replaced — for example by a locally hosted model server — without changing anything else.</w:t>
      </w:r>
    </w:p>
    <w:p>
      <w:pPr>
        <w:keepNext/>
        <w:keepLines/>
        <w:spacing w:after="20" w:before="80"/>
        <w:jc w:val="center"/>
      </w:pPr>
      <w:r>
        <w:drawing>
          <wp:inline>
            <wp:extent cx="4480560" cy="2422452"/>
            <wp:docPr id="1790805940" name="Picture 1790805940"/>
            <wp:cNvGraphicFramePr>
              <a:graphicFrameLocks noChangeAspect="1"/>
            </wp:cNvGraphicFramePr>
            <a:graphic>
              <a:graphicData uri="http://schemas.openxmlformats.org/drawingml/2006/picture">
                <pic:pic>
                  <pic:nvPicPr>
                    <pic:cNvPr id="0" name="fig_3_1_architecture.png"/>
                    <pic:cNvPicPr/>
                  </pic:nvPicPr>
                  <pic:blipFill>
                    <a:blip r:embed="rId20"/>
                    <a:stretch>
                      <a:fillRect/>
                    </a:stretch>
                  </pic:blipFill>
                  <pic:spPr>
                    <a:xfrm>
                      <a:off x="0" y="0"/>
                      <a:ext cx="4480560" cy="2422452"/>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3.1: System Architecture of the AI Study Assistant</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3061"/>
        <w:gridCol w:w="5443"/>
      </w:tblGrid>
      <w:tr>
        <w:trPr>
          <w:tblHeader w:val="true"/>
          <w:cantSplit/>
        </w:trPr>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Technology</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Purpose in the System</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Python 3.12 / FastAPI / Uvicorn</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Backend language, REST and SSE endpoints, ASGI server</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SQLModel + SQLite</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ORM and persistent storage of notebooks, documents, messages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ChromaDB</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Embedded persistent vector store, HNSW index, cosine space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PyMuPDF / python-docx / trafilatura</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Text extraction from PDF, DOCX and web pages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httpx</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Asynchronous HTTP client for the model provider and URL fetching</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json-repair</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Recovery of malformed JSON in the slide-deck module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 18 + TypeScript + Vite</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Single-page interface, static typing, build and dev proxy</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Tailwind CSS</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Utility-first styling of the dark-theme interface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 Router</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Client-side routing between dashboard and notebook views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@xyflow/react</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Rendering of the interactive draggable mind map graph</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react-markdown / lucide-react</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Markdown rendering inside answers, interface icon set</w:t>
            </w:r>
          </w:p>
        </w:tc>
      </w:tr>
      <w:tr>
        <w:trPr>
          <w:cantSplit/>
        </w:trPr>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torch + diffusers (optional)</w:t>
            </w:r>
          </w:p>
        </w:tc>
        <w:tc>
          <w:tcPr>
            <w:tcW w:type="dxa" w:w="5443"/>
          </w:tcPr>
          <w:p>
            <w:pPr>
              <w:keepNext/>
              <w:spacing w:line="240" w:lineRule="auto" w:after="20" w:before="20"/>
              <w:jc w:val="left"/>
            </w:pPr>
            <w:r/>
            <w:r>
              <w:rPr>
                <w:rFonts w:ascii="Times New Roman" w:hAnsi="Times New Roman" w:cs="Times New Roman" w:eastAsia="Times New Roman"/>
                <w:b w:val="0"/>
                <w:i w:val="0"/>
                <w:sz w:val="20"/>
                <w:u w:val="none"/>
              </w:rPr>
              <w:t>Local image generation for slide visuals on a CUDA device</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3.1: Technologies Used in the System</w:t>
      </w:r>
    </w:p>
    <w:p>
      <w:pPr>
        <w:keepNext/>
        <w:spacing w:line="360" w:lineRule="auto" w:after="60" w:before="160"/>
        <w:ind w:left="0" w:right="0" w:firstLine="0"/>
        <w:jc w:val="left"/>
      </w:pPr>
      <w:r>
        <w:rPr>
          <w:rFonts w:ascii="Times New Roman" w:hAnsi="Times New Roman" w:cs="Times New Roman" w:eastAsia="Times New Roman"/>
          <w:b/>
          <w:i w:val="0"/>
          <w:sz w:val="24"/>
          <w:u w:val="none"/>
        </w:rPr>
        <w:t>3.3  Major System Modules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907"/>
        <w:gridCol w:w="2608"/>
        <w:gridCol w:w="4989"/>
      </w:tblGrid>
      <w:tr>
        <w:trPr>
          <w:tblHeader w:val="true"/>
          <w:cantSplit/>
        </w:trPr>
        <w:tc>
          <w:tcPr>
            <w:tcW w:type="dxa" w:w="907"/>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608"/>
            <w:shd w:fill="D9E2F3"/>
          </w:tcPr>
          <w:p>
            <w:pPr>
              <w:spacing w:line="240" w:lineRule="auto" w:after="20" w:before="20"/>
              <w:jc w:val="center"/>
            </w:pPr>
            <w:r/>
            <w:r>
              <w:rPr>
                <w:rFonts w:ascii="Times New Roman" w:hAnsi="Times New Roman" w:cs="Times New Roman" w:eastAsia="Times New Roman"/>
                <w:b/>
                <w:i w:val="0"/>
                <w:sz w:val="20"/>
                <w:u w:val="none"/>
              </w:rPr>
              <w:t>Module</w:t>
            </w:r>
          </w:p>
        </w:tc>
        <w:tc>
          <w:tcPr>
            <w:tcW w:type="dxa" w:w="4989"/>
            <w:shd w:fill="D9E2F3"/>
          </w:tcPr>
          <w:p>
            <w:pPr>
              <w:spacing w:line="240" w:lineRule="auto" w:after="20" w:before="20"/>
              <w:jc w:val="center"/>
            </w:pPr>
            <w:r/>
            <w:r>
              <w:rPr>
                <w:rFonts w:ascii="Times New Roman" w:hAnsi="Times New Roman" w:cs="Times New Roman" w:eastAsia="Times New Roman"/>
                <w:b/>
                <w:i w:val="0"/>
                <w:sz w:val="20"/>
                <w:u w:val="none"/>
              </w:rPr>
              <w:t>Responsibility</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Notebook Manager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Create, rename, list and cascade-delete notebooks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Ingestion Module</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Format detection, text extraction, overlapping word chunking</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3</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Embedding Client</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Batch conversion of chunks and questions into vectors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4</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Vector Store Manager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Collection creation, upsert, query and filtered delete</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5</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Retriever &amp; Prompt Builder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Cosine top-k search and grounded prompt assembly</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6</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Streaming Gateway</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Parse provider token deltas, re-emit as SSE frames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7</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Summary Generator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Three-to-five sentence abstract produced at ingestion</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8</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Quiz / Mind Map / Slide Generators</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Study-aid generation and structured parsing</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9</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Export Engine</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Serialise a deck into one self-contained offline HTML file</w:t>
            </w:r>
          </w:p>
        </w:tc>
      </w:tr>
      <w:tr>
        <w:trPr>
          <w:cantSplit/>
        </w:trPr>
        <w:tc>
          <w:tcPr>
            <w:tcW w:type="dxa" w:w="907"/>
          </w:tcPr>
          <w:p>
            <w:pPr>
              <w:keepNext/>
              <w:spacing w:line="240" w:lineRule="auto" w:after="20" w:before="20"/>
              <w:jc w:val="center"/>
            </w:pPr>
            <w:r/>
            <w:r>
              <w:rPr>
                <w:rFonts w:ascii="Times New Roman" w:hAnsi="Times New Roman" w:cs="Times New Roman" w:eastAsia="Times New Roman"/>
                <w:b w:val="0"/>
                <w:i w:val="0"/>
                <w:sz w:val="20"/>
                <w:u w:val="none"/>
              </w:rPr>
              <w:t>10</w:t>
            </w:r>
          </w:p>
        </w:tc>
        <w:tc>
          <w:tcPr>
            <w:tcW w:type="dxa" w:w="2608"/>
          </w:tcPr>
          <w:p>
            <w:pPr>
              <w:keepNext/>
              <w:spacing w:line="240" w:lineRule="auto" w:after="20" w:before="20"/>
              <w:jc w:val="left"/>
            </w:pPr>
            <w:r/>
            <w:r>
              <w:rPr>
                <w:rFonts w:ascii="Times New Roman" w:hAnsi="Times New Roman" w:cs="Times New Roman" w:eastAsia="Times New Roman"/>
                <w:b w:val="0"/>
                <w:i w:val="0"/>
                <w:sz w:val="20"/>
                <w:u w:val="none"/>
              </w:rPr>
              <w:t>History Manager</w:t>
            </w:r>
          </w:p>
        </w:tc>
        <w:tc>
          <w:tcPr>
            <w:tcW w:type="dxa" w:w="4989"/>
          </w:tcPr>
          <w:p>
            <w:pPr>
              <w:keepNext/>
              <w:spacing w:line="240" w:lineRule="auto" w:after="20" w:before="20"/>
              <w:jc w:val="left"/>
            </w:pPr>
            <w:r/>
            <w:r>
              <w:rPr>
                <w:rFonts w:ascii="Times New Roman" w:hAnsi="Times New Roman" w:cs="Times New Roman" w:eastAsia="Times New Roman"/>
                <w:b w:val="0"/>
                <w:i w:val="0"/>
                <w:sz w:val="20"/>
                <w:u w:val="none"/>
              </w:rPr>
              <w:t>Persist and reload chat turns with their citations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3.2: Major System Modules</w:t>
      </w:r>
    </w:p>
    <w:p>
      <w:pPr>
        <w:keepNext/>
        <w:spacing w:line="360" w:lineRule="auto" w:after="60" w:before="160"/>
        <w:ind w:left="0" w:right="0" w:firstLine="0"/>
        <w:jc w:val="left"/>
      </w:pPr>
      <w:r>
        <w:rPr>
          <w:rFonts w:ascii="Times New Roman" w:hAnsi="Times New Roman" w:cs="Times New Roman" w:eastAsia="Times New Roman"/>
          <w:b/>
          <w:i w:val="0"/>
          <w:sz w:val="24"/>
          <w:u w:val="none"/>
        </w:rPr>
        <w:t>3.4  Document Ingestion and Indexing</w:t>
      </w:r>
    </w:p>
    <w:p>
      <w:pPr>
        <w:spacing w:line="360" w:lineRule="auto" w:after="60" w:before="0"/>
        <w:ind w:left="0" w:right="0" w:firstLine="0"/>
        <w:jc w:val="both"/>
      </w:pPr>
      <w:r>
        <w:rPr>
          <w:rFonts w:ascii="Times New Roman" w:hAnsi="Times New Roman" w:cs="Times New Roman" w:eastAsia="Times New Roman"/>
          <w:b w:val="0"/>
          <w:i w:val="0"/>
          <w:sz w:val="24"/>
          <w:u w:val="none"/>
        </w:rPr>
        <w:t>The upload endpoint validates the file extension, writes the file under a generated UUID name, inserts a document record with a chunk count of zero and schedules indexing as a background task before returning. The interface polls every three seconds and shows an indexing indicator until the chunk count becomes non-zero.</w:t>
      </w:r>
    </w:p>
    <w:p>
      <w:pPr>
        <w:spacing w:line="360" w:lineRule="auto" w:after="60" w:before="0"/>
        <w:ind w:left="0" w:right="0" w:firstLine="0"/>
        <w:jc w:val="both"/>
      </w:pPr>
      <w:r>
        <w:rPr>
          <w:rFonts w:ascii="Times New Roman" w:hAnsi="Times New Roman" w:cs="Times New Roman" w:eastAsia="Times New Roman"/>
          <w:b w:val="0"/>
          <w:i w:val="0"/>
          <w:sz w:val="24"/>
          <w:u w:val="none"/>
        </w:rPr>
        <w:t>The background task extracts text with the parser matching the source type, splits it into overlapping chunks, requests embeddings for all chunks in one batch and upserts them into the notebook’s collection with metadata holding the document identifier, document name and chunk index. The chunk count is committed at this point, which unlocks all four generation features. The summary is generated afterwards and committed separately, so a slow summary never delays usability.</w:t>
      </w:r>
    </w:p>
    <w:p>
      <w:pPr>
        <w:keepNext/>
        <w:keepLines/>
        <w:spacing w:after="20" w:before="80"/>
        <w:jc w:val="center"/>
      </w:pPr>
      <w:r>
        <w:drawing>
          <wp:inline>
            <wp:extent cx="1685716" cy="2926079"/>
            <wp:docPr id="1790805941" name="Picture 1790805941"/>
            <wp:cNvGraphicFramePr>
              <a:graphicFrameLocks noChangeAspect="1"/>
            </wp:cNvGraphicFramePr>
            <a:graphic>
              <a:graphicData uri="http://schemas.openxmlformats.org/drawingml/2006/picture">
                <pic:pic>
                  <pic:nvPicPr>
                    <pic:cNvPr id="0" name="fig_ingest.png"/>
                    <pic:cNvPicPr/>
                  </pic:nvPicPr>
                  <pic:blipFill>
                    <a:blip r:embed="rId21"/>
                    <a:stretch>
                      <a:fillRect/>
                    </a:stretch>
                  </pic:blipFill>
                  <pic:spPr>
                    <a:xfrm>
                      <a:off x="0" y="0"/>
                      <a:ext cx="1685716" cy="292607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3.2: Document Ingestion and Indexing Pipeline</w:t>
      </w:r>
    </w:p>
    <w:p>
      <w:pPr>
        <w:keepNext/>
        <w:spacing w:line="360" w:lineRule="auto" w:after="60" w:before="160"/>
        <w:ind w:left="0" w:right="0" w:firstLine="0"/>
        <w:jc w:val="left"/>
      </w:pPr>
      <w:r>
        <w:rPr>
          <w:rFonts w:ascii="Times New Roman" w:hAnsi="Times New Roman" w:cs="Times New Roman" w:eastAsia="Times New Roman"/>
          <w:b/>
          <w:i w:val="0"/>
          <w:sz w:val="24"/>
          <w:u w:val="none"/>
        </w:rPr>
        <w:t>3.5  Retrieval-Augmented Query Workflow</w:t>
      </w:r>
    </w:p>
    <w:p>
      <w:pPr>
        <w:spacing w:line="360" w:lineRule="auto" w:after="60" w:before="0"/>
        <w:ind w:left="0" w:right="0" w:firstLine="0"/>
        <w:jc w:val="both"/>
      </w:pPr>
      <w:r>
        <w:rPr>
          <w:rFonts w:ascii="Times New Roman" w:hAnsi="Times New Roman" w:cs="Times New Roman" w:eastAsia="Times New Roman"/>
          <w:b w:val="0"/>
          <w:i w:val="0"/>
          <w:sz w:val="24"/>
          <w:u w:val="none"/>
        </w:rPr>
        <w:t>A submitted question is embedded with the same model used at ingestion — a different model would place the query in a different vector space and make the distances meaningless — and the collection is queried for the three nearest chunks by cosine similarity. The retrieved chunks form the context block, the last four conversation turns are appended so follow-up questions stay interpretable, and the system instruction directs the model to answer only from the supplied context and to say clearly when it is insufficient. That instruction is the mechanism that suppresses ungrounded answers.</w:t>
      </w:r>
    </w:p>
    <w:p>
      <w:pPr>
        <w:spacing w:line="360" w:lineRule="auto" w:after="60" w:before="0"/>
        <w:ind w:left="0" w:right="0" w:firstLine="0"/>
        <w:jc w:val="both"/>
      </w:pPr>
      <w:r>
        <w:rPr>
          <w:rFonts w:ascii="Times New Roman" w:hAnsi="Times New Roman" w:cs="Times New Roman" w:eastAsia="Times New Roman"/>
          <w:b w:val="0"/>
          <w:i w:val="0"/>
          <w:sz w:val="24"/>
          <w:u w:val="none"/>
        </w:rPr>
        <w:t>The distinct source document names are emitted as the first Server-Sent Event, before generation begins, so the citation appears while the answer is still being written. Token events follow, then a completion event; the question and answer are then persisted with their source metadata.</w:t>
      </w:r>
    </w:p>
    <w:p>
      <w:pPr>
        <w:keepNext/>
        <w:keepLines/>
        <w:spacing w:after="20" w:before="80"/>
        <w:jc w:val="center"/>
      </w:pPr>
      <w:r>
        <w:drawing>
          <wp:inline>
            <wp:extent cx="1869836" cy="2926079"/>
            <wp:docPr id="1790805942" name="Picture 1790805942"/>
            <wp:cNvGraphicFramePr>
              <a:graphicFrameLocks noChangeAspect="1"/>
            </wp:cNvGraphicFramePr>
            <a:graphic>
              <a:graphicData uri="http://schemas.openxmlformats.org/drawingml/2006/picture">
                <pic:pic>
                  <pic:nvPicPr>
                    <pic:cNvPr id="0" name="fig_query.png"/>
                    <pic:cNvPicPr/>
                  </pic:nvPicPr>
                  <pic:blipFill>
                    <a:blip r:embed="rId22"/>
                    <a:stretch>
                      <a:fillRect/>
                    </a:stretch>
                  </pic:blipFill>
                  <pic:spPr>
                    <a:xfrm>
                      <a:off x="0" y="0"/>
                      <a:ext cx="1869836" cy="292607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3.3: Retrieval-Augmented Query Workflow</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928"/>
        <w:gridCol w:w="1474"/>
        <w:gridCol w:w="5102"/>
      </w:tblGrid>
      <w:tr>
        <w:trPr>
          <w:tblHeader w:val="true"/>
          <w:cantSplit/>
        </w:trPr>
        <w:tc>
          <w:tcPr>
            <w:tcW w:type="dxa" w:w="1928"/>
            <w:shd w:fill="D9E2F3"/>
          </w:tcPr>
          <w:p>
            <w:pPr>
              <w:spacing w:line="240" w:lineRule="auto" w:after="20" w:before="20"/>
              <w:jc w:val="center"/>
            </w:pPr>
            <w:r/>
            <w:r>
              <w:rPr>
                <w:rFonts w:ascii="Times New Roman" w:hAnsi="Times New Roman" w:cs="Times New Roman" w:eastAsia="Times New Roman"/>
                <w:b/>
                <w:i w:val="0"/>
                <w:sz w:val="20"/>
                <w:u w:val="none"/>
              </w:rPr>
              <w:t>Parameter</w:t>
            </w:r>
          </w:p>
        </w:tc>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Value</w:t>
            </w:r>
          </w:p>
        </w:tc>
        <w:tc>
          <w:tcPr>
            <w:tcW w:type="dxa" w:w="5102"/>
            <w:shd w:fill="D9E2F3"/>
          </w:tcPr>
          <w:p>
            <w:pPr>
              <w:spacing w:line="240" w:lineRule="auto" w:after="20" w:before="20"/>
              <w:jc w:val="center"/>
            </w:pPr>
            <w:r/>
            <w:r>
              <w:rPr>
                <w:rFonts w:ascii="Times New Roman" w:hAnsi="Times New Roman" w:cs="Times New Roman" w:eastAsia="Times New Roman"/>
                <w:b/>
                <w:i w:val="0"/>
                <w:sz w:val="20"/>
                <w:u w:val="none"/>
              </w:rPr>
              <w:t>Effect on Behaviour</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CHUNK_SIZE</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256 words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Larger values add context per chunk but dilute the topic signal</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CHUNK_OVERLAP</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32 words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Stops an explanation being lost across a chunk boundary</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RAG_TOP_K</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3 chunks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More chunks improve recall but lengthen the prompt</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Vector space</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cosine</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Angle-based similarity, insensitive to passage length</w:t>
            </w:r>
          </w:p>
        </w:tc>
      </w:tr>
      <w:tr>
        <w:trPr>
          <w:cantSplit/>
        </w:trPr>
        <w:tc>
          <w:tcPr>
            <w:tcW w:type="dxa" w:w="1928"/>
          </w:tcPr>
          <w:p>
            <w:pPr>
              <w:keepNext/>
              <w:spacing w:line="240" w:lineRule="auto" w:after="20" w:before="20"/>
              <w:jc w:val="left"/>
            </w:pPr>
            <w:r/>
            <w:r>
              <w:rPr>
                <w:rFonts w:ascii="Times New Roman" w:hAnsi="Times New Roman" w:cs="Times New Roman" w:eastAsia="Times New Roman"/>
                <w:b w:val="0"/>
                <w:i w:val="0"/>
                <w:sz w:val="20"/>
                <w:u w:val="none"/>
              </w:rPr>
              <w:t>History window</w:t>
            </w:r>
          </w:p>
        </w:tc>
        <w:tc>
          <w:tcPr>
            <w:tcW w:type="dxa" w:w="1474"/>
          </w:tcPr>
          <w:p>
            <w:pPr>
              <w:keepNext/>
              <w:spacing w:line="240" w:lineRule="auto" w:after="20" w:before="20"/>
              <w:jc w:val="left"/>
            </w:pPr>
            <w:r/>
            <w:r>
              <w:rPr>
                <w:rFonts w:ascii="Times New Roman" w:hAnsi="Times New Roman" w:cs="Times New Roman" w:eastAsia="Times New Roman"/>
                <w:b w:val="0"/>
                <w:i w:val="0"/>
                <w:sz w:val="20"/>
                <w:u w:val="none"/>
              </w:rPr>
              <w:t>4 turns</w:t>
            </w:r>
          </w:p>
        </w:tc>
        <w:tc>
          <w:tcPr>
            <w:tcW w:type="dxa" w:w="5102"/>
          </w:tcPr>
          <w:p>
            <w:pPr>
              <w:keepNext/>
              <w:spacing w:line="240" w:lineRule="auto" w:after="20" w:before="20"/>
              <w:jc w:val="left"/>
            </w:pPr>
            <w:r/>
            <w:r>
              <w:rPr>
                <w:rFonts w:ascii="Times New Roman" w:hAnsi="Times New Roman" w:cs="Times New Roman" w:eastAsia="Times New Roman"/>
                <w:b w:val="0"/>
                <w:i w:val="0"/>
                <w:sz w:val="20"/>
                <w:u w:val="none"/>
              </w:rPr>
              <w:t>Bounds prompt growth while keeping follow-ups interpretable</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3.3: Configurable Retrieval Parameters</w:t>
      </w:r>
    </w:p>
    <w:p>
      <w:pPr>
        <w:keepNext/>
        <w:spacing w:line="360" w:lineRule="auto" w:after="60" w:before="160"/>
        <w:ind w:left="0" w:right="0" w:firstLine="0"/>
        <w:jc w:val="left"/>
      </w:pPr>
      <w:r>
        <w:rPr>
          <w:rFonts w:ascii="Times New Roman" w:hAnsi="Times New Roman" w:cs="Times New Roman" w:eastAsia="Times New Roman"/>
          <w:b/>
          <w:i w:val="0"/>
          <w:sz w:val="24"/>
          <w:u w:val="none"/>
        </w:rPr>
        <w:t>3.6  Study-Aid Generation</w:t>
      </w:r>
    </w:p>
    <w:p>
      <w:pPr>
        <w:spacing w:line="360" w:lineRule="auto" w:after="60" w:before="0"/>
        <w:ind w:left="0" w:right="0" w:firstLine="0"/>
        <w:jc w:val="both"/>
      </w:pPr>
      <w:r>
        <w:rPr>
          <w:rFonts w:ascii="Times New Roman" w:hAnsi="Times New Roman" w:cs="Times New Roman" w:eastAsia="Times New Roman"/>
          <w:b w:val="0"/>
          <w:i w:val="0"/>
          <w:sz w:val="24"/>
          <w:u w:val="none"/>
        </w:rPr>
        <w:t>None of the three generators re-reads the original file. Each fetches the stored chunk text for the selected document from the vector store, orders it by chunk index and reassembles it, so a document is parsed exactly once and a URL fetched exactly once.</w:t>
      </w:r>
    </w:p>
    <w:p>
      <w:pPr>
        <w:spacing w:line="360" w:lineRule="auto" w:after="60" w:before="0"/>
        <w:ind w:left="0" w:right="0" w:firstLine="0"/>
        <w:jc w:val="both"/>
      </w:pPr>
      <w:r>
        <w:rPr>
          <w:rFonts w:ascii="Times New Roman" w:hAnsi="Times New Roman" w:cs="Times New Roman" w:eastAsia="Times New Roman"/>
          <w:b w:val="0"/>
          <w:i w:val="0"/>
          <w:sz w:val="24"/>
          <w:u w:val="none"/>
        </w:rPr>
        <w:t>Quiz generation sends the first 5000 characters with a prompt fixing the output format for each item — a question line, four labelled options and an answer line. Parsing splits on question markers, extracts each option with a line-anchored pattern and accepts an item only when four options and a valid answer letter are present, so a malformed item is discarded rather than shown incorrectly.</w:t>
      </w:r>
    </w:p>
    <w:p>
      <w:pPr>
        <w:spacing w:line="360" w:lineRule="auto" w:after="60" w:before="0"/>
        <w:ind w:left="0" w:right="0" w:firstLine="0"/>
        <w:jc w:val="both"/>
      </w:pPr>
      <w:r>
        <w:rPr>
          <w:rFonts w:ascii="Times New Roman" w:hAnsi="Times New Roman" w:cs="Times New Roman" w:eastAsia="Times New Roman"/>
          <w:b w:val="0"/>
          <w:i w:val="0"/>
          <w:sz w:val="24"/>
          <w:u w:val="none"/>
        </w:rPr>
        <w:t>Mind map generation sends the first 2500 characters and requests a strict JSON object of nodes and labelled edges. The backend parses the outermost JSON braces and reports a parse-error flag rather than failing. The frontend lays the nodes out on a circle whose radius scales with node count and renders the graph with React Flow, so nodes can be dragged and the canvas panned and zoomed.</w:t>
      </w:r>
    </w:p>
    <w:p>
      <w:pPr>
        <w:spacing w:line="360" w:lineRule="auto" w:after="60" w:before="0"/>
        <w:ind w:left="0" w:right="0" w:firstLine="0"/>
        <w:jc w:val="both"/>
      </w:pPr>
      <w:r>
        <w:rPr>
          <w:rFonts w:ascii="Times New Roman" w:hAnsi="Times New Roman" w:cs="Times New Roman" w:eastAsia="Times New Roman"/>
          <w:b w:val="0"/>
          <w:i w:val="0"/>
          <w:sz w:val="24"/>
          <w:u w:val="none"/>
        </w:rPr>
        <w:t>Slide generation sends the first 4000 characters with a fixed JSON schema: a deck title and a list of slides, each with a number, layout type, title, bullets, speaker notes and a visual prompt. The layout type is restricted to four values and the prompt requires eight to twelve slides, a title slide first and a takeaways slide last. JSON response mode is requested and the output is passed through a repair step before parsing, so a trailing comma does not discard the whole deck.</w:t>
      </w:r>
    </w:p>
    <w:p>
      <w:pPr>
        <w:keepNext/>
        <w:spacing w:line="360" w:lineRule="auto" w:after="60" w:before="160"/>
        <w:ind w:left="0" w:right="0" w:firstLine="0"/>
        <w:jc w:val="left"/>
      </w:pPr>
      <w:r>
        <w:rPr>
          <w:rFonts w:ascii="Times New Roman" w:hAnsi="Times New Roman" w:cs="Times New Roman" w:eastAsia="Times New Roman"/>
          <w:b/>
          <w:i w:val="0"/>
          <w:sz w:val="24"/>
          <w:u w:val="none"/>
        </w:rPr>
        <w:t>3.7  Use Case Model</w:t>
      </w:r>
    </w:p>
    <w:p>
      <w:pPr>
        <w:spacing w:line="360" w:lineRule="auto" w:after="60" w:before="0"/>
        <w:ind w:left="0" w:right="0" w:firstLine="0"/>
        <w:jc w:val="both"/>
      </w:pPr>
      <w:r>
        <w:rPr>
          <w:rFonts w:ascii="Times New Roman" w:hAnsi="Times New Roman" w:cs="Times New Roman" w:eastAsia="Times New Roman"/>
          <w:b w:val="0"/>
          <w:i w:val="0"/>
          <w:sz w:val="24"/>
          <w:u w:val="none"/>
        </w:rPr>
        <w:t>The system has one human actor, the student, and one external system, the model provider. Six of the ten use cases call the provider; the other four — notebook management, history review, document deletion and offline export — are served entirely from local state and keep working without network access.</w:t>
      </w:r>
    </w:p>
    <w:p>
      <w:pPr>
        <w:keepNext/>
        <w:keepLines/>
        <w:spacing w:after="20" w:before="80"/>
        <w:jc w:val="center"/>
      </w:pPr>
      <w:r>
        <w:drawing>
          <wp:inline>
            <wp:extent cx="3711874" cy="2926080"/>
            <wp:docPr id="1790805943" name="Picture 1790805943"/>
            <wp:cNvGraphicFramePr>
              <a:graphicFrameLocks noChangeAspect="1"/>
            </wp:cNvGraphicFramePr>
            <a:graphic>
              <a:graphicData uri="http://schemas.openxmlformats.org/drawingml/2006/picture">
                <pic:pic>
                  <pic:nvPicPr>
                    <pic:cNvPr id="0" name="fig_usecase.png"/>
                    <pic:cNvPicPr/>
                  </pic:nvPicPr>
                  <pic:blipFill>
                    <a:blip r:embed="rId23"/>
                    <a:stretch>
                      <a:fillRect/>
                    </a:stretch>
                  </pic:blipFill>
                  <pic:spPr>
                    <a:xfrm>
                      <a:off x="0" y="0"/>
                      <a:ext cx="3711874" cy="2926080"/>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3.4: Use Case Diagram of the AI Study Assistant</w:t>
      </w:r>
    </w:p>
    <w:p>
      <w:pPr>
        <w:keepNext/>
        <w:spacing w:line="360" w:lineRule="auto" w:after="60" w:before="160"/>
        <w:ind w:left="0" w:right="0" w:firstLine="0"/>
        <w:jc w:val="left"/>
      </w:pPr>
      <w:r>
        <w:rPr>
          <w:rFonts w:ascii="Times New Roman" w:hAnsi="Times New Roman" w:cs="Times New Roman" w:eastAsia="Times New Roman"/>
          <w:b/>
          <w:i w:val="0"/>
          <w:sz w:val="24"/>
          <w:u w:val="none"/>
        </w:rPr>
        <w:t>3.8  Data Flow</w:t>
      </w:r>
    </w:p>
    <w:p>
      <w:pPr>
        <w:spacing w:line="360" w:lineRule="auto" w:after="60" w:before="0"/>
        <w:ind w:left="0" w:right="0" w:firstLine="0"/>
        <w:jc w:val="both"/>
      </w:pPr>
      <w:r>
        <w:rPr>
          <w:rFonts w:ascii="Times New Roman" w:hAnsi="Times New Roman" w:cs="Times New Roman" w:eastAsia="Times New Roman"/>
          <w:b w:val="0"/>
          <w:i w:val="0"/>
          <w:sz w:val="24"/>
          <w:u w:val="none"/>
        </w:rPr>
        <w:t>Four processes operate over three data stores. Process 1.0 manages notebook records. Process 2.0 ingests a source, storing the file, the vectors and the chunk count and summary. Process 3.0 answers a question from the top-k chunks and writes the chat turns back. Process 4.0 generates study aids from the stored chunk text.</w:t>
      </w:r>
    </w:p>
    <w:p>
      <w:pPr>
        <w:keepNext/>
        <w:keepLines/>
        <w:spacing w:after="20" w:before="80"/>
        <w:jc w:val="center"/>
      </w:pPr>
      <w:r>
        <w:drawing>
          <wp:inline>
            <wp:extent cx="3151031" cy="2926079"/>
            <wp:docPr id="1790805944" name="Picture 1790805944"/>
            <wp:cNvGraphicFramePr>
              <a:graphicFrameLocks noChangeAspect="1"/>
            </wp:cNvGraphicFramePr>
            <a:graphic>
              <a:graphicData uri="http://schemas.openxmlformats.org/drawingml/2006/picture">
                <pic:pic>
                  <pic:nvPicPr>
                    <pic:cNvPr id="0" name="fig_dfd.png"/>
                    <pic:cNvPicPr/>
                  </pic:nvPicPr>
                  <pic:blipFill>
                    <a:blip r:embed="rId24"/>
                    <a:stretch>
                      <a:fillRect/>
                    </a:stretch>
                  </pic:blipFill>
                  <pic:spPr>
                    <a:xfrm>
                      <a:off x="0" y="0"/>
                      <a:ext cx="3151031" cy="292607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3.5: Level-1 Data Flow Diagram</w:t>
      </w:r>
    </w:p>
    <w:p>
      <w:pPr>
        <w:keepNext/>
        <w:spacing w:line="360" w:lineRule="auto" w:after="60" w:before="160"/>
        <w:ind w:left="0" w:right="0" w:firstLine="0"/>
        <w:jc w:val="left"/>
      </w:pPr>
      <w:r>
        <w:rPr>
          <w:rFonts w:ascii="Times New Roman" w:hAnsi="Times New Roman" w:cs="Times New Roman" w:eastAsia="Times New Roman"/>
          <w:b/>
          <w:i w:val="0"/>
          <w:sz w:val="24"/>
          <w:u w:val="none"/>
        </w:rPr>
        <w:t>3.9  Sequence of a Chat Request</w:t>
      </w:r>
    </w:p>
    <w:p>
      <w:pPr>
        <w:spacing w:line="360" w:lineRule="auto" w:after="60" w:before="0"/>
        <w:ind w:left="0" w:right="0" w:firstLine="0"/>
        <w:jc w:val="both"/>
      </w:pPr>
      <w:r>
        <w:rPr>
          <w:rFonts w:ascii="Times New Roman" w:hAnsi="Times New Roman" w:cs="Times New Roman" w:eastAsia="Times New Roman"/>
          <w:b w:val="0"/>
          <w:i w:val="0"/>
          <w:sz w:val="24"/>
          <w:u w:val="none"/>
        </w:rPr>
        <w:t>Figure 3.6 shows the ordered interaction for one grounded question. Two points are worth noting: the source citation is emitted before the first answer token, and persistence happens only after streaming completes, so an interrupted generation never writes a partial answer into the history.</w:t>
      </w:r>
    </w:p>
    <w:p>
      <w:pPr>
        <w:keepNext/>
        <w:keepLines/>
        <w:spacing w:after="20" w:before="80"/>
        <w:jc w:val="center"/>
      </w:pPr>
      <w:r>
        <w:drawing>
          <wp:inline>
            <wp:extent cx="4480560" cy="2584939"/>
            <wp:docPr id="1790805945" name="Picture 1790805945"/>
            <wp:cNvGraphicFramePr>
              <a:graphicFrameLocks noChangeAspect="1"/>
            </wp:cNvGraphicFramePr>
            <a:graphic>
              <a:graphicData uri="http://schemas.openxmlformats.org/drawingml/2006/picture">
                <pic:pic>
                  <pic:nvPicPr>
                    <pic:cNvPr id="0" name="fig_sequence.png"/>
                    <pic:cNvPicPr/>
                  </pic:nvPicPr>
                  <pic:blipFill>
                    <a:blip r:embed="rId25"/>
                    <a:stretch>
                      <a:fillRect/>
                    </a:stretch>
                  </pic:blipFill>
                  <pic:spPr>
                    <a:xfrm>
                      <a:off x="0" y="0"/>
                      <a:ext cx="4480560" cy="258493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3.6: Sequence Diagram of a Chat Request</w:t>
      </w:r>
    </w:p>
    <w:p>
      <w:pPr>
        <w:keepNext/>
        <w:spacing w:line="360" w:lineRule="auto" w:after="60" w:before="160"/>
        <w:ind w:left="0" w:right="0" w:firstLine="0"/>
        <w:jc w:val="left"/>
      </w:pPr>
      <w:r>
        <w:rPr>
          <w:rFonts w:ascii="Times New Roman" w:hAnsi="Times New Roman" w:cs="Times New Roman" w:eastAsia="Times New Roman"/>
          <w:b/>
          <w:i w:val="0"/>
          <w:sz w:val="24"/>
          <w:u w:val="none"/>
        </w:rPr>
        <w:t>3.10  Summary</w:t>
      </w:r>
    </w:p>
    <w:p>
      <w:pPr>
        <w:spacing w:line="360" w:lineRule="auto" w:after="60" w:before="0"/>
        <w:ind w:left="0" w:right="0" w:firstLine="0"/>
        <w:jc w:val="both"/>
      </w:pPr>
      <w:r>
        <w:rPr>
          <w:rFonts w:ascii="Times New Roman" w:hAnsi="Times New Roman" w:cs="Times New Roman" w:eastAsia="Times New Roman"/>
          <w:b w:val="0"/>
          <w:i w:val="0"/>
          <w:sz w:val="24"/>
          <w:u w:val="none"/>
        </w:rPr>
        <w:t>The methodology defines a three-layer system in which the notebook is the unit of isolation. Ingestion extracts, chunks and embeds a source once and stores the metadata needed for citation. Querying retrieves the three nearest chunks, constrains the model to them and streams the answer with its citation. The study-aid generators reuse the stored chunk text. Chapter 4 describes the implementation.</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4.  IMPLEMENTATION</w:t>
      </w:r>
    </w:p>
    <w:p>
      <w:pPr>
        <w:keepNext/>
        <w:spacing w:line="360" w:lineRule="auto" w:after="60" w:before="0"/>
        <w:ind w:left="0" w:right="0" w:firstLine="0"/>
        <w:jc w:val="left"/>
      </w:pPr>
      <w:r>
        <w:rPr>
          <w:rFonts w:ascii="Times New Roman" w:hAnsi="Times New Roman" w:cs="Times New Roman" w:eastAsia="Times New Roman"/>
          <w:b/>
          <w:i w:val="0"/>
          <w:sz w:val="24"/>
          <w:u w:val="none"/>
        </w:rPr>
        <w:t>4.1  Development and Testing Environment</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381"/>
        <w:gridCol w:w="6123"/>
      </w:tblGrid>
      <w:tr>
        <w:trPr>
          <w:tblHeader w:val="true"/>
          <w:cantSplit/>
        </w:trPr>
        <w:tc>
          <w:tcPr>
            <w:tcW w:type="dxa" w:w="2381"/>
            <w:shd w:fill="D9E2F3"/>
          </w:tcPr>
          <w:p>
            <w:pPr>
              <w:spacing w:line="240" w:lineRule="auto" w:after="20" w:before="20"/>
              <w:jc w:val="center"/>
            </w:pPr>
            <w:r/>
            <w:r>
              <w:rPr>
                <w:rFonts w:ascii="Times New Roman" w:hAnsi="Times New Roman" w:cs="Times New Roman" w:eastAsia="Times New Roman"/>
                <w:b/>
                <w:i w:val="0"/>
                <w:sz w:val="20"/>
                <w:u w:val="none"/>
              </w:rPr>
              <w:t>Component</w:t>
            </w:r>
          </w:p>
        </w:tc>
        <w:tc>
          <w:tcPr>
            <w:tcW w:type="dxa" w:w="6123"/>
            <w:shd w:fill="D9E2F3"/>
          </w:tcPr>
          <w:p>
            <w:pPr>
              <w:spacing w:line="240" w:lineRule="auto" w:after="20" w:before="20"/>
              <w:jc w:val="center"/>
            </w:pPr>
            <w:r/>
            <w:r>
              <w:rPr>
                <w:rFonts w:ascii="Times New Roman" w:hAnsi="Times New Roman" w:cs="Times New Roman" w:eastAsia="Times New Roman"/>
                <w:b/>
                <w:i w:val="0"/>
                <w:sz w:val="20"/>
                <w:u w:val="none"/>
              </w:rPr>
              <w:t>Specification</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Operating system</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Linux (kernel 7.0), x86-64 multi-core CPU</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Graphics card</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NVIDIA GeForce GTX 1650, 4 GB VRAM, CUDA available</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Backend runtime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Python 3.12 in an isolated virtual environment</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Frontend runtime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Node.js 18 or later with npm</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Servers</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Uvicorn on port 8000; Vite dev server proxying /api to it</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Relational store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SQLite file at data/studylens.db</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Vector store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ChromaDB persistent client at data/chroma</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Models</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Instruction-following chat model; embedding model returning 1536-dimensional vectors</w:t>
            </w:r>
          </w:p>
        </w:tc>
      </w:tr>
      <w:tr>
        <w:trPr>
          <w:cantSplit/>
        </w:trPr>
        <w:tc>
          <w:tcPr>
            <w:tcW w:type="dxa" w:w="2381"/>
          </w:tcPr>
          <w:p>
            <w:pPr>
              <w:keepNext/>
              <w:spacing w:line="240" w:lineRule="auto" w:after="20" w:before="20"/>
              <w:jc w:val="left"/>
            </w:pPr>
            <w:r/>
            <w:r>
              <w:rPr>
                <w:rFonts w:ascii="Times New Roman" w:hAnsi="Times New Roman" w:cs="Times New Roman" w:eastAsia="Times New Roman"/>
                <w:b w:val="0"/>
                <w:i w:val="0"/>
                <w:sz w:val="20"/>
                <w:u w:val="none"/>
              </w:rPr>
              <w:t>Browser</w:t>
            </w:r>
          </w:p>
        </w:tc>
        <w:tc>
          <w:tcPr>
            <w:tcW w:type="dxa" w:w="6123"/>
          </w:tcPr>
          <w:p>
            <w:pPr>
              <w:keepNext/>
              <w:spacing w:line="240" w:lineRule="auto" w:after="20" w:before="20"/>
              <w:jc w:val="left"/>
            </w:pPr>
            <w:r/>
            <w:r>
              <w:rPr>
                <w:rFonts w:ascii="Times New Roman" w:hAnsi="Times New Roman" w:cs="Times New Roman" w:eastAsia="Times New Roman"/>
                <w:b w:val="0"/>
                <w:i w:val="0"/>
                <w:sz w:val="20"/>
                <w:u w:val="none"/>
              </w:rPr>
              <w:t>Chromium-based browser at 1440 x 900 logical resolution</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4.1: Development and Testing Environment</w:t>
      </w:r>
    </w:p>
    <w:p>
      <w:pPr>
        <w:keepNext/>
        <w:spacing w:line="360" w:lineRule="auto" w:after="60" w:before="160"/>
        <w:ind w:left="0" w:right="0" w:firstLine="0"/>
        <w:jc w:val="left"/>
      </w:pPr>
      <w:r>
        <w:rPr>
          <w:rFonts w:ascii="Times New Roman" w:hAnsi="Times New Roman" w:cs="Times New Roman" w:eastAsia="Times New Roman"/>
          <w:b/>
          <w:i w:val="0"/>
          <w:sz w:val="24"/>
          <w:u w:val="none"/>
        </w:rPr>
        <w:t>4.2  Project Structure</w:t>
      </w:r>
    </w:p>
    <w:p>
      <w:pPr>
        <w:spacing w:line="360" w:lineRule="auto" w:after="60" w:before="0"/>
        <w:ind w:left="0" w:right="0" w:firstLine="0"/>
        <w:jc w:val="both"/>
      </w:pPr>
      <w:r>
        <w:rPr>
          <w:rFonts w:ascii="Times New Roman" w:hAnsi="Times New Roman" w:cs="Times New Roman" w:eastAsia="Times New Roman"/>
          <w:b w:val="0"/>
          <w:i w:val="0"/>
          <w:sz w:val="24"/>
          <w:u w:val="none"/>
        </w:rPr>
        <w:t>The backend package is organised into seven modules:</w:t>
      </w:r>
    </w:p>
    <w:p>
      <w:pPr>
        <w:spacing w:line="360" w:lineRule="auto" w:after="20"/>
        <w:ind w:left="510" w:hanging="340"/>
        <w:jc w:val="both"/>
      </w:pPr>
      <w:r>
        <w:rPr>
          <w:rFonts w:ascii="Times New Roman" w:hAnsi="Times New Roman" w:cs="Times New Roman" w:eastAsia="Times New Roman"/>
          <w:b w:val="0"/>
          <w:i w:val="0"/>
          <w:sz w:val="24"/>
          <w:u w:val="none"/>
        </w:rPr>
        <w:t>•  config.py — loads the environment file relative to the package so the server can start from any working directory, and exposes every tunable value with a default.</w:t>
      </w:r>
    </w:p>
    <w:p>
      <w:pPr>
        <w:spacing w:line="360" w:lineRule="auto" w:after="20"/>
        <w:ind w:left="510" w:hanging="340"/>
        <w:jc w:val="both"/>
      </w:pPr>
      <w:r>
        <w:rPr>
          <w:rFonts w:ascii="Times New Roman" w:hAnsi="Times New Roman" w:cs="Times New Roman" w:eastAsia="Times New Roman"/>
          <w:b w:val="0"/>
          <w:i w:val="0"/>
          <w:sz w:val="24"/>
          <w:u w:val="none"/>
        </w:rPr>
        <w:t>•  db.py — SQLModel table classes, engine creation and the FastAPI session dependency.</w:t>
      </w:r>
    </w:p>
    <w:p>
      <w:pPr>
        <w:spacing w:line="360" w:lineRule="auto" w:after="20"/>
        <w:ind w:left="510" w:hanging="340"/>
        <w:jc w:val="both"/>
      </w:pPr>
      <w:r>
        <w:rPr>
          <w:rFonts w:ascii="Times New Roman" w:hAnsi="Times New Roman" w:cs="Times New Roman" w:eastAsia="Times New Roman"/>
          <w:b w:val="0"/>
          <w:i w:val="0"/>
          <w:sz w:val="24"/>
          <w:u w:val="none"/>
        </w:rPr>
        <w:t>•  chroma.py — lazily creates one persistent client and returns the per-notebook collection.</w:t>
      </w:r>
    </w:p>
    <w:p>
      <w:pPr>
        <w:spacing w:line="360" w:lineRule="auto" w:after="20"/>
        <w:ind w:left="510" w:hanging="340"/>
        <w:jc w:val="both"/>
      </w:pPr>
      <w:r>
        <w:rPr>
          <w:rFonts w:ascii="Times New Roman" w:hAnsi="Times New Roman" w:cs="Times New Roman" w:eastAsia="Times New Roman"/>
          <w:b w:val="0"/>
          <w:i w:val="0"/>
          <w:sz w:val="24"/>
          <w:u w:val="none"/>
        </w:rPr>
        <w:t>•  ingest.py — the chunker, four text extractors and a dispatcher that returns an empty string on failure.</w:t>
      </w:r>
    </w:p>
    <w:p>
      <w:pPr>
        <w:spacing w:line="360" w:lineRule="auto" w:after="20"/>
        <w:ind w:left="510" w:hanging="340"/>
        <w:jc w:val="both"/>
      </w:pPr>
      <w:r>
        <w:rPr>
          <w:rFonts w:ascii="Times New Roman" w:hAnsi="Times New Roman" w:cs="Times New Roman" w:eastAsia="Times New Roman"/>
          <w:b w:val="0"/>
          <w:i w:val="0"/>
          <w:sz w:val="24"/>
          <w:u w:val="none"/>
        </w:rPr>
        <w:t>•  openrouter.py — the model provider client: embedding, blocking generation, JSON-mode generation and token streaming.</w:t>
      </w:r>
    </w:p>
    <w:p>
      <w:pPr>
        <w:spacing w:line="360" w:lineRule="auto" w:after="20"/>
        <w:ind w:left="510" w:hanging="340"/>
        <w:jc w:val="both"/>
      </w:pPr>
      <w:r>
        <w:rPr>
          <w:rFonts w:ascii="Times New Roman" w:hAnsi="Times New Roman" w:cs="Times New Roman" w:eastAsia="Times New Roman"/>
          <w:b w:val="0"/>
          <w:i w:val="0"/>
          <w:sz w:val="24"/>
          <w:u w:val="none"/>
        </w:rPr>
        <w:t>•  prompts.py — all system instructions and prompt templates in one place.</w:t>
      </w:r>
    </w:p>
    <w:p>
      <w:pPr>
        <w:spacing w:line="360" w:lineRule="auto" w:after="20"/>
        <w:ind w:left="510" w:hanging="340"/>
        <w:jc w:val="both"/>
      </w:pPr>
      <w:r>
        <w:rPr>
          <w:rFonts w:ascii="Times New Roman" w:hAnsi="Times New Roman" w:cs="Times New Roman" w:eastAsia="Times New Roman"/>
          <w:b w:val="0"/>
          <w:i w:val="0"/>
          <w:sz w:val="24"/>
          <w:u w:val="none"/>
        </w:rPr>
        <w:t>•  main.py — the FastAPI application: lifespan setup, CORS, static assets and all endpoints.</w:t>
      </w:r>
    </w:p>
    <w:p>
      <w:pPr>
        <w:keepNext/>
        <w:spacing w:line="360" w:lineRule="auto" w:after="60" w:before="160"/>
        <w:ind w:left="0" w:right="0" w:firstLine="0"/>
        <w:jc w:val="left"/>
      </w:pPr>
      <w:r>
        <w:rPr>
          <w:rFonts w:ascii="Times New Roman" w:hAnsi="Times New Roman" w:cs="Times New Roman" w:eastAsia="Times New Roman"/>
          <w:b/>
          <w:i w:val="0"/>
          <w:sz w:val="24"/>
          <w:u w:val="none"/>
        </w:rPr>
        <w:t>4.3  Database Implementation</w:t>
      </w:r>
    </w:p>
    <w:p>
      <w:pPr>
        <w:spacing w:line="360" w:lineRule="auto" w:after="60" w:before="0"/>
        <w:ind w:left="0" w:right="0" w:firstLine="0"/>
        <w:jc w:val="both"/>
      </w:pPr>
      <w:r>
        <w:rPr>
          <w:rFonts w:ascii="Times New Roman" w:hAnsi="Times New Roman" w:cs="Times New Roman" w:eastAsia="Times New Roman"/>
          <w:b w:val="0"/>
          <w:i w:val="0"/>
          <w:sz w:val="24"/>
          <w:u w:val="none"/>
        </w:rPr>
        <w:t>Three tables are defined with SQLModel, which derives both the validation model and the SQLAlchemy table from one class. Document and Message each hold a foreign key to Notebook. Citations are stored on the message row as a JSON string rather than in a separate table, because they are always read and written with the message and never queried independently; this keeps the schema to three tables without losing information.</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041"/>
        <w:gridCol w:w="6463"/>
      </w:tblGrid>
      <w:tr>
        <w:trPr>
          <w:tblHeader w:val="true"/>
          <w:cantSplit/>
        </w:trPr>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Table</w:t>
            </w:r>
          </w:p>
        </w:tc>
        <w:tc>
          <w:tcPr>
            <w:tcW w:type="dxa" w:w="6463"/>
            <w:shd w:fill="D9E2F3"/>
          </w:tcPr>
          <w:p>
            <w:pPr>
              <w:spacing w:line="240" w:lineRule="auto" w:after="20" w:before="20"/>
              <w:jc w:val="center"/>
            </w:pPr>
            <w:r/>
            <w:r>
              <w:rPr>
                <w:rFonts w:ascii="Times New Roman" w:hAnsi="Times New Roman" w:cs="Times New Roman" w:eastAsia="Times New Roman"/>
                <w:b/>
                <w:i w:val="0"/>
                <w:sz w:val="20"/>
                <w:u w:val="none"/>
              </w:rPr>
              <w:t>Fields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notebook</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name · created_at</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document</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notebook_id (FK) · name · source_type (pdf/docx/txt/url) · source_ref (path or URL) · summary (nullable) · chunk_count · created_at</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message</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notebook_id (FK) · role (user/assistant) · content · sources_json (JSON array of cited documents) · created_at</w:t>
            </w:r>
          </w:p>
        </w:tc>
      </w:tr>
      <w:tr>
        <w:trPr>
          <w:cantSplit/>
        </w:trPr>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ChromaDB collection</w:t>
            </w:r>
          </w:p>
        </w:tc>
        <w:tc>
          <w:tcPr>
            <w:tcW w:type="dxa" w:w="6463"/>
          </w:tcPr>
          <w:p>
            <w:pPr>
              <w:keepNext/>
              <w:spacing w:line="240" w:lineRule="auto" w:after="20" w:before="20"/>
              <w:jc w:val="left"/>
            </w:pPr>
            <w:r/>
            <w:r>
              <w:rPr>
                <w:rFonts w:ascii="Times New Roman" w:hAnsi="Times New Roman" w:cs="Times New Roman" w:eastAsia="Times New Roman"/>
                <w:b w:val="0"/>
                <w:i w:val="0"/>
                <w:sz w:val="20"/>
                <w:u w:val="none"/>
              </w:rPr>
              <w:t>id = doc{doc_id}_chunk{i} · embedding · chunk text · metadata (doc_id, doc_name, chunk_idx)</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4.2: Relational Database Schema</w:t>
      </w:r>
    </w:p>
    <w:p>
      <w:pPr>
        <w:keepNext/>
        <w:keepLines/>
        <w:spacing w:after="20" w:before="80"/>
        <w:jc w:val="center"/>
      </w:pPr>
      <w:r>
        <w:drawing>
          <wp:inline>
            <wp:extent cx="4480560" cy="2120812"/>
            <wp:docPr id="1790805946" name="Picture 1790805946"/>
            <wp:cNvGraphicFramePr>
              <a:graphicFrameLocks noChangeAspect="1"/>
            </wp:cNvGraphicFramePr>
            <a:graphic>
              <a:graphicData uri="http://schemas.openxmlformats.org/drawingml/2006/picture">
                <pic:pic>
                  <pic:nvPicPr>
                    <pic:cNvPr id="0" name="fig_er.png"/>
                    <pic:cNvPicPr/>
                  </pic:nvPicPr>
                  <pic:blipFill>
                    <a:blip r:embed="rId26"/>
                    <a:stretch>
                      <a:fillRect/>
                    </a:stretch>
                  </pic:blipFill>
                  <pic:spPr>
                    <a:xfrm>
                      <a:off x="0" y="0"/>
                      <a:ext cx="4480560" cy="2120812"/>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4.1: Database Schema and Vector Store Relationship</w:t>
      </w:r>
    </w:p>
    <w:p>
      <w:pPr>
        <w:keepNext/>
        <w:spacing w:line="360" w:lineRule="auto" w:after="60" w:before="160"/>
        <w:ind w:left="0" w:right="0" w:firstLine="0"/>
        <w:jc w:val="left"/>
      </w:pPr>
      <w:r>
        <w:rPr>
          <w:rFonts w:ascii="Times New Roman" w:hAnsi="Times New Roman" w:cs="Times New Roman" w:eastAsia="Times New Roman"/>
          <w:b/>
          <w:i w:val="0"/>
          <w:sz w:val="24"/>
          <w:u w:val="none"/>
        </w:rPr>
        <w:t>4.4  Vector Store and Ingestion</w:t>
      </w:r>
    </w:p>
    <w:p>
      <w:pPr>
        <w:spacing w:line="360" w:lineRule="auto" w:after="60" w:before="0"/>
        <w:ind w:left="0" w:right="0" w:firstLine="0"/>
        <w:jc w:val="both"/>
      </w:pPr>
      <w:r>
        <w:rPr>
          <w:rFonts w:ascii="Times New Roman" w:hAnsi="Times New Roman" w:cs="Times New Roman" w:eastAsia="Times New Roman"/>
          <w:b w:val="0"/>
          <w:i w:val="0"/>
          <w:sz w:val="24"/>
          <w:u w:val="none"/>
        </w:rPr>
        <w:t>One persistent ChromaDB client is created lazily and cached at module level. Collections are named by notebook identifier and created with the cosine space set explicitly. Each chunk is stored under a deterministic identifier composed of the document identifier and the chunk index, which makes re-indexing idempotent. The stored metadata supports three operations: retrieving all chunks of one document in order for the study-aid generators, deleting one document’s chunks without touching the rest of the collection, and labelling an answer with the document it came from.</w:t>
      </w:r>
    </w:p>
    <w:p>
      <w:pPr>
        <w:spacing w:line="360" w:lineRule="auto" w:after="60" w:before="0"/>
        <w:ind w:left="0" w:right="0" w:firstLine="0"/>
        <w:jc w:val="both"/>
      </w:pPr>
      <w:r>
        <w:rPr>
          <w:rFonts w:ascii="Times New Roman" w:hAnsi="Times New Roman" w:cs="Times New Roman" w:eastAsia="Times New Roman"/>
          <w:b w:val="0"/>
          <w:i w:val="0"/>
          <w:sz w:val="24"/>
          <w:u w:val="none"/>
        </w:rPr>
        <w:t>The chunker splits on whitespace and advances by the chunk size minus the overlap. Four extractors are implemented: PyMuPDF for the text layer of each PDF page, python-docx for the non-empty paragraphs of a DOCX file, a direct read for plain text and Markdown, and an asynchronous fetch followed by trafilatura main-content extraction for URLs. The dispatcher catches extraction failures and logs them, so one corrupt file cannot terminate the background task.</w:t>
      </w:r>
    </w:p>
    <w:p>
      <w:pPr>
        <w:keepNext/>
        <w:spacing w:line="360" w:lineRule="auto" w:after="60" w:before="160"/>
        <w:ind w:left="0" w:right="0" w:firstLine="0"/>
        <w:jc w:val="left"/>
      </w:pPr>
      <w:r>
        <w:rPr>
          <w:rFonts w:ascii="Times New Roman" w:hAnsi="Times New Roman" w:cs="Times New Roman" w:eastAsia="Times New Roman"/>
          <w:b/>
          <w:i w:val="0"/>
          <w:sz w:val="24"/>
          <w:u w:val="none"/>
        </w:rPr>
        <w:t>4.5  Model Provider Client</w:t>
      </w:r>
    </w:p>
    <w:p>
      <w:pPr>
        <w:spacing w:line="360" w:lineRule="auto" w:after="60" w:before="0"/>
        <w:ind w:left="0" w:right="0" w:firstLine="0"/>
        <w:jc w:val="both"/>
      </w:pPr>
      <w:r>
        <w:rPr>
          <w:rFonts w:ascii="Times New Roman" w:hAnsi="Times New Roman" w:cs="Times New Roman" w:eastAsia="Times New Roman"/>
          <w:b w:val="0"/>
          <w:i w:val="0"/>
          <w:sz w:val="24"/>
          <w:u w:val="none"/>
        </w:rPr>
        <w:t>The provider client is the only module that performs outbound requests. It raises an explicit configuration error naming the missing variable when no API key is present. The embedding call sends all texts in one request and re-orders the returned vectors by their index field, because the response ordering is not guaranteed and a silent mis-ordering would pair every chunk with the wrong vector. Blocking generation is used for summaries, JSON-mode generation sets the structured response format, and the streaming call yields each content delta, skipping keep-alive comments and the terminating sentinel.</w:t>
      </w:r>
    </w:p>
    <w:p>
      <w:pPr>
        <w:keepNext/>
        <w:spacing w:line="360" w:lineRule="auto" w:after="60" w:before="160"/>
        <w:ind w:left="0" w:right="0" w:firstLine="0"/>
        <w:jc w:val="left"/>
      </w:pPr>
      <w:r>
        <w:rPr>
          <w:rFonts w:ascii="Times New Roman" w:hAnsi="Times New Roman" w:cs="Times New Roman" w:eastAsia="Times New Roman"/>
          <w:b/>
          <w:i w:val="0"/>
          <w:sz w:val="24"/>
          <w:u w:val="none"/>
        </w:rPr>
        <w:t>4.6  Streaming Endpoints and Study-Aid Modules</w:t>
      </w:r>
    </w:p>
    <w:p>
      <w:pPr>
        <w:spacing w:line="360" w:lineRule="auto" w:after="60" w:before="0"/>
        <w:ind w:left="0" w:right="0" w:firstLine="0"/>
        <w:jc w:val="both"/>
      </w:pPr>
      <w:r>
        <w:rPr>
          <w:rFonts w:ascii="Times New Roman" w:hAnsi="Times New Roman" w:cs="Times New Roman" w:eastAsia="Times New Roman"/>
          <w:b w:val="0"/>
          <w:i w:val="0"/>
          <w:sz w:val="24"/>
          <w:u w:val="none"/>
        </w:rPr>
        <w:t>All four generation features are exposed as Server-Sent Event streams. The chat endpoint emits a sources frame, then one token frame per delta, then a done frame. The quiz, mind map and slide endpoints emit token frames for progress and carry the parsed result in the done frame. Each catches a read timeout from the provider and emits an error frame with a readable message, so a slow model produces an explanation rather than a stalled progress bar. Each generator reassembles the document text from the vector store and truncates it — 5000 characters for quizzes, 4000 for slides, 2500 for mind maps — bounding prompt cost according to how much context each task needs.</w:t>
      </w:r>
    </w:p>
    <w:p>
      <w:pPr>
        <w:keepNext/>
        <w:spacing w:line="360" w:lineRule="auto" w:after="60" w:before="160"/>
        <w:ind w:left="0" w:right="0" w:firstLine="0"/>
        <w:jc w:val="left"/>
      </w:pPr>
      <w:r>
        <w:rPr>
          <w:rFonts w:ascii="Times New Roman" w:hAnsi="Times New Roman" w:cs="Times New Roman" w:eastAsia="Times New Roman"/>
          <w:b/>
          <w:i w:val="0"/>
          <w:sz w:val="24"/>
          <w:u w:val="none"/>
        </w:rPr>
        <w:t>4.7  Offline Export and Optional Image Generation</w:t>
      </w:r>
    </w:p>
    <w:p>
      <w:pPr>
        <w:spacing w:line="360" w:lineRule="auto" w:after="60" w:before="0"/>
        <w:ind w:left="0" w:right="0" w:firstLine="0"/>
        <w:jc w:val="both"/>
      </w:pPr>
      <w:r>
        <w:rPr>
          <w:rFonts w:ascii="Times New Roman" w:hAnsi="Times New Roman" w:cs="Times New Roman" w:eastAsia="Times New Roman"/>
          <w:b w:val="0"/>
          <w:i w:val="0"/>
          <w:sz w:val="24"/>
          <w:u w:val="none"/>
        </w:rPr>
        <w:t>The export function serialises the current deck into one HTML file: generated images are inlined as base64 data URIs, the deck data is embedded as a JSON literal, and the stylesheet and navigation script are written inline. The result has no external references and renders the deck with previous and next controls, slide indicators, keyboard navigation and a speaker-notes toggle, opening directly from the file system.</w:t>
      </w:r>
    </w:p>
    <w:p>
      <w:pPr>
        <w:spacing w:line="360" w:lineRule="auto" w:after="60" w:before="0"/>
        <w:ind w:left="0" w:right="0" w:firstLine="0"/>
        <w:jc w:val="both"/>
      </w:pPr>
      <w:r>
        <w:rPr>
          <w:rFonts w:ascii="Times New Roman" w:hAnsi="Times New Roman" w:cs="Times New Roman" w:eastAsia="Times New Roman"/>
          <w:b w:val="0"/>
          <w:i w:val="0"/>
          <w:sz w:val="24"/>
          <w:u w:val="none"/>
        </w:rPr>
        <w:t>When image generation is enabled, the slides endpoint schedules a background task per slide using the visual prompt the model produced. The pipeline is loaded once and cached at module level, moved to the CUDA device when available, and run with four inference steps as the latent consistency model requires; generation is dispatched to a thread executor so the event loop is not blocked. The feature is disabled by default.</w:t>
      </w:r>
    </w:p>
    <w:p>
      <w:pPr>
        <w:keepNext/>
        <w:spacing w:line="360" w:lineRule="auto" w:after="60" w:before="160"/>
        <w:ind w:left="0" w:right="0" w:firstLine="0"/>
        <w:jc w:val="left"/>
      </w:pPr>
      <w:r>
        <w:rPr>
          <w:rFonts w:ascii="Times New Roman" w:hAnsi="Times New Roman" w:cs="Times New Roman" w:eastAsia="Times New Roman"/>
          <w:b/>
          <w:i w:val="0"/>
          <w:sz w:val="24"/>
          <w:u w:val="none"/>
        </w:rPr>
        <w:t>4.8  Frontend Implementation</w:t>
      </w:r>
    </w:p>
    <w:p>
      <w:pPr>
        <w:spacing w:line="360" w:lineRule="auto" w:after="60" w:before="0"/>
        <w:ind w:left="0" w:right="0" w:firstLine="0"/>
        <w:jc w:val="both"/>
      </w:pPr>
      <w:r>
        <w:rPr>
          <w:rFonts w:ascii="Times New Roman" w:hAnsi="Times New Roman" w:cs="Times New Roman" w:eastAsia="Times New Roman"/>
          <w:b w:val="0"/>
          <w:i w:val="0"/>
          <w:sz w:val="24"/>
          <w:u w:val="none"/>
        </w:rPr>
        <w:t>The frontend is a single-page application with two routes. All network access is centralised in one API module that also declares the TypeScript interfaces for every response shape, so a change to a backend contract produces a compile-time error rather than a runtime failure. Two asynchronous generator functions handle Server-Sent Events by reading the response body stream, decoding incrementally, splitting on the frame separator and retaining any partial trailing frame in a buffer until the rest arrives.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041"/>
        <w:gridCol w:w="6463"/>
      </w:tblGrid>
      <w:tr>
        <w:trPr>
          <w:tblHeader w:val="true"/>
          <w:cantSplit/>
        </w:trPr>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Component</w:t>
            </w:r>
          </w:p>
        </w:tc>
        <w:tc>
          <w:tcPr>
            <w:tcW w:type="dxa" w:w="6463"/>
            <w:shd w:fill="D9E2F3"/>
          </w:tcPr>
          <w:p>
            <w:pPr>
              <w:spacing w:line="240" w:lineRule="auto" w:after="20" w:before="20"/>
              <w:jc w:val="center"/>
            </w:pPr>
            <w:r/>
            <w:r>
              <w:rPr>
                <w:rFonts w:ascii="Times New Roman" w:hAnsi="Times New Roman" w:cs="Times New Roman" w:eastAsia="Times New Roman"/>
                <w:b/>
                <w:i w:val="0"/>
                <w:sz w:val="20"/>
                <w:u w:val="none"/>
              </w:rPr>
              <w:t>Responsibility</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Home</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Notebook dashboard: list, create, open and delete notebooks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Notebook</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Workspace shell: header, source sidebar, tab bar, indexing poll loop</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DocumentPanel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File and URL upload, source list, indexing state, summary, deletion</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ChatPanel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History load, question submission, token rendering, citation chips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QuizPanel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Document and count selection, quiz parsing, validation, score display</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MindMapPanel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Graph request, radial node layout, React Flow rendering</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SlidesPanel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Deck request, four layout renderers, navigation, notes, export</w:t>
            </w:r>
          </w:p>
        </w:tc>
      </w:tr>
      <w:tr>
        <w:trPr>
          <w:cantSplit/>
        </w:trPr>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ProgressBar</w:t>
            </w:r>
          </w:p>
        </w:tc>
        <w:tc>
          <w:tcPr>
            <w:tcW w:type="dxa" w:w="6463"/>
          </w:tcPr>
          <w:p>
            <w:pPr>
              <w:keepNext/>
              <w:spacing w:line="240" w:lineRule="auto" w:after="20" w:before="20"/>
              <w:jc w:val="left"/>
            </w:pPr>
            <w:r/>
            <w:r>
              <w:rPr>
                <w:rFonts w:ascii="Times New Roman" w:hAnsi="Times New Roman" w:cs="Times New Roman" w:eastAsia="Times New Roman"/>
                <w:b w:val="0"/>
                <w:i w:val="0"/>
                <w:sz w:val="20"/>
                <w:u w:val="none"/>
              </w:rPr>
              <w:t>Shared token-based progress indicator for all streaming features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4.3: Frontend Components</w:t>
      </w:r>
    </w:p>
    <w:p>
      <w:pPr>
        <w:keepNext/>
        <w:spacing w:line="360" w:lineRule="auto" w:after="60" w:before="160"/>
        <w:ind w:left="0" w:right="0" w:firstLine="0"/>
        <w:jc w:val="left"/>
      </w:pPr>
      <w:r>
        <w:rPr>
          <w:rFonts w:ascii="Times New Roman" w:hAnsi="Times New Roman" w:cs="Times New Roman" w:eastAsia="Times New Roman"/>
          <w:b/>
          <w:i w:val="0"/>
          <w:sz w:val="24"/>
          <w:u w:val="none"/>
        </w:rPr>
        <w:t>4.9  API Surface</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814"/>
        <w:gridCol w:w="3515"/>
        <w:gridCol w:w="3175"/>
      </w:tblGrid>
      <w:tr>
        <w:trPr>
          <w:tblHeader w:val="true"/>
          <w:cantSplit/>
        </w:trPr>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Method</w:t>
            </w:r>
          </w:p>
        </w:tc>
        <w:tc>
          <w:tcPr>
            <w:tcW w:type="dxa" w:w="3515"/>
            <w:shd w:fill="D9E2F3"/>
          </w:tcPr>
          <w:p>
            <w:pPr>
              <w:spacing w:line="240" w:lineRule="auto" w:after="20" w:before="20"/>
              <w:jc w:val="center"/>
            </w:pPr>
            <w:r/>
            <w:r>
              <w:rPr>
                <w:rFonts w:ascii="Times New Roman" w:hAnsi="Times New Roman" w:cs="Times New Roman" w:eastAsia="Times New Roman"/>
                <w:b/>
                <w:i w:val="0"/>
                <w:sz w:val="20"/>
                <w:u w:val="none"/>
              </w:rPr>
              <w:t>Endpoint</w:t>
            </w:r>
          </w:p>
        </w:tc>
        <w:tc>
          <w:tcPr>
            <w:tcW w:type="dxa" w:w="3175"/>
            <w:shd w:fill="D9E2F3"/>
          </w:tcPr>
          <w:p>
            <w:pPr>
              <w:spacing w:line="240" w:lineRule="auto" w:after="20" w:before="20"/>
              <w:jc w:val="center"/>
            </w:pPr>
            <w:r/>
            <w:r>
              <w:rPr>
                <w:rFonts w:ascii="Times New Roman" w:hAnsi="Times New Roman" w:cs="Times New Roman" w:eastAsia="Times New Roman"/>
                <w:b/>
                <w:i w:val="0"/>
                <w:sz w:val="20"/>
                <w:u w:val="none"/>
              </w:rPr>
              <w:t>Purpose</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List notebooks, newest first</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Create a notebook</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PATCH</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Rename a notebook</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Delete a notebook, its collection, files and history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List documents with indexing state and summary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Upload a file or add a URL; schedules indexing</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/api/notebooks/{id}/documents/{doc}</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Delete a document and its chunks</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GET / POST / 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/api/notebooks/{id}/messages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Load, persist and clear chat history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/api/notebooks/{id}/chat</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Grounded answer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/api/documents/{doc}/quiz</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Multiple-choice quiz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/api/documents/{doc}/mindmap</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Concept graph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/api/documents/{doc}/slides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Slide deck as an SSE stream</w:t>
            </w:r>
          </w:p>
        </w:tc>
      </w:tr>
      <w:tr>
        <w:trPr>
          <w:cantSplit/>
        </w:trPr>
        <w:tc>
          <w:tcPr>
            <w:tcW w:type="dxa" w:w="1814"/>
          </w:tcPr>
          <w:p>
            <w:pPr>
              <w:keepNext/>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keepNext/>
              <w:spacing w:line="240" w:lineRule="auto" w:after="20" w:before="20"/>
              <w:jc w:val="left"/>
            </w:pPr>
            <w:r/>
            <w:r>
              <w:rPr>
                <w:rFonts w:ascii="Times New Roman" w:hAnsi="Times New Roman" w:cs="Times New Roman" w:eastAsia="Times New Roman"/>
                <w:b w:val="0"/>
                <w:i w:val="0"/>
                <w:sz w:val="20"/>
                <w:u w:val="none"/>
              </w:rPr>
              <w:t>/assets/{file}</w:t>
            </w:r>
          </w:p>
        </w:tc>
        <w:tc>
          <w:tcPr>
            <w:tcW w:type="dxa" w:w="3175"/>
          </w:tcPr>
          <w:p>
            <w:pPr>
              <w:keepNext/>
              <w:spacing w:line="240" w:lineRule="auto" w:after="20" w:before="20"/>
              <w:jc w:val="left"/>
            </w:pPr>
            <w:r/>
            <w:r>
              <w:rPr>
                <w:rFonts w:ascii="Times New Roman" w:hAnsi="Times New Roman" w:cs="Times New Roman" w:eastAsia="Times New Roman"/>
                <w:b w:val="0"/>
                <w:i w:val="0"/>
                <w:sz w:val="20"/>
                <w:u w:val="none"/>
              </w:rPr>
              <w:t>Static delivery of generated slide images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4.4: REST and Streaming API Endpoints</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5.  TESTING &amp; DEPLOYMENT</w:t>
      </w:r>
    </w:p>
    <w:p>
      <w:pPr>
        <w:keepNext/>
        <w:spacing w:line="360" w:lineRule="auto" w:after="60" w:before="0"/>
        <w:ind w:left="0" w:right="0" w:firstLine="0"/>
        <w:jc w:val="left"/>
      </w:pPr>
      <w:r>
        <w:rPr>
          <w:rFonts w:ascii="Times New Roman" w:hAnsi="Times New Roman" w:cs="Times New Roman" w:eastAsia="Times New Roman"/>
          <w:b/>
          <w:i w:val="0"/>
          <w:sz w:val="24"/>
          <w:u w:val="none"/>
        </w:rPr>
        <w:t>5.1  Testing Objectives</w:t>
      </w:r>
    </w:p>
    <w:p>
      <w:pPr>
        <w:spacing w:line="360" w:lineRule="auto" w:after="60" w:before="0"/>
        <w:ind w:left="0" w:right="0" w:firstLine="0"/>
        <w:jc w:val="both"/>
      </w:pPr>
      <w:r>
        <w:rPr>
          <w:rFonts w:ascii="Times New Roman" w:hAnsi="Times New Roman" w:cs="Times New Roman" w:eastAsia="Times New Roman"/>
          <w:b w:val="0"/>
          <w:i w:val="0"/>
          <w:sz w:val="24"/>
          <w:u w:val="none"/>
        </w:rPr>
        <w:t>Testing was carried out at three levels: automated unit tests of the model provider client against a substituted HTTP client, functional tests of every user-visible feature through the running application in a browser, and integration tests confirming that the frontend, backend, relational store, vector store and provider work together. A separate measurement run recorded the response time of every generation feature. The objectives were to verify that:</w:t>
      </w:r>
    </w:p>
    <w:p>
      <w:pPr>
        <w:spacing w:line="360" w:lineRule="auto" w:after="20"/>
        <w:ind w:left="510" w:hanging="340"/>
        <w:jc w:val="both"/>
      </w:pPr>
      <w:r>
        <w:rPr>
          <w:rFonts w:ascii="Times New Roman" w:hAnsi="Times New Roman" w:cs="Times New Roman" w:eastAsia="Times New Roman"/>
          <w:b w:val="0"/>
          <w:i w:val="0"/>
          <w:sz w:val="24"/>
          <w:u w:val="none"/>
        </w:rPr>
        <w:t>•  Notebook creation and deletion behave correctly and deletion removes the associated vectors, files and history.</w:t>
      </w:r>
    </w:p>
    <w:p>
      <w:pPr>
        <w:spacing w:line="360" w:lineRule="auto" w:after="20"/>
        <w:ind w:left="510" w:hanging="340"/>
        <w:jc w:val="both"/>
      </w:pPr>
      <w:r>
        <w:rPr>
          <w:rFonts w:ascii="Times New Roman" w:hAnsi="Times New Roman" w:cs="Times New Roman" w:eastAsia="Times New Roman"/>
          <w:b w:val="0"/>
          <w:i w:val="0"/>
          <w:sz w:val="24"/>
          <w:u w:val="none"/>
        </w:rPr>
        <w:t>•  PDF, DOCX, TXT, Markdown and URL sources are ingested, indexed and summarised.</w:t>
      </w:r>
    </w:p>
    <w:p>
      <w:pPr>
        <w:spacing w:line="360" w:lineRule="auto" w:after="20"/>
        <w:ind w:left="510" w:hanging="340"/>
        <w:jc w:val="both"/>
      </w:pPr>
      <w:r>
        <w:rPr>
          <w:rFonts w:ascii="Times New Roman" w:hAnsi="Times New Roman" w:cs="Times New Roman" w:eastAsia="Times New Roman"/>
          <w:b w:val="0"/>
          <w:i w:val="0"/>
          <w:sz w:val="24"/>
          <w:u w:val="none"/>
        </w:rPr>
        <w:t>•  A question returns an answer grounded in the uploaded material with the correct citation, streamed progressively, and history survives a page reload.</w:t>
      </w:r>
    </w:p>
    <w:p>
      <w:pPr>
        <w:spacing w:line="360" w:lineRule="auto" w:after="20"/>
        <w:ind w:left="510" w:hanging="340"/>
        <w:jc w:val="both"/>
      </w:pPr>
      <w:r>
        <w:rPr>
          <w:rFonts w:ascii="Times New Roman" w:hAnsi="Times New Roman" w:cs="Times New Roman" w:eastAsia="Times New Roman"/>
          <w:b w:val="0"/>
          <w:i w:val="0"/>
          <w:sz w:val="24"/>
          <w:u w:val="none"/>
        </w:rPr>
        <w:t>•  Quiz items are well formed and answer validation and scoring are correct.</w:t>
      </w:r>
    </w:p>
    <w:p>
      <w:pPr>
        <w:spacing w:line="360" w:lineRule="auto" w:after="20"/>
        <w:ind w:left="510" w:hanging="340"/>
        <w:jc w:val="both"/>
      </w:pPr>
      <w:r>
        <w:rPr>
          <w:rFonts w:ascii="Times New Roman" w:hAnsi="Times New Roman" w:cs="Times New Roman" w:eastAsia="Times New Roman"/>
          <w:b w:val="0"/>
          <w:i w:val="0"/>
          <w:sz w:val="24"/>
          <w:u w:val="none"/>
        </w:rPr>
        <w:t>•  Mind map and slide generation produce renderable output and the exported HTML opens without a server.</w:t>
      </w:r>
    </w:p>
    <w:p>
      <w:pPr>
        <w:spacing w:line="360" w:lineRule="auto" w:after="20"/>
        <w:ind w:left="510" w:hanging="340"/>
        <w:jc w:val="both"/>
      </w:pPr>
      <w:r>
        <w:rPr>
          <w:rFonts w:ascii="Times New Roman" w:hAnsi="Times New Roman" w:cs="Times New Roman" w:eastAsia="Times New Roman"/>
          <w:b w:val="0"/>
          <w:i w:val="0"/>
          <w:sz w:val="24"/>
          <w:u w:val="none"/>
        </w:rPr>
        <w:t>•  Provider and parsing failures produce a readable message instead of a silent failure.</w:t>
      </w:r>
    </w:p>
    <w:p>
      <w:pPr>
        <w:keepNext/>
        <w:spacing w:line="360" w:lineRule="auto" w:after="60" w:before="160"/>
        <w:ind w:left="0" w:right="0" w:firstLine="0"/>
        <w:jc w:val="left"/>
      </w:pPr>
      <w:r>
        <w:rPr>
          <w:rFonts w:ascii="Times New Roman" w:hAnsi="Times New Roman" w:cs="Times New Roman" w:eastAsia="Times New Roman"/>
          <w:b/>
          <w:i w:val="0"/>
          <w:sz w:val="24"/>
          <w:u w:val="none"/>
        </w:rPr>
        <w:t>5.2  Unit Testing</w:t>
      </w:r>
    </w:p>
    <w:p>
      <w:pPr>
        <w:spacing w:line="360" w:lineRule="auto" w:after="60" w:before="0"/>
        <w:ind w:left="0" w:right="0" w:firstLine="0"/>
        <w:jc w:val="both"/>
      </w:pPr>
      <w:r>
        <w:rPr>
          <w:rFonts w:ascii="Times New Roman" w:hAnsi="Times New Roman" w:cs="Times New Roman" w:eastAsia="Times New Roman"/>
          <w:b w:val="0"/>
          <w:i w:val="0"/>
          <w:sz w:val="24"/>
          <w:u w:val="none"/>
        </w:rPr>
        <w:t>The provider client is covered by an automated test module that substitutes the HTTP client with a fake implementation, so the request that would be sent and the handling of the response can be asserted without contacting the provider. All three tests passed.</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850"/>
        <w:gridCol w:w="2268"/>
        <w:gridCol w:w="4252"/>
        <w:gridCol w:w="1134"/>
      </w:tblGrid>
      <w:tr>
        <w:trPr>
          <w:tblHeader w:val="true"/>
          <w:cantSplit/>
        </w:trPr>
        <w:tc>
          <w:tcPr>
            <w:tcW w:type="dxa" w:w="850"/>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Test Case</w:t>
            </w:r>
          </w:p>
        </w:tc>
        <w:tc>
          <w:tcPr>
            <w:tcW w:type="dxa" w:w="4252"/>
            <w:shd w:fill="D9E2F3"/>
          </w:tcPr>
          <w:p>
            <w:pPr>
              <w:spacing w:line="240" w:lineRule="auto" w:after="20" w:before="20"/>
              <w:jc w:val="center"/>
            </w:pPr>
            <w:r/>
            <w:r>
              <w:rPr>
                <w:rFonts w:ascii="Times New Roman" w:hAnsi="Times New Roman" w:cs="Times New Roman" w:eastAsia="Times New Roman"/>
                <w:b/>
                <w:i w:val="0"/>
                <w:sz w:val="20"/>
                <w:u w:val="none"/>
              </w:rPr>
              <w:t>What It Verifies</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Embeddings returned in input order</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Vectors are re-ordered by index, so chunk N is paired with vector N even when the response arrives out of order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JSON generation requests JSON mode</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The structured response format flag is present in the request body</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keepNext/>
              <w:spacing w:line="240" w:lineRule="auto" w:after="20" w:before="20"/>
              <w:jc w:val="center"/>
            </w:pPr>
            <w:r/>
            <w:r>
              <w:rPr>
                <w:rFonts w:ascii="Times New Roman" w:hAnsi="Times New Roman" w:cs="Times New Roman" w:eastAsia="Times New Roman"/>
                <w:b w:val="0"/>
                <w:i w:val="0"/>
                <w:sz w:val="20"/>
                <w:u w:val="none"/>
              </w:rPr>
              <w:t>3</w:t>
            </w:r>
          </w:p>
        </w:tc>
        <w:tc>
          <w:tcPr>
            <w:tcW w:type="dxa" w:w="2268"/>
          </w:tcPr>
          <w:p>
            <w:pPr>
              <w:keepNext/>
              <w:spacing w:line="240" w:lineRule="auto" w:after="20" w:before="20"/>
              <w:jc w:val="left"/>
            </w:pPr>
            <w:r/>
            <w:r>
              <w:rPr>
                <w:rFonts w:ascii="Times New Roman" w:hAnsi="Times New Roman" w:cs="Times New Roman" w:eastAsia="Times New Roman"/>
                <w:b w:val="0"/>
                <w:i w:val="0"/>
                <w:sz w:val="20"/>
                <w:u w:val="none"/>
              </w:rPr>
              <w:t>Stream ignores keep-alive frames</w:t>
            </w:r>
          </w:p>
        </w:tc>
        <w:tc>
          <w:tcPr>
            <w:tcW w:type="dxa" w:w="4252"/>
          </w:tcPr>
          <w:p>
            <w:pPr>
              <w:keepNext/>
              <w:spacing w:line="240" w:lineRule="auto" w:after="20" w:before="20"/>
              <w:jc w:val="left"/>
            </w:pPr>
            <w:r/>
            <w:r>
              <w:rPr>
                <w:rFonts w:ascii="Times New Roman" w:hAnsi="Times New Roman" w:cs="Times New Roman" w:eastAsia="Times New Roman"/>
                <w:b w:val="0"/>
                <w:i w:val="0"/>
                <w:sz w:val="20"/>
                <w:u w:val="none"/>
              </w:rPr>
              <w:t>Keep-alive comments and the terminating sentinel are skipped and only content deltas are yielded</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5.1: Automated Unit Test Results</w:t>
      </w:r>
    </w:p>
    <w:p>
      <w:pPr>
        <w:keepNext/>
        <w:spacing w:line="360" w:lineRule="auto" w:after="60" w:before="160"/>
        <w:ind w:left="0" w:right="0" w:firstLine="0"/>
        <w:jc w:val="left"/>
      </w:pPr>
      <w:r>
        <w:rPr>
          <w:rFonts w:ascii="Times New Roman" w:hAnsi="Times New Roman" w:cs="Times New Roman" w:eastAsia="Times New Roman"/>
          <w:b/>
          <w:i w:val="0"/>
          <w:sz w:val="24"/>
          <w:u w:val="none"/>
        </w:rPr>
        <w:t>5.3  Functional Testing</w:t>
      </w:r>
    </w:p>
    <w:p>
      <w:pPr>
        <w:spacing w:line="360" w:lineRule="auto" w:after="60" w:before="0"/>
        <w:ind w:left="0" w:right="0" w:firstLine="0"/>
        <w:jc w:val="both"/>
      </w:pPr>
      <w:r>
        <w:rPr>
          <w:rFonts w:ascii="Times New Roman" w:hAnsi="Times New Roman" w:cs="Times New Roman" w:eastAsia="Times New Roman"/>
          <w:b w:val="0"/>
          <w:i w:val="0"/>
          <w:sz w:val="24"/>
          <w:u w:val="none"/>
        </w:rPr>
        <w:t>Each feature was exercised through the browser against the running backend. A public encyclopaedia article on convolutional neural networks was used as the URL source and indexed into 68 chunks; a PDF file was used as the second source.</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1020"/>
        <w:gridCol w:w="2154"/>
        <w:gridCol w:w="4195"/>
        <w:gridCol w:w="1134"/>
      </w:tblGrid>
      <w:tr>
        <w:trPr>
          <w:tblHeader w:val="true"/>
          <w:cantSplit/>
        </w:trPr>
        <w:tc>
          <w:tcPr>
            <w:tcW w:type="dxa" w:w="1020"/>
            <w:shd w:fill="D9E2F3"/>
          </w:tcPr>
          <w:p>
            <w:pPr>
              <w:spacing w:line="240" w:lineRule="auto" w:after="20" w:before="20"/>
              <w:jc w:val="center"/>
            </w:pPr>
            <w:r/>
            <w:r>
              <w:rPr>
                <w:rFonts w:ascii="Times New Roman" w:hAnsi="Times New Roman" w:cs="Times New Roman" w:eastAsia="Times New Roman"/>
                <w:b/>
                <w:i w:val="0"/>
                <w:sz w:val="20"/>
                <w:u w:val="none"/>
              </w:rPr>
              <w:t>Test ID</w:t>
            </w:r>
          </w:p>
        </w:tc>
        <w:tc>
          <w:tcPr>
            <w:tcW w:type="dxa" w:w="2154"/>
            <w:shd w:fill="D9E2F3"/>
          </w:tcPr>
          <w:p>
            <w:pPr>
              <w:spacing w:line="240" w:lineRule="auto" w:after="20" w:before="20"/>
              <w:jc w:val="center"/>
            </w:pPr>
            <w:r/>
            <w:r>
              <w:rPr>
                <w:rFonts w:ascii="Times New Roman" w:hAnsi="Times New Roman" w:cs="Times New Roman" w:eastAsia="Times New Roman"/>
                <w:b/>
                <w:i w:val="0"/>
                <w:sz w:val="20"/>
                <w:u w:val="none"/>
              </w:rPr>
              <w:t>Test Case</w:t>
            </w:r>
          </w:p>
        </w:tc>
        <w:tc>
          <w:tcPr>
            <w:tcW w:type="dxa" w:w="4195"/>
            <w:shd w:fill="D9E2F3"/>
          </w:tcPr>
          <w:p>
            <w:pPr>
              <w:spacing w:line="240" w:lineRule="auto" w:after="20" w:before="20"/>
              <w:jc w:val="center"/>
            </w:pPr>
            <w:r/>
            <w:r>
              <w:rPr>
                <w:rFonts w:ascii="Times New Roman" w:hAnsi="Times New Roman" w:cs="Times New Roman" w:eastAsia="Times New Roman"/>
                <w:b/>
                <w:i w:val="0"/>
                <w:sz w:val="20"/>
                <w:u w:val="none"/>
              </w:rPr>
              <w:t>Expected Result</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TC01</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Create notebook</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Notebook created and opened in the workspace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TC02</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Ingest URL source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Indexing indicator shown, then 68 chunks reported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TC03</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Ingest PDF source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Document listed and indexed with its chunk count</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TC04</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Three-to-five sentence summary shown on expansion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TC05</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Grounded chat answer</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Answer streamed and labelled with its source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TC06</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History persistence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Turns and citations reloaded after a page reload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TC07</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Quiz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Five well-formed items with four options each</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TC08</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Quiz validation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Wrong option red, correct option green, score 1 / 5</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TC09</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Mind map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Fifteen labelled nodes, draggable graph</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TC10</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Slide deck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Ten-slide deck with layout badges and navigation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TC11</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Offline export</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Single HTML file navigates without the application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TC12</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Unsupported file type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Rejected with a message naming accepted formats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TC13</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Chat before indexing</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Explanatory error instead of an empty answer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keepNext/>
              <w:spacing w:line="240" w:lineRule="auto" w:after="20" w:before="20"/>
              <w:jc w:val="center"/>
            </w:pPr>
            <w:r/>
            <w:r>
              <w:rPr>
                <w:rFonts w:ascii="Times New Roman" w:hAnsi="Times New Roman" w:cs="Times New Roman" w:eastAsia="Times New Roman"/>
                <w:b w:val="0"/>
                <w:i w:val="0"/>
                <w:sz w:val="20"/>
                <w:u w:val="none"/>
              </w:rPr>
              <w:t>TC14</w:t>
            </w:r>
          </w:p>
        </w:tc>
        <w:tc>
          <w:tcPr>
            <w:tcW w:type="dxa" w:w="2154"/>
          </w:tcPr>
          <w:p>
            <w:pPr>
              <w:keepNext/>
              <w:spacing w:line="240" w:lineRule="auto" w:after="20" w:before="20"/>
              <w:jc w:val="left"/>
            </w:pPr>
            <w:r/>
            <w:r>
              <w:rPr>
                <w:rFonts w:ascii="Times New Roman" w:hAnsi="Times New Roman" w:cs="Times New Roman" w:eastAsia="Times New Roman"/>
                <w:b w:val="0"/>
                <w:i w:val="0"/>
                <w:sz w:val="20"/>
                <w:u w:val="none"/>
              </w:rPr>
              <w:t>Delete document</w:t>
            </w:r>
          </w:p>
        </w:tc>
        <w:tc>
          <w:tcPr>
            <w:tcW w:type="dxa" w:w="4195"/>
          </w:tcPr>
          <w:p>
            <w:pPr>
              <w:keepNext/>
              <w:spacing w:line="240" w:lineRule="auto" w:after="20" w:before="20"/>
              <w:jc w:val="left"/>
            </w:pPr>
            <w:r/>
            <w:r>
              <w:rPr>
                <w:rFonts w:ascii="Times New Roman" w:hAnsi="Times New Roman" w:cs="Times New Roman" w:eastAsia="Times New Roman"/>
                <w:b w:val="0"/>
                <w:i w:val="0"/>
                <w:sz w:val="20"/>
                <w:u w:val="none"/>
              </w:rPr>
              <w:t>Row, chunks and stored file all removed</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5.2: Functional Test Cases</w:t>
      </w:r>
    </w:p>
    <w:p>
      <w:pPr>
        <w:keepNext/>
        <w:spacing w:line="360" w:lineRule="auto" w:after="60" w:before="160"/>
        <w:ind w:left="0" w:right="0" w:firstLine="0"/>
        <w:jc w:val="left"/>
      </w:pPr>
      <w:r>
        <w:rPr>
          <w:rFonts w:ascii="Times New Roman" w:hAnsi="Times New Roman" w:cs="Times New Roman" w:eastAsia="Times New Roman"/>
          <w:b/>
          <w:i w:val="0"/>
          <w:sz w:val="24"/>
          <w:u w:val="none"/>
        </w:rPr>
        <w:t>5.4  Integration Testing</w:t>
      </w:r>
    </w:p>
    <w:p>
      <w:pPr>
        <w:spacing w:line="360" w:lineRule="auto" w:after="20"/>
        <w:ind w:left="510" w:hanging="340"/>
        <w:jc w:val="both"/>
      </w:pPr>
      <w:r>
        <w:rPr>
          <w:rFonts w:ascii="Times New Roman" w:hAnsi="Times New Roman" w:cs="Times New Roman" w:eastAsia="Times New Roman"/>
          <w:b w:val="0"/>
          <w:i w:val="0"/>
          <w:sz w:val="24"/>
          <w:u w:val="none"/>
        </w:rPr>
        <w:t>•  Vite development server proxying /api requests to the Uvicorn backend.</w:t>
      </w:r>
    </w:p>
    <w:p>
      <w:pPr>
        <w:spacing w:line="360" w:lineRule="auto" w:after="20"/>
        <w:ind w:left="510" w:hanging="340"/>
        <w:jc w:val="both"/>
      </w:pPr>
      <w:r>
        <w:rPr>
          <w:rFonts w:ascii="Times New Roman" w:hAnsi="Times New Roman" w:cs="Times New Roman" w:eastAsia="Times New Roman"/>
          <w:b w:val="0"/>
          <w:i w:val="0"/>
          <w:sz w:val="24"/>
          <w:u w:val="none"/>
        </w:rPr>
        <w:t>•  FastAPI to SQLite through the SQLModel session dependency for all CRUD operations.</w:t>
      </w:r>
    </w:p>
    <w:p>
      <w:pPr>
        <w:spacing w:line="360" w:lineRule="auto" w:after="20"/>
        <w:ind w:left="510" w:hanging="340"/>
        <w:jc w:val="both"/>
      </w:pPr>
      <w:r>
        <w:rPr>
          <w:rFonts w:ascii="Times New Roman" w:hAnsi="Times New Roman" w:cs="Times New Roman" w:eastAsia="Times New Roman"/>
          <w:b w:val="0"/>
          <w:i w:val="0"/>
          <w:sz w:val="24"/>
          <w:u w:val="none"/>
        </w:rPr>
        <w:t>•  FastAPI to ChromaDB for collection creation, batch upsert, filtered retrieval, similarity query and filtered deletion.</w:t>
      </w:r>
    </w:p>
    <w:p>
      <w:pPr>
        <w:spacing w:line="360" w:lineRule="auto" w:after="20"/>
        <w:ind w:left="510" w:hanging="340"/>
        <w:jc w:val="both"/>
      </w:pPr>
      <w:r>
        <w:rPr>
          <w:rFonts w:ascii="Times New Roman" w:hAnsi="Times New Roman" w:cs="Times New Roman" w:eastAsia="Times New Roman"/>
          <w:b w:val="0"/>
          <w:i w:val="0"/>
          <w:sz w:val="24"/>
          <w:u w:val="none"/>
        </w:rPr>
        <w:t>•  Backend to model provider for batch embedding, summary generation, JSON-mode generation and token streaming.</w:t>
      </w:r>
    </w:p>
    <w:p>
      <w:pPr>
        <w:spacing w:line="360" w:lineRule="auto" w:after="20"/>
        <w:ind w:left="510" w:hanging="340"/>
        <w:jc w:val="both"/>
      </w:pPr>
      <w:r>
        <w:rPr>
          <w:rFonts w:ascii="Times New Roman" w:hAnsi="Times New Roman" w:cs="Times New Roman" w:eastAsia="Times New Roman"/>
          <w:b w:val="0"/>
          <w:i w:val="0"/>
          <w:sz w:val="24"/>
          <w:u w:val="none"/>
        </w:rPr>
        <w:t>•  SSE frames produced by the backend and consumed by the frontend generators, including a frame split across two network reads.</w:t>
      </w:r>
    </w:p>
    <w:p>
      <w:pPr>
        <w:spacing w:line="360" w:lineRule="auto" w:after="20"/>
        <w:ind w:left="510" w:hanging="340"/>
        <w:jc w:val="both"/>
      </w:pPr>
      <w:r>
        <w:rPr>
          <w:rFonts w:ascii="Times New Roman" w:hAnsi="Times New Roman" w:cs="Times New Roman" w:eastAsia="Times New Roman"/>
          <w:b w:val="0"/>
          <w:i w:val="0"/>
          <w:sz w:val="24"/>
          <w:u w:val="none"/>
        </w:rPr>
        <w:t>•  Cascading deletion of a notebook’s documents, files, vector collection and history.</w:t>
      </w:r>
    </w:p>
    <w:p>
      <w:pPr>
        <w:keepNext/>
        <w:spacing w:line="360" w:lineRule="auto" w:after="60" w:before="160"/>
        <w:ind w:left="0" w:right="0" w:firstLine="0"/>
        <w:jc w:val="left"/>
      </w:pPr>
      <w:r>
        <w:rPr>
          <w:rFonts w:ascii="Times New Roman" w:hAnsi="Times New Roman" w:cs="Times New Roman" w:eastAsia="Times New Roman"/>
          <w:b/>
          <w:i w:val="0"/>
          <w:sz w:val="24"/>
          <w:u w:val="none"/>
        </w:rPr>
        <w:t>5.5  Defects Identified and Resolved</w:t>
      </w:r>
    </w:p>
    <w:p>
      <w:pPr>
        <w:spacing w:line="360" w:lineRule="auto" w:after="60" w:before="0"/>
        <w:ind w:left="0" w:right="0" w:firstLine="0"/>
        <w:jc w:val="both"/>
      </w:pPr>
      <w:r>
        <w:rPr>
          <w:rFonts w:ascii="Times New Roman" w:hAnsi="Times New Roman" w:cs="Times New Roman" w:eastAsia="Times New Roman"/>
          <w:b w:val="0"/>
          <w:i w:val="0"/>
          <w:sz w:val="24"/>
          <w:u w:val="none"/>
        </w:rPr>
        <w:t>Two defects were found, reproduced, corrected and re-tested. The first blocked every generation feature; the second silently corrupted displayed output.</w:t>
      </w:r>
    </w:p>
    <w:p>
      <w:pPr>
        <w:spacing w:line="360" w:lineRule="auto" w:after="60" w:before="0"/>
        <w:ind w:left="0" w:right="0" w:firstLine="0"/>
        <w:jc w:val="both"/>
      </w:pPr>
      <w:r>
        <w:rPr>
          <w:rFonts w:ascii="Times New Roman" w:hAnsi="Times New Roman" w:cs="Times New Roman" w:eastAsia="Times New Roman"/>
          <w:b w:val="0"/>
          <w:i w:val="0"/>
          <w:sz w:val="24"/>
          <w:u w:val="none"/>
        </w:rPr>
        <w:t>Defect 1. Chat, quiz, mind map and slide generation all returned no output: the interface showed the source citation and a progress bar fixed at zero per cent, and the backend log recorded an exception stating that streaming response content had been accessed without the body first being read. The shared error-checking helper was parsing the response body as JSON to extract a provider error message before checking whether the response was an error at all. On a streaming response the body has not been read at that point, so the attempt raised an exception on every request, including successful ones. The helper now returns immediately when the response is not an error, and the streaming call site reads the body before parsing it when an error is present.</w:t>
      </w:r>
    </w:p>
    <w:p>
      <w:pPr>
        <w:spacing w:line="360" w:lineRule="auto" w:after="60" w:before="0"/>
        <w:ind w:left="0" w:right="0" w:firstLine="0"/>
        <w:jc w:val="both"/>
      </w:pPr>
      <w:r>
        <w:rPr>
          <w:rFonts w:ascii="Times New Roman" w:hAnsi="Times New Roman" w:cs="Times New Roman" w:eastAsia="Times New Roman"/>
          <w:b w:val="0"/>
          <w:i w:val="0"/>
          <w:sz w:val="24"/>
          <w:u w:val="none"/>
        </w:rPr>
        <w:t>Defect 2. Generated quizzes displayed corrupted options — in one item, option A read “convolutional neural network (CNN)?”, a fragment of the question rather than an answer choice. The option-extraction pattern searched the whole question block for an option letter followed by a delimiter, with whitespace in the delimiter set and a case-insensitive match, so the stray article “a” inside the question sentence matched the pattern for option A. The pattern was replaced with a line-anchored, case-sensitive one requiring the letter to begin a line and be followed by a period or closing parenthesis.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794"/>
        <w:gridCol w:w="2041"/>
        <w:gridCol w:w="1814"/>
        <w:gridCol w:w="2948"/>
        <w:gridCol w:w="907"/>
      </w:tblGrid>
      <w:tr>
        <w:trPr>
          <w:tblHeader w:val="true"/>
          <w:cantSplit/>
        </w:trPr>
        <w:tc>
          <w:tcPr>
            <w:tcW w:type="dxa" w:w="794"/>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Defect</w:t>
            </w:r>
          </w:p>
        </w:tc>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Effect</w:t>
            </w:r>
          </w:p>
        </w:tc>
        <w:tc>
          <w:tcPr>
            <w:tcW w:type="dxa" w:w="2948"/>
            <w:shd w:fill="D9E2F3"/>
          </w:tcPr>
          <w:p>
            <w:pPr>
              <w:spacing w:line="240" w:lineRule="auto" w:after="20" w:before="20"/>
              <w:jc w:val="center"/>
            </w:pPr>
            <w:r/>
            <w:r>
              <w:rPr>
                <w:rFonts w:ascii="Times New Roman" w:hAnsi="Times New Roman" w:cs="Times New Roman" w:eastAsia="Times New Roman"/>
                <w:b/>
                <w:i w:val="0"/>
                <w:sz w:val="20"/>
                <w:u w:val="none"/>
              </w:rPr>
              <w:t>Resolution</w:t>
            </w:r>
          </w:p>
        </w:tc>
        <w:tc>
          <w:tcPr>
            <w:tcW w:type="dxa" w:w="907"/>
            <w:shd w:fill="D9E2F3"/>
          </w:tcPr>
          <w:p>
            <w:pPr>
              <w:spacing w:line="240" w:lineRule="auto" w:after="20" w:before="20"/>
              <w:jc w:val="center"/>
            </w:pPr>
            <w:r/>
            <w:r>
              <w:rPr>
                <w:rFonts w:ascii="Times New Roman" w:hAnsi="Times New Roman" w:cs="Times New Roman" w:eastAsia="Times New Roman"/>
                <w:b/>
                <w:i w:val="0"/>
                <w:sz w:val="20"/>
                <w:u w:val="none"/>
              </w:rPr>
              <w:t>Status</w:t>
            </w:r>
          </w:p>
        </w:tc>
      </w:tr>
      <w:tr>
        <w:trPr>
          <w:cantSplit/>
        </w:trPr>
        <w:tc>
          <w:tcPr>
            <w:tcW w:type="dxa" w:w="794"/>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041"/>
          </w:tcPr>
          <w:p>
            <w:pPr>
              <w:spacing w:line="240" w:lineRule="auto" w:after="20" w:before="20"/>
              <w:jc w:val="left"/>
            </w:pPr>
            <w:r/>
            <w:r>
              <w:rPr>
                <w:rFonts w:ascii="Times New Roman" w:hAnsi="Times New Roman" w:cs="Times New Roman" w:eastAsia="Times New Roman"/>
                <w:b w:val="0"/>
                <w:i w:val="0"/>
                <w:sz w:val="20"/>
                <w:u w:val="none"/>
              </w:rPr>
              <w:t>Error helper parsed the body of an unread streaming response</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All four generation features returned no tokens</w:t>
            </w:r>
          </w:p>
        </w:tc>
        <w:tc>
          <w:tcPr>
            <w:tcW w:type="dxa" w:w="2948"/>
          </w:tcPr>
          <w:p>
            <w:pPr>
              <w:spacing w:line="240" w:lineRule="auto" w:after="20" w:before="20"/>
              <w:jc w:val="left"/>
            </w:pPr>
            <w:r/>
            <w:r>
              <w:rPr>
                <w:rFonts w:ascii="Times New Roman" w:hAnsi="Times New Roman" w:cs="Times New Roman" w:eastAsia="Times New Roman"/>
                <w:b w:val="0"/>
                <w:i w:val="0"/>
                <w:sz w:val="20"/>
                <w:u w:val="none"/>
              </w:rPr>
              <w:t>Return early when not an error; read the body before parsing on error</w:t>
            </w:r>
          </w:p>
        </w:tc>
        <w:tc>
          <w:tcPr>
            <w:tcW w:type="dxa" w:w="907"/>
          </w:tcPr>
          <w:p>
            <w:pPr>
              <w:spacing w:line="240" w:lineRule="auto" w:after="20" w:before="20"/>
              <w:jc w:val="left"/>
            </w:pPr>
            <w:r/>
            <w:r>
              <w:rPr>
                <w:rFonts w:ascii="Times New Roman" w:hAnsi="Times New Roman" w:cs="Times New Roman" w:eastAsia="Times New Roman"/>
                <w:b w:val="0"/>
                <w:i w:val="0"/>
                <w:sz w:val="20"/>
                <w:u w:val="none"/>
              </w:rPr>
              <w:t>Fixed</w:t>
            </w:r>
          </w:p>
        </w:tc>
      </w:tr>
      <w:tr>
        <w:trPr>
          <w:cantSplit/>
        </w:trPr>
        <w:tc>
          <w:tcPr>
            <w:tcW w:type="dxa" w:w="794"/>
          </w:tcPr>
          <w:p>
            <w:pPr>
              <w:keepNext/>
              <w:spacing w:line="240" w:lineRule="auto" w:after="20" w:before="20"/>
              <w:jc w:val="center"/>
            </w:pPr>
            <w:r/>
            <w:r>
              <w:rPr>
                <w:rFonts w:ascii="Times New Roman" w:hAnsi="Times New Roman" w:cs="Times New Roman" w:eastAsia="Times New Roman"/>
                <w:b w:val="0"/>
                <w:i w:val="0"/>
                <w:sz w:val="20"/>
                <w:u w:val="none"/>
              </w:rPr>
              <w:t>2</w:t>
            </w:r>
          </w:p>
        </w:tc>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Quiz option pattern not anchored to the start of a line</w:t>
            </w:r>
          </w:p>
        </w:tc>
        <w:tc>
          <w:tcPr>
            <w:tcW w:type="dxa" w:w="1814"/>
          </w:tcPr>
          <w:p>
            <w:pPr>
              <w:keepNext/>
              <w:spacing w:line="240" w:lineRule="auto" w:after="20" w:before="20"/>
              <w:jc w:val="left"/>
            </w:pPr>
            <w:r/>
            <w:r>
              <w:rPr>
                <w:rFonts w:ascii="Times New Roman" w:hAnsi="Times New Roman" w:cs="Times New Roman" w:eastAsia="Times New Roman"/>
                <w:b w:val="0"/>
                <w:i w:val="0"/>
                <w:sz w:val="20"/>
                <w:u w:val="none"/>
              </w:rPr>
              <w:t>Option text captured from inside the question sentence</w:t>
            </w:r>
          </w:p>
        </w:tc>
        <w:tc>
          <w:tcPr>
            <w:tcW w:type="dxa" w:w="2948"/>
          </w:tcPr>
          <w:p>
            <w:pPr>
              <w:keepNext/>
              <w:spacing w:line="240" w:lineRule="auto" w:after="20" w:before="20"/>
              <w:jc w:val="left"/>
            </w:pPr>
            <w:r/>
            <w:r>
              <w:rPr>
                <w:rFonts w:ascii="Times New Roman" w:hAnsi="Times New Roman" w:cs="Times New Roman" w:eastAsia="Times New Roman"/>
                <w:b w:val="0"/>
                <w:i w:val="0"/>
                <w:sz w:val="20"/>
                <w:u w:val="none"/>
              </w:rPr>
              <w:t>Line-anchored, case-sensitive pattern with a period or parenthesis delimiter</w:t>
            </w:r>
          </w:p>
        </w:tc>
        <w:tc>
          <w:tcPr>
            <w:tcW w:type="dxa" w:w="907"/>
          </w:tcPr>
          <w:p>
            <w:pPr>
              <w:keepNext/>
              <w:spacing w:line="240" w:lineRule="auto" w:after="20" w:before="20"/>
              <w:jc w:val="left"/>
            </w:pPr>
            <w:r/>
            <w:r>
              <w:rPr>
                <w:rFonts w:ascii="Times New Roman" w:hAnsi="Times New Roman" w:cs="Times New Roman" w:eastAsia="Times New Roman"/>
                <w:b w:val="0"/>
                <w:i w:val="0"/>
                <w:sz w:val="20"/>
                <w:u w:val="none"/>
              </w:rPr>
              <w:t>Fixed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5.3: Defects Identified and Resolved</w:t>
      </w:r>
    </w:p>
    <w:p>
      <w:pPr>
        <w:keepNext/>
        <w:spacing w:line="360" w:lineRule="auto" w:after="60" w:before="160"/>
        <w:ind w:left="0" w:right="0" w:firstLine="0"/>
        <w:jc w:val="left"/>
      </w:pPr>
      <w:r>
        <w:rPr>
          <w:rFonts w:ascii="Times New Roman" w:hAnsi="Times New Roman" w:cs="Times New Roman" w:eastAsia="Times New Roman"/>
          <w:b/>
          <w:i w:val="0"/>
          <w:sz w:val="24"/>
          <w:u w:val="none"/>
        </w:rPr>
        <w:t>5.6  Performance Measurement</w:t>
      </w:r>
    </w:p>
    <w:p>
      <w:pPr>
        <w:spacing w:line="360" w:lineRule="auto" w:after="60" w:before="0"/>
        <w:ind w:left="0" w:right="0" w:firstLine="0"/>
        <w:jc w:val="both"/>
      </w:pPr>
      <w:r>
        <w:rPr>
          <w:rFonts w:ascii="Times New Roman" w:hAnsi="Times New Roman" w:cs="Times New Roman" w:eastAsia="Times New Roman"/>
          <w:b w:val="0"/>
          <w:i w:val="0"/>
          <w:sz w:val="24"/>
          <w:u w:val="none"/>
        </w:rPr>
        <w:t>Response times were measured by a script driving the running API directly. Ingestion was timed from the upload request to the commit of the chunk count and again to the commit of the summary. Chat was measured over three questions and the mean reported, separating time to first token from time to completion.</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608"/>
        <w:gridCol w:w="1814"/>
        <w:gridCol w:w="4082"/>
      </w:tblGrid>
      <w:tr>
        <w:trPr>
          <w:tblHeader w:val="true"/>
          <w:cantSplit/>
        </w:trPr>
        <w:tc>
          <w:tcPr>
            <w:tcW w:type="dxa" w:w="2608"/>
            <w:shd w:fill="D9E2F3"/>
          </w:tcPr>
          <w:p>
            <w:pPr>
              <w:spacing w:line="240" w:lineRule="auto" w:after="20" w:before="20"/>
              <w:jc w:val="center"/>
            </w:pPr>
            <w:r/>
            <w:r>
              <w:rPr>
                <w:rFonts w:ascii="Times New Roman" w:hAnsi="Times New Roman" w:cs="Times New Roman" w:eastAsia="Times New Roman"/>
                <w:b/>
                <w:i w:val="0"/>
                <w:sz w:val="20"/>
                <w:u w:val="none"/>
              </w:rPr>
              <w:t>Operation</w:t>
            </w:r>
          </w:p>
        </w:tc>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Measured Value</w:t>
            </w:r>
          </w:p>
        </w:tc>
        <w:tc>
          <w:tcPr>
            <w:tcW w:type="dxa" w:w="4082"/>
            <w:shd w:fill="D9E2F3"/>
          </w:tcPr>
          <w:p>
            <w:pPr>
              <w:spacing w:line="240" w:lineRule="auto" w:after="20" w:before="20"/>
              <w:jc w:val="center"/>
            </w:pPr>
            <w:r/>
            <w:r>
              <w:rPr>
                <w:rFonts w:ascii="Times New Roman" w:hAnsi="Times New Roman" w:cs="Times New Roman" w:eastAsia="Times New Roman"/>
                <w:b/>
                <w:i w:val="0"/>
                <w:sz w:val="20"/>
                <w:u w:val="none"/>
              </w:rPr>
              <w:t>Notes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Indexing a 68-chunk web source</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15.25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Extraction, chunking, one batch embedding request, upsert</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4.04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Runs after the chunk count is committed</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Chat — first token</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2.42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Mean of three questions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Chat — complete answer</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3.38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Mean answer length 86 streamed tokens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Quiz — five questions</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4.01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First token after 1.03 s; 232 tokens streamed</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Mind map</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8.71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15 nodes and 13 labelled relationships</w:t>
            </w:r>
          </w:p>
        </w:tc>
      </w:tr>
      <w:tr>
        <w:trPr>
          <w:cantSplit/>
        </w:trPr>
        <w:tc>
          <w:tcPr>
            <w:tcW w:type="dxa" w:w="2608"/>
          </w:tcPr>
          <w:p>
            <w:pPr>
              <w:keepNext/>
              <w:spacing w:line="240" w:lineRule="auto" w:after="20" w:before="20"/>
              <w:jc w:val="left"/>
            </w:pPr>
            <w:r/>
            <w:r>
              <w:rPr>
                <w:rFonts w:ascii="Times New Roman" w:hAnsi="Times New Roman" w:cs="Times New Roman" w:eastAsia="Times New Roman"/>
                <w:b w:val="0"/>
                <w:i w:val="0"/>
                <w:sz w:val="20"/>
                <w:u w:val="none"/>
              </w:rPr>
              <w:t>Slide deck</w:t>
            </w:r>
          </w:p>
        </w:tc>
        <w:tc>
          <w:tcPr>
            <w:tcW w:type="dxa" w:w="1814"/>
          </w:tcPr>
          <w:p>
            <w:pPr>
              <w:keepNext/>
              <w:spacing w:line="240" w:lineRule="auto" w:after="20" w:before="20"/>
              <w:jc w:val="left"/>
            </w:pPr>
            <w:r/>
            <w:r>
              <w:rPr>
                <w:rFonts w:ascii="Times New Roman" w:hAnsi="Times New Roman" w:cs="Times New Roman" w:eastAsia="Times New Roman"/>
                <w:b w:val="0"/>
                <w:i w:val="0"/>
                <w:sz w:val="20"/>
                <w:u w:val="none"/>
              </w:rPr>
              <w:t>15.94 s</w:t>
            </w:r>
          </w:p>
        </w:tc>
        <w:tc>
          <w:tcPr>
            <w:tcW w:type="dxa" w:w="4082"/>
          </w:tcPr>
          <w:p>
            <w:pPr>
              <w:keepNext/>
              <w:spacing w:line="240" w:lineRule="auto" w:after="20" w:before="20"/>
              <w:jc w:val="left"/>
            </w:pPr>
            <w:r/>
            <w:r>
              <w:rPr>
                <w:rFonts w:ascii="Times New Roman" w:hAnsi="Times New Roman" w:cs="Times New Roman" w:eastAsia="Times New Roman"/>
                <w:b w:val="0"/>
                <w:i w:val="0"/>
                <w:sz w:val="20"/>
                <w:u w:val="none"/>
              </w:rPr>
              <w:t>10 slides, within the 8–12 slide constraint</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5.4: Measured Response Times</w:t>
      </w:r>
    </w:p>
    <w:p>
      <w:pPr>
        <w:spacing w:line="360" w:lineRule="auto" w:after="60" w:before="0"/>
        <w:ind w:left="0" w:right="0" w:firstLine="0"/>
        <w:jc w:val="both"/>
      </w:pPr>
      <w:r>
        <w:rPr>
          <w:rFonts w:ascii="Times New Roman" w:hAnsi="Times New Roman" w:cs="Times New Roman" w:eastAsia="Times New Roman"/>
          <w:b w:val="0"/>
          <w:i w:val="0"/>
          <w:sz w:val="24"/>
          <w:u w:val="none"/>
        </w:rPr>
        <w:t>The pattern follows from the amount of output each task produces. Chat is fastest because an answer is short; quiz generation produces more structured text; mind map generation must emit strict JSON; and slide generation produces the largest object, with bullets, notes and a visual prompt for each of ten slides. In every case the first token arrives within a few seconds, so the interface never appears frozen.</w:t>
      </w:r>
    </w:p>
    <w:p>
      <w:pPr>
        <w:keepNext/>
        <w:spacing w:line="360" w:lineRule="auto" w:after="60" w:before="160"/>
        <w:ind w:left="0" w:right="0" w:firstLine="0"/>
        <w:jc w:val="left"/>
      </w:pPr>
      <w:r>
        <w:rPr>
          <w:rFonts w:ascii="Times New Roman" w:hAnsi="Times New Roman" w:cs="Times New Roman" w:eastAsia="Times New Roman"/>
          <w:b/>
          <w:i w:val="0"/>
          <w:sz w:val="24"/>
          <w:u w:val="none"/>
        </w:rPr>
        <w:t>5.7  Deployment</w:t>
      </w:r>
    </w:p>
    <w:p>
      <w:pPr>
        <w:spacing w:line="360" w:lineRule="auto" w:after="60" w:before="0"/>
        <w:ind w:left="0" w:right="0" w:firstLine="0"/>
        <w:jc w:val="both"/>
      </w:pPr>
      <w:r>
        <w:rPr>
          <w:rFonts w:ascii="Times New Roman" w:hAnsi="Times New Roman" w:cs="Times New Roman" w:eastAsia="Times New Roman"/>
          <w:b w:val="0"/>
          <w:i w:val="0"/>
          <w:sz w:val="24"/>
          <w:u w:val="none"/>
        </w:rPr>
        <w:t>The application runs locally in two processes. The backend uses a virtual environment with the requirements installed and the API key set in the environment file, started with Uvicorn on port 8000; on start-up it creates the storage directories and issues the table creation statements, so no manual migration is needed. The frontend runs on the Vite server, which proxies /api to the backend so the browser sees a single origin. For a static deployment the frontend is built and served by any web server with /api reverse-proxied. Because SQLite, ChromaDB and the uploads share one data directory, backup is a matter of copying that directory.</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6.  RESULTS AND DISCUSSION</w:t>
      </w:r>
    </w:p>
    <w:p>
      <w:pPr>
        <w:keepNext/>
        <w:spacing w:line="360" w:lineRule="auto" w:after="60" w:before="0"/>
        <w:ind w:left="0" w:right="0" w:firstLine="0"/>
        <w:jc w:val="left"/>
      </w:pPr>
      <w:r>
        <w:rPr>
          <w:rFonts w:ascii="Times New Roman" w:hAnsi="Times New Roman" w:cs="Times New Roman" w:eastAsia="Times New Roman"/>
          <w:b/>
          <w:i w:val="0"/>
          <w:sz w:val="24"/>
          <w:u w:val="none"/>
        </w:rPr>
        <w:t>6.1  Introduction</w:t>
      </w:r>
    </w:p>
    <w:p>
      <w:pPr>
        <w:spacing w:line="360" w:lineRule="auto" w:after="60" w:before="0"/>
        <w:ind w:left="0" w:right="0" w:firstLine="0"/>
        <w:jc w:val="both"/>
      </w:pPr>
      <w:r>
        <w:rPr>
          <w:rFonts w:ascii="Times New Roman" w:hAnsi="Times New Roman" w:cs="Times New Roman" w:eastAsia="Times New Roman"/>
          <w:b w:val="0"/>
          <w:i w:val="0"/>
          <w:sz w:val="24"/>
          <w:u w:val="none"/>
        </w:rPr>
        <w:t>All screenshots were captured from the running application against the live backend, using a notebook containing two real sources: an encyclopaedia article on convolutional neural networks indexed into 68 chunks, and a PDF indexed into one chunk. No output shown here is simulated.</w:t>
      </w:r>
    </w:p>
    <w:p>
      <w:pPr>
        <w:keepNext/>
        <w:spacing w:line="360" w:lineRule="auto" w:after="60" w:before="160"/>
        <w:ind w:left="0" w:right="0" w:firstLine="0"/>
        <w:jc w:val="left"/>
      </w:pPr>
      <w:r>
        <w:rPr>
          <w:rFonts w:ascii="Times New Roman" w:hAnsi="Times New Roman" w:cs="Times New Roman" w:eastAsia="Times New Roman"/>
          <w:b/>
          <w:i w:val="0"/>
          <w:sz w:val="24"/>
          <w:u w:val="none"/>
        </w:rPr>
        <w:t>6.2  Notebook Dashboard and Source Ingestion</w:t>
      </w:r>
    </w:p>
    <w:p>
      <w:pPr>
        <w:spacing w:line="360" w:lineRule="auto" w:after="60" w:before="0"/>
        <w:ind w:left="0" w:right="0" w:firstLine="0"/>
        <w:jc w:val="both"/>
      </w:pPr>
      <w:r>
        <w:rPr>
          <w:rFonts w:ascii="Times New Roman" w:hAnsi="Times New Roman" w:cs="Times New Roman" w:eastAsia="Times New Roman"/>
          <w:b w:val="0"/>
          <w:i w:val="0"/>
          <w:sz w:val="24"/>
          <w:u w:val="none"/>
        </w:rPr>
        <w:t>The dashboard lists the student’s notebooks and provides creation and deletion controls; opening one loads only its own sources, vectors and history. The workspace places the source panel on the left and four work areas on the right, and each indexed source shows its chunk count in green, or an animated indicator while indexing is still running.</w:t>
      </w:r>
    </w:p>
    <w:p>
      <w:pPr>
        <w:keepNext/>
        <w:keepLines/>
        <w:spacing w:after="20" w:before="80"/>
        <w:jc w:val="center"/>
      </w:pPr>
      <w:r>
        <w:drawing>
          <wp:inline>
            <wp:extent cx="4480560" cy="2016252"/>
            <wp:docPr id="1790805947" name="Picture 1790805947"/>
            <wp:cNvGraphicFramePr>
              <a:graphicFrameLocks noChangeAspect="1"/>
            </wp:cNvGraphicFramePr>
            <a:graphic>
              <a:graphicData uri="http://schemas.openxmlformats.org/drawingml/2006/picture">
                <pic:pic>
                  <pic:nvPicPr>
                    <pic:cNvPr id="0" name="fig_6_1_dashboard.jpg"/>
                    <pic:cNvPicPr/>
                  </pic:nvPicPr>
                  <pic:blipFill>
                    <a:blip r:embed="rId27"/>
                    <a:stretch>
                      <a:fillRect/>
                    </a:stretch>
                  </pic:blipFill>
                  <pic:spPr>
                    <a:xfrm>
                      <a:off x="0" y="0"/>
                      <a:ext cx="4480560" cy="2016252"/>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6.1: Notebook Dashboard</w:t>
      </w:r>
    </w:p>
    <w:p>
      <w:pPr>
        <w:keepNext/>
        <w:keepLines/>
        <w:spacing w:after="20" w:before="80"/>
        <w:jc w:val="center"/>
      </w:pPr>
      <w:r>
        <w:drawing>
          <wp:inline>
            <wp:extent cx="4480560" cy="1917680"/>
            <wp:docPr id="1790805948" name="Picture 1790805948"/>
            <wp:cNvGraphicFramePr>
              <a:graphicFrameLocks noChangeAspect="1"/>
            </wp:cNvGraphicFramePr>
            <a:graphic>
              <a:graphicData uri="http://schemas.openxmlformats.org/drawingml/2006/picture">
                <pic:pic>
                  <pic:nvPicPr>
                    <pic:cNvPr id="0" name="fig_6_2_workspace.jpg"/>
                    <pic:cNvPicPr/>
                  </pic:nvPicPr>
                  <pic:blipFill>
                    <a:blip r:embed="rId28"/>
                    <a:stretch>
                      <a:fillRect/>
                    </a:stretch>
                  </pic:blipFill>
                  <pic:spPr>
                    <a:xfrm>
                      <a:off x="0" y="0"/>
                      <a:ext cx="4480560" cy="1917680"/>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6.2: Notebook Workspace with Indexed Sources</w:t>
      </w:r>
    </w:p>
    <w:p>
      <w:pPr>
        <w:spacing w:line="360" w:lineRule="auto" w:after="60" w:before="0"/>
        <w:ind w:left="0" w:right="0" w:firstLine="0"/>
        <w:jc w:val="both"/>
      </w:pPr>
      <w:r>
        <w:rPr>
          <w:rFonts w:ascii="Times New Roman" w:hAnsi="Times New Roman" w:cs="Times New Roman" w:eastAsia="Times New Roman"/>
          <w:b w:val="0"/>
          <w:i w:val="0"/>
          <w:sz w:val="24"/>
          <w:u w:val="none"/>
        </w:rPr>
        <w:t>Expanding a source reveals the summary generated automatically at ingestion. The summary in Figure 6.3 identifies the convolutional neural network as a specialised feedforward network that optimises filters, notes the role of shared weights in preventing vanishing and exploding gradients, lists the principal application areas and mentions the biological inspiration from the animal visual cortex — so it reflects the actual content of the source rather than generic text about the topic.</w:t>
      </w:r>
    </w:p>
    <w:p>
      <w:pPr>
        <w:keepNext/>
        <w:keepLines/>
        <w:spacing w:after="20" w:before="80"/>
        <w:jc w:val="center"/>
      </w:pPr>
      <w:r>
        <w:drawing>
          <wp:inline>
            <wp:extent cx="1876895" cy="2926079"/>
            <wp:docPr id="1790805949" name="Picture 1790805949"/>
            <wp:cNvGraphicFramePr>
              <a:graphicFrameLocks noChangeAspect="1"/>
            </wp:cNvGraphicFramePr>
            <a:graphic>
              <a:graphicData uri="http://schemas.openxmlformats.org/drawingml/2006/picture">
                <pic:pic>
                  <pic:nvPicPr>
                    <pic:cNvPr id="0" name="fig_6_3_summary.jpg"/>
                    <pic:cNvPicPr/>
                  </pic:nvPicPr>
                  <pic:blipFill>
                    <a:blip r:embed="rId29"/>
                    <a:stretch>
                      <a:fillRect/>
                    </a:stretch>
                  </pic:blipFill>
                  <pic:spPr>
                    <a:xfrm>
                      <a:off x="0" y="0"/>
                      <a:ext cx="1876895" cy="292607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6.3: Automatically Generated Document Summary</w:t>
      </w:r>
    </w:p>
    <w:p>
      <w:pPr>
        <w:spacing w:line="360" w:lineRule="auto" w:after="60" w:before="0"/>
        <w:ind w:left="0" w:right="0" w:firstLine="0"/>
        <w:jc w:val="both"/>
      </w:pPr>
      <w:r>
        <w:rPr>
          <w:rFonts w:ascii="Times New Roman" w:hAnsi="Times New Roman" w:cs="Times New Roman" w:eastAsia="Times New Roman"/>
          <w:b/>
          <w:i w:val="0"/>
          <w:sz w:val="24"/>
          <w:u w:val="none"/>
        </w:rPr>
        <w:t>Result: notebook management, file and URL ingestion, background indexing and automatic summarisation were verified successfully.</w:t>
      </w:r>
    </w:p>
    <w:p>
      <w:pPr>
        <w:keepNext/>
        <w:spacing w:line="360" w:lineRule="auto" w:after="60" w:before="160"/>
        <w:ind w:left="0" w:right="0" w:firstLine="0"/>
        <w:jc w:val="left"/>
      </w:pPr>
      <w:r>
        <w:rPr>
          <w:rFonts w:ascii="Times New Roman" w:hAnsi="Times New Roman" w:cs="Times New Roman" w:eastAsia="Times New Roman"/>
          <w:b/>
          <w:i w:val="0"/>
          <w:sz w:val="24"/>
          <w:u w:val="none"/>
        </w:rPr>
        <w:t>6.3  Retrieval-Augmented Chat</w:t>
      </w:r>
    </w:p>
    <w:p>
      <w:pPr>
        <w:spacing w:line="360" w:lineRule="auto" w:after="60" w:before="0"/>
        <w:ind w:left="0" w:right="0" w:firstLine="0"/>
        <w:jc w:val="both"/>
      </w:pPr>
      <w:r>
        <w:rPr>
          <w:rFonts w:ascii="Times New Roman" w:hAnsi="Times New Roman" w:cs="Times New Roman" w:eastAsia="Times New Roman"/>
          <w:b w:val="0"/>
          <w:i w:val="0"/>
          <w:sz w:val="24"/>
          <w:u w:val="none"/>
        </w:rPr>
        <w:t>Figure 6.4 shows the state a few seconds after a question was submitted: the citation chip naming the encyclopaedia article is already displayed and the progress indicator is active, because the sources frame is emitted before generation begins.</w:t>
      </w:r>
    </w:p>
    <w:p>
      <w:pPr>
        <w:keepNext/>
        <w:keepLines/>
        <w:spacing w:after="20" w:before="80"/>
        <w:jc w:val="center"/>
      </w:pPr>
      <w:r>
        <w:drawing>
          <wp:inline>
            <wp:extent cx="4480560" cy="696900"/>
            <wp:docPr id="1790805950" name="Picture 1790805950"/>
            <wp:cNvGraphicFramePr>
              <a:graphicFrameLocks noChangeAspect="1"/>
            </wp:cNvGraphicFramePr>
            <a:graphic>
              <a:graphicData uri="http://schemas.openxmlformats.org/drawingml/2006/picture">
                <pic:pic>
                  <pic:nvPicPr>
                    <pic:cNvPr id="0" name="fig_6_5_chat_streaming.jpg"/>
                    <pic:cNvPicPr/>
                  </pic:nvPicPr>
                  <pic:blipFill>
                    <a:blip r:embed="rId30"/>
                    <a:stretch>
                      <a:fillRect/>
                    </a:stretch>
                  </pic:blipFill>
                  <pic:spPr>
                    <a:xfrm>
                      <a:off x="0" y="0"/>
                      <a:ext cx="4480560" cy="696900"/>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6.4: Streaming Answer with Source Citation</w:t>
      </w:r>
    </w:p>
    <w:p>
      <w:pPr>
        <w:spacing w:line="360" w:lineRule="auto" w:after="60" w:before="0"/>
        <w:ind w:left="0" w:right="0" w:firstLine="0"/>
        <w:jc w:val="both"/>
      </w:pPr>
      <w:r>
        <w:rPr>
          <w:rFonts w:ascii="Times New Roman" w:hAnsi="Times New Roman" w:cs="Times New Roman" w:eastAsia="Times New Roman"/>
          <w:b w:val="0"/>
          <w:i w:val="0"/>
          <w:sz w:val="24"/>
          <w:u w:val="none"/>
        </w:rPr>
        <w:t>Figure 6.5 shows the completed answer to “Explain how weight sharing in convolutional layers reduces the number of parameters compared to fully connected layers.” The answer states that the same filter is applied across the entire input volume so all neurons in a convolutional layer respond to the same feature within their response fields, contrasts this with fully connected layers where every connection carries its own weight, and notes that the reduction in free parameters lowers memory requirements and enables larger networks. The content is drawn from the retrieved passages and the chip names the source.</w:t>
      </w:r>
    </w:p>
    <w:p>
      <w:pPr>
        <w:keepNext/>
        <w:keepLines/>
        <w:spacing w:after="20" w:before="80"/>
        <w:jc w:val="center"/>
      </w:pPr>
      <w:r>
        <w:drawing>
          <wp:inline>
            <wp:extent cx="4480560" cy="645908"/>
            <wp:docPr id="1790805951" name="Picture 1790805951"/>
            <wp:cNvGraphicFramePr>
              <a:graphicFrameLocks noChangeAspect="1"/>
            </wp:cNvGraphicFramePr>
            <a:graphic>
              <a:graphicData uri="http://schemas.openxmlformats.org/drawingml/2006/picture">
                <pic:pic>
                  <pic:nvPicPr>
                    <pic:cNvPr id="0" name="fig_6_6_chat_answer.jpg"/>
                    <pic:cNvPicPr/>
                  </pic:nvPicPr>
                  <pic:blipFill>
                    <a:blip r:embed="rId31"/>
                    <a:stretch>
                      <a:fillRect/>
                    </a:stretch>
                  </pic:blipFill>
                  <pic:spPr>
                    <a:xfrm>
                      <a:off x="0" y="0"/>
                      <a:ext cx="4480560" cy="645908"/>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6.5: Completed Grounded Answer</w:t>
      </w:r>
    </w:p>
    <w:p>
      <w:pPr>
        <w:spacing w:line="360" w:lineRule="auto" w:after="60" w:before="0"/>
        <w:ind w:left="0" w:right="0" w:firstLine="0"/>
        <w:jc w:val="both"/>
      </w:pPr>
      <w:r>
        <w:rPr>
          <w:rFonts w:ascii="Times New Roman" w:hAnsi="Times New Roman" w:cs="Times New Roman" w:eastAsia="Times New Roman"/>
          <w:b/>
          <w:i w:val="0"/>
          <w:sz w:val="24"/>
          <w:u w:val="none"/>
        </w:rPr>
        <w:t>Result: semantic retrieval, grounded generation, token streaming and source citation were verified successfully.</w:t>
      </w:r>
    </w:p>
    <w:p>
      <w:pPr>
        <w:keepNext/>
        <w:spacing w:line="360" w:lineRule="auto" w:after="60" w:before="160"/>
        <w:ind w:left="0" w:right="0" w:firstLine="0"/>
        <w:jc w:val="left"/>
      </w:pPr>
      <w:r>
        <w:rPr>
          <w:rFonts w:ascii="Times New Roman" w:hAnsi="Times New Roman" w:cs="Times New Roman" w:eastAsia="Times New Roman"/>
          <w:b/>
          <w:i w:val="0"/>
          <w:sz w:val="24"/>
          <w:u w:val="none"/>
        </w:rPr>
        <w:t>6.4  Quiz Generation and Self-Assessment</w:t>
      </w:r>
    </w:p>
    <w:p>
      <w:pPr>
        <w:spacing w:line="360" w:lineRule="auto" w:after="60" w:before="0"/>
        <w:ind w:left="0" w:right="0" w:firstLine="0"/>
        <w:jc w:val="both"/>
      </w:pPr>
      <w:r>
        <w:rPr>
          <w:rFonts w:ascii="Times New Roman" w:hAnsi="Times New Roman" w:cs="Times New Roman" w:eastAsia="Times New Roman"/>
          <w:b w:val="0"/>
          <w:i w:val="0"/>
          <w:sz w:val="24"/>
          <w:u w:val="none"/>
        </w:rPr>
        <w:t>Figure 6.6 shows a five-question quiz generated from the indexed source, each item parsed into four labelled options. The questions address content specific to the source — the primary use of a convolutional neural network, the characteristic that prevents vanishing and exploding gradients, and the application areas mentioned in the text.</w:t>
      </w:r>
    </w:p>
    <w:p>
      <w:pPr>
        <w:keepNext/>
        <w:keepLines/>
        <w:spacing w:after="20" w:before="80"/>
        <w:jc w:val="center"/>
      </w:pPr>
      <w:r>
        <w:drawing>
          <wp:inline>
            <wp:extent cx="4480560" cy="1846949"/>
            <wp:docPr id="1790805952" name="Picture 1790805952"/>
            <wp:cNvGraphicFramePr>
              <a:graphicFrameLocks noChangeAspect="1"/>
            </wp:cNvGraphicFramePr>
            <a:graphic>
              <a:graphicData uri="http://schemas.openxmlformats.org/drawingml/2006/picture">
                <pic:pic>
                  <pic:nvPicPr>
                    <pic:cNvPr id="0" name="fig_6_7_quiz.jpg"/>
                    <pic:cNvPicPr/>
                  </pic:nvPicPr>
                  <pic:blipFill>
                    <a:blip r:embed="rId32"/>
                    <a:stretch>
                      <a:fillRect/>
                    </a:stretch>
                  </pic:blipFill>
                  <pic:spPr>
                    <a:xfrm>
                      <a:off x="0" y="0"/>
                      <a:ext cx="4480560" cy="184694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6.6: Generated Multiple-Choice Quiz</w:t>
      </w:r>
    </w:p>
    <w:p>
      <w:pPr>
        <w:spacing w:line="360" w:lineRule="auto" w:after="60" w:before="0"/>
        <w:ind w:left="0" w:right="0" w:firstLine="0"/>
        <w:jc w:val="both"/>
      </w:pPr>
      <w:r>
        <w:rPr>
          <w:rFonts w:ascii="Times New Roman" w:hAnsi="Times New Roman" w:cs="Times New Roman" w:eastAsia="Times New Roman"/>
          <w:b w:val="0"/>
          <w:i w:val="0"/>
          <w:sz w:val="24"/>
          <w:u w:val="none"/>
        </w:rPr>
        <w:t>Figure 6.7 shows the state after two options were selected. In the first question an incorrect option was chosen: it is outlined in red with a cross while the correct option is simultaneously outlined in green with a tick, so the correction is immediate. The second question was answered correctly. The running score reads 1 / 5 with two questions answered, and answered items are disabled so a choice cannot be changed after the correct answer is revealed.</w:t>
      </w:r>
    </w:p>
    <w:p>
      <w:pPr>
        <w:keepNext/>
        <w:keepLines/>
        <w:spacing w:after="20" w:before="80"/>
        <w:jc w:val="center"/>
      </w:pPr>
      <w:r>
        <w:drawing>
          <wp:inline>
            <wp:extent cx="4480560" cy="1846949"/>
            <wp:docPr id="1790805953" name="Picture 1790805953"/>
            <wp:cNvGraphicFramePr>
              <a:graphicFrameLocks noChangeAspect="1"/>
            </wp:cNvGraphicFramePr>
            <a:graphic>
              <a:graphicData uri="http://schemas.openxmlformats.org/drawingml/2006/picture">
                <pic:pic>
                  <pic:nvPicPr>
                    <pic:cNvPr id="0" name="fig_6_8_quiz_score.jpg"/>
                    <pic:cNvPicPr/>
                  </pic:nvPicPr>
                  <pic:blipFill>
                    <a:blip r:embed="rId33"/>
                    <a:stretch>
                      <a:fillRect/>
                    </a:stretch>
                  </pic:blipFill>
                  <pic:spPr>
                    <a:xfrm>
                      <a:off x="0" y="0"/>
                      <a:ext cx="4480560" cy="184694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6.7: Quiz Answer Validation and Score</w:t>
      </w:r>
    </w:p>
    <w:p>
      <w:pPr>
        <w:spacing w:line="360" w:lineRule="auto" w:after="60" w:before="0"/>
        <w:ind w:left="0" w:right="0" w:firstLine="0"/>
        <w:jc w:val="both"/>
      </w:pPr>
      <w:r>
        <w:rPr>
          <w:rFonts w:ascii="Times New Roman" w:hAnsi="Times New Roman" w:cs="Times New Roman" w:eastAsia="Times New Roman"/>
          <w:b/>
          <w:i w:val="0"/>
          <w:sz w:val="24"/>
          <w:u w:val="none"/>
        </w:rPr>
        <w:t>Result: quiz generation, option parsing, answer validation and scoring were verified successfully.</w:t>
      </w:r>
    </w:p>
    <w:p>
      <w:pPr>
        <w:keepNext/>
        <w:spacing w:line="360" w:lineRule="auto" w:after="60" w:before="160"/>
        <w:ind w:left="0" w:right="0" w:firstLine="0"/>
        <w:jc w:val="left"/>
      </w:pPr>
      <w:r>
        <w:rPr>
          <w:rFonts w:ascii="Times New Roman" w:hAnsi="Times New Roman" w:cs="Times New Roman" w:eastAsia="Times New Roman"/>
          <w:b/>
          <w:i w:val="0"/>
          <w:sz w:val="24"/>
          <w:u w:val="none"/>
        </w:rPr>
        <w:t>6.5  Mind Map Generation</w:t>
      </w:r>
    </w:p>
    <w:p>
      <w:pPr>
        <w:spacing w:line="360" w:lineRule="auto" w:after="60" w:before="0"/>
        <w:ind w:left="0" w:right="0" w:firstLine="0"/>
        <w:jc w:val="both"/>
      </w:pPr>
      <w:r>
        <w:rPr>
          <w:rFonts w:ascii="Times New Roman" w:hAnsi="Times New Roman" w:cs="Times New Roman" w:eastAsia="Times New Roman"/>
          <w:b w:val="0"/>
          <w:i w:val="0"/>
          <w:sz w:val="24"/>
          <w:u w:val="none"/>
        </w:rPr>
        <w:t>Because the model must emit a complete JSON object, no graph can be rendered until generation finishes, so the token-based progress bar in Figure 6.8 provides the feedback that keeps the wait legible.</w:t>
      </w:r>
    </w:p>
    <w:p>
      <w:pPr>
        <w:keepNext/>
        <w:keepLines/>
        <w:spacing w:after="20" w:before="80"/>
        <w:jc w:val="center"/>
      </w:pPr>
      <w:r>
        <w:drawing>
          <wp:inline>
            <wp:extent cx="4480560" cy="410433"/>
            <wp:docPr id="1790805954" name="Picture 1790805954"/>
            <wp:cNvGraphicFramePr>
              <a:graphicFrameLocks noChangeAspect="1"/>
            </wp:cNvGraphicFramePr>
            <a:graphic>
              <a:graphicData uri="http://schemas.openxmlformats.org/drawingml/2006/picture">
                <pic:pic>
                  <pic:nvPicPr>
                    <pic:cNvPr id="0" name="fig_6_9_mindmap_progress.jpg"/>
                    <pic:cNvPicPr/>
                  </pic:nvPicPr>
                  <pic:blipFill>
                    <a:blip r:embed="rId34"/>
                    <a:stretch>
                      <a:fillRect/>
                    </a:stretch>
                  </pic:blipFill>
                  <pic:spPr>
                    <a:xfrm>
                      <a:off x="0" y="0"/>
                      <a:ext cx="4480560" cy="410433"/>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6.8: Mind Map Generation Progress</w:t>
      </w:r>
    </w:p>
    <w:p>
      <w:pPr>
        <w:spacing w:line="360" w:lineRule="auto" w:after="60" w:before="0"/>
        <w:ind w:left="0" w:right="0" w:firstLine="0"/>
        <w:jc w:val="both"/>
      </w:pPr>
      <w:r>
        <w:rPr>
          <w:rFonts w:ascii="Times New Roman" w:hAnsi="Times New Roman" w:cs="Times New Roman" w:eastAsia="Times New Roman"/>
          <w:b w:val="0"/>
          <w:i w:val="0"/>
          <w:sz w:val="24"/>
          <w:u w:val="none"/>
        </w:rPr>
        <w:t>Figure 6.9 shows the resulting graph: fifteen concept nodes including Convolutional Neural Network, Convolution, Shared Weights, Neurons, Backpropagation, Regularization, Overfitting, Deep Learning and Transformer. The edges are labelled with the relationship they represent — “is a technique used in”, “is applied to prevent”, “comprises” — so the graph records how the concepts relate rather than merely that they co-occur.</w:t>
      </w:r>
    </w:p>
    <w:p>
      <w:pPr>
        <w:keepNext/>
        <w:keepLines/>
        <w:spacing w:after="20" w:before="80"/>
        <w:jc w:val="center"/>
      </w:pPr>
      <w:r>
        <w:drawing>
          <wp:inline>
            <wp:extent cx="3811152" cy="2926080"/>
            <wp:docPr id="1790805955" name="Picture 1790805955"/>
            <wp:cNvGraphicFramePr>
              <a:graphicFrameLocks noChangeAspect="1"/>
            </wp:cNvGraphicFramePr>
            <a:graphic>
              <a:graphicData uri="http://schemas.openxmlformats.org/drawingml/2006/picture">
                <pic:pic>
                  <pic:nvPicPr>
                    <pic:cNvPr id="0" name="fig_6_10_mindmap.jpg"/>
                    <pic:cNvPicPr/>
                  </pic:nvPicPr>
                  <pic:blipFill>
                    <a:blip r:embed="rId35"/>
                    <a:stretch>
                      <a:fillRect/>
                    </a:stretch>
                  </pic:blipFill>
                  <pic:spPr>
                    <a:xfrm>
                      <a:off x="0" y="0"/>
                      <a:ext cx="3811152" cy="2926080"/>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6.9: Generated Concept Mind Map</w:t>
      </w:r>
    </w:p>
    <w:p>
      <w:pPr>
        <w:spacing w:line="360" w:lineRule="auto" w:after="60" w:before="0"/>
        <w:ind w:left="0" w:right="0" w:firstLine="0"/>
        <w:jc w:val="both"/>
      </w:pPr>
      <w:r>
        <w:rPr>
          <w:rFonts w:ascii="Times New Roman" w:hAnsi="Times New Roman" w:cs="Times New Roman" w:eastAsia="Times New Roman"/>
          <w:b/>
          <w:i w:val="0"/>
          <w:sz w:val="24"/>
          <w:u w:val="none"/>
        </w:rPr>
        <w:t>Result: concept and relationship extraction and interactive graph rendering were verified successfully.</w:t>
      </w:r>
    </w:p>
    <w:p>
      <w:pPr>
        <w:keepNext/>
        <w:spacing w:line="360" w:lineRule="auto" w:after="60" w:before="160"/>
        <w:ind w:left="0" w:right="0" w:firstLine="0"/>
        <w:jc w:val="left"/>
      </w:pPr>
      <w:r>
        <w:rPr>
          <w:rFonts w:ascii="Times New Roman" w:hAnsi="Times New Roman" w:cs="Times New Roman" w:eastAsia="Times New Roman"/>
          <w:b/>
          <w:i w:val="0"/>
          <w:sz w:val="24"/>
          <w:u w:val="none"/>
        </w:rPr>
        <w:t>6.6  Slide Deck Generation and Offline Export</w:t>
      </w:r>
    </w:p>
    <w:p>
      <w:pPr>
        <w:spacing w:line="360" w:lineRule="auto" w:after="60" w:before="0"/>
        <w:ind w:left="0" w:right="0" w:firstLine="0"/>
        <w:jc w:val="both"/>
      </w:pPr>
      <w:r>
        <w:rPr>
          <w:rFonts w:ascii="Times New Roman" w:hAnsi="Times New Roman" w:cs="Times New Roman" w:eastAsia="Times New Roman"/>
          <w:b w:val="0"/>
          <w:i w:val="0"/>
          <w:sz w:val="24"/>
          <w:u w:val="none"/>
        </w:rPr>
        <w:t>Figure 6.10 shows the first slide of a ten-slide deck, with the layout badge reading “Title Slide” and the position indicator 1 / 10; the deck title was produced by the model from the document content. Figure 6.11 shows the second slide in the standard bullets layout, each bullet within the twelve-word limit set in the prompt.</w:t>
      </w:r>
    </w:p>
    <w:p>
      <w:pPr>
        <w:keepNext/>
        <w:keepLines/>
        <w:spacing w:after="20" w:before="80"/>
        <w:jc w:val="center"/>
      </w:pPr>
      <w:r>
        <w:drawing>
          <wp:inline>
            <wp:extent cx="4480560" cy="1607529"/>
            <wp:docPr id="1790805956" name="Picture 1790805956"/>
            <wp:cNvGraphicFramePr>
              <a:graphicFrameLocks noChangeAspect="1"/>
            </wp:cNvGraphicFramePr>
            <a:graphic>
              <a:graphicData uri="http://schemas.openxmlformats.org/drawingml/2006/picture">
                <pic:pic>
                  <pic:nvPicPr>
                    <pic:cNvPr id="0" name="fig_6_11_slides_title.jpg"/>
                    <pic:cNvPicPr/>
                  </pic:nvPicPr>
                  <pic:blipFill>
                    <a:blip r:embed="rId36"/>
                    <a:stretch>
                      <a:fillRect/>
                    </a:stretch>
                  </pic:blipFill>
                  <pic:spPr>
                    <a:xfrm>
                      <a:off x="0" y="0"/>
                      <a:ext cx="4480560" cy="1607529"/>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6.10: Slide Deck — Title Layout</w:t>
      </w:r>
    </w:p>
    <w:p>
      <w:pPr>
        <w:keepNext/>
        <w:keepLines/>
        <w:spacing w:after="20" w:before="80"/>
        <w:jc w:val="center"/>
      </w:pPr>
      <w:r>
        <w:drawing>
          <wp:inline>
            <wp:extent cx="4480560" cy="1299705"/>
            <wp:docPr id="1790805957" name="Picture 1790805957"/>
            <wp:cNvGraphicFramePr>
              <a:graphicFrameLocks noChangeAspect="1"/>
            </wp:cNvGraphicFramePr>
            <a:graphic>
              <a:graphicData uri="http://schemas.openxmlformats.org/drawingml/2006/picture">
                <pic:pic>
                  <pic:nvPicPr>
                    <pic:cNvPr id="0" name="fig_6_12_slides_bullets.jpg"/>
                    <pic:cNvPicPr/>
                  </pic:nvPicPr>
                  <pic:blipFill>
                    <a:blip r:embed="rId37"/>
                    <a:stretch>
                      <a:fillRect/>
                    </a:stretch>
                  </pic:blipFill>
                  <pic:spPr>
                    <a:xfrm>
                      <a:off x="0" y="0"/>
                      <a:ext cx="4480560" cy="1299705"/>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6.11: Slide Deck — Bullets Layout</w:t>
      </w:r>
    </w:p>
    <w:p>
      <w:pPr>
        <w:spacing w:line="360" w:lineRule="auto" w:after="60" w:before="0"/>
        <w:ind w:left="0" w:right="0" w:firstLine="0"/>
        <w:jc w:val="both"/>
      </w:pPr>
      <w:r>
        <w:rPr>
          <w:rFonts w:ascii="Times New Roman" w:hAnsi="Times New Roman" w:cs="Times New Roman" w:eastAsia="Times New Roman"/>
          <w:b w:val="0"/>
          <w:i w:val="0"/>
          <w:sz w:val="24"/>
          <w:u w:val="none"/>
        </w:rPr>
        <w:t>Figures 6.12 and 6.13 show an exported deck opened as a standalone HTML file. The export reproduces the slides, the progress bar, the slide indicators and the navigation controls, and states the keyboard shortcuts in the header. The file contains no external references, so it renders identically without the application running and without an internet connection — the property that makes it usable for last-minute revision.</w:t>
      </w:r>
    </w:p>
    <w:p>
      <w:pPr>
        <w:keepNext/>
        <w:keepLines/>
        <w:spacing w:after="20" w:before="80"/>
        <w:jc w:val="center"/>
      </w:pPr>
      <w:r>
        <w:drawing>
          <wp:inline>
            <wp:extent cx="4480560" cy="1371600"/>
            <wp:docPr id="1790805958" name="Picture 1790805958"/>
            <wp:cNvGraphicFramePr>
              <a:graphicFrameLocks noChangeAspect="1"/>
            </wp:cNvGraphicFramePr>
            <a:graphic>
              <a:graphicData uri="http://schemas.openxmlformats.org/drawingml/2006/picture">
                <pic:pic>
                  <pic:nvPicPr>
                    <pic:cNvPr id="0" name="fig_6_13_export_title.jpg"/>
                    <pic:cNvPicPr/>
                  </pic:nvPicPr>
                  <pic:blipFill>
                    <a:blip r:embed="rId38"/>
                    <a:stretch>
                      <a:fillRect/>
                    </a:stretch>
                  </pic:blipFill>
                  <pic:spPr>
                    <a:xfrm>
                      <a:off x="0" y="0"/>
                      <a:ext cx="4480560" cy="1371600"/>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6.12: Exported Offline Deck — Title Slide</w:t>
      </w:r>
    </w:p>
    <w:p>
      <w:pPr>
        <w:keepNext/>
        <w:keepLines/>
        <w:spacing w:after="20" w:before="80"/>
        <w:jc w:val="center"/>
      </w:pPr>
      <w:r>
        <w:drawing>
          <wp:inline>
            <wp:extent cx="4480560" cy="942975"/>
            <wp:docPr id="1790805959" name="Picture 1790805959"/>
            <wp:cNvGraphicFramePr>
              <a:graphicFrameLocks noChangeAspect="1"/>
            </wp:cNvGraphicFramePr>
            <a:graphic>
              <a:graphicData uri="http://schemas.openxmlformats.org/drawingml/2006/picture">
                <pic:pic>
                  <pic:nvPicPr>
                    <pic:cNvPr id="0" name="fig_6_14_export_slide.jpg"/>
                    <pic:cNvPicPr/>
                  </pic:nvPicPr>
                  <pic:blipFill>
                    <a:blip r:embed="rId39"/>
                    <a:stretch>
                      <a:fillRect/>
                    </a:stretch>
                  </pic:blipFill>
                  <pic:spPr>
                    <a:xfrm>
                      <a:off x="0" y="0"/>
                      <a:ext cx="4480560" cy="942975"/>
                    </a:xfrm>
                    <a:prstGeom prst="rect"/>
                  </pic:spPr>
                </pic:pic>
              </a:graphicData>
            </a:graphic>
          </wp:inline>
        </w:drawing>
      </w:r>
    </w:p>
    <w:p>
      <w:pPr>
        <w:keepLines/>
        <w:spacing w:line="240" w:lineRule="auto" w:after="160" w:before="60"/>
        <w:ind w:left="0" w:right="0" w:firstLine="0"/>
        <w:jc w:val="center"/>
      </w:pPr>
      <w:r>
        <w:rPr>
          <w:rFonts w:ascii="Times New Roman" w:hAnsi="Times New Roman" w:cs="Times New Roman" w:eastAsia="Times New Roman"/>
          <w:b/>
          <w:i w:val="0"/>
          <w:sz w:val="24"/>
          <w:u w:val="none"/>
        </w:rPr>
        <w:t>Figure 6.13: Exported Offline Deck — Content Slide</w:t>
      </w:r>
    </w:p>
    <w:p>
      <w:pPr>
        <w:spacing w:line="360" w:lineRule="auto" w:after="60" w:before="0"/>
        <w:ind w:left="0" w:right="0" w:firstLine="0"/>
        <w:jc w:val="both"/>
      </w:pPr>
      <w:r>
        <w:rPr>
          <w:rFonts w:ascii="Times New Roman" w:hAnsi="Times New Roman" w:cs="Times New Roman" w:eastAsia="Times New Roman"/>
          <w:b/>
          <w:i w:val="0"/>
          <w:sz w:val="24"/>
          <w:u w:val="none"/>
        </w:rPr>
        <w:t>Result: structured deck generation and self-contained offline export were verified successfully.</w:t>
      </w:r>
    </w:p>
    <w:p>
      <w:pPr>
        <w:keepNext/>
        <w:spacing w:line="360" w:lineRule="auto" w:after="60" w:before="160"/>
        <w:ind w:left="0" w:right="0" w:firstLine="0"/>
        <w:jc w:val="left"/>
      </w:pPr>
      <w:r>
        <w:rPr>
          <w:rFonts w:ascii="Times New Roman" w:hAnsi="Times New Roman" w:cs="Times New Roman" w:eastAsia="Times New Roman"/>
          <w:b/>
          <w:i w:val="0"/>
          <w:sz w:val="24"/>
          <w:u w:val="none"/>
        </w:rPr>
        <w:t>6.7  Consolidated Results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850"/>
        <w:gridCol w:w="2268"/>
        <w:gridCol w:w="4252"/>
        <w:gridCol w:w="1134"/>
      </w:tblGrid>
      <w:tr>
        <w:trPr>
          <w:tblHeader w:val="true"/>
          <w:cantSplit/>
        </w:trPr>
        <w:tc>
          <w:tcPr>
            <w:tcW w:type="dxa" w:w="850"/>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Functionality</w:t>
            </w:r>
          </w:p>
        </w:tc>
        <w:tc>
          <w:tcPr>
            <w:tcW w:type="dxa" w:w="4252"/>
            <w:shd w:fill="D9E2F3"/>
          </w:tcPr>
          <w:p>
            <w:pPr>
              <w:spacing w:line="240" w:lineRule="auto" w:after="20" w:before="20"/>
              <w:jc w:val="center"/>
            </w:pPr>
            <w:r/>
            <w:r>
              <w:rPr>
                <w:rFonts w:ascii="Times New Roman" w:hAnsi="Times New Roman" w:cs="Times New Roman" w:eastAsia="Times New Roman"/>
                <w:b/>
                <w:i w:val="0"/>
                <w:sz w:val="20"/>
                <w:u w:val="none"/>
              </w:rPr>
              <w:t>Expected Result</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Notebook management</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Create, list, open and delete notebooks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File ingestion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PDF, DOCX, TXT and Markdown indexed into chunks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3</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URL ingestion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Web page content extracted and indexed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4</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Background indexing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Interface responsive; state updates on completion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5</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Three-to-five sentence abstract per source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6</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Semantic retrieval</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Relevant chunks returned for a reworded question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7</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Grounded answering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Answer drawn from the retrieved passages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8</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Answer streaming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Answer appears progressively</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9</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Source citation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Correct source document shown with the answer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10</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History persistence</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Turns and citations restored after reload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Quiz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Well-formed items with four options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Quiz scoring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Options marked; running score maintained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13</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Mind map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Labelled concept graph rendered and interactive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14</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Slide deck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Deck of 8–12 slides with layouts and notes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15</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Offline export</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Single HTML file navigates without a server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keepNext/>
              <w:spacing w:line="240" w:lineRule="auto" w:after="20" w:before="20"/>
              <w:jc w:val="center"/>
            </w:pPr>
            <w:r/>
            <w:r>
              <w:rPr>
                <w:rFonts w:ascii="Times New Roman" w:hAnsi="Times New Roman" w:cs="Times New Roman" w:eastAsia="Times New Roman"/>
                <w:b w:val="0"/>
                <w:i w:val="0"/>
                <w:sz w:val="20"/>
                <w:u w:val="none"/>
              </w:rPr>
              <w:t>16</w:t>
            </w:r>
          </w:p>
        </w:tc>
        <w:tc>
          <w:tcPr>
            <w:tcW w:type="dxa" w:w="2268"/>
          </w:tcPr>
          <w:p>
            <w:pPr>
              <w:keepNext/>
              <w:spacing w:line="240" w:lineRule="auto" w:after="20" w:before="20"/>
              <w:jc w:val="left"/>
            </w:pPr>
            <w:r/>
            <w:r>
              <w:rPr>
                <w:rFonts w:ascii="Times New Roman" w:hAnsi="Times New Roman" w:cs="Times New Roman" w:eastAsia="Times New Roman"/>
                <w:b w:val="0"/>
                <w:i w:val="0"/>
                <w:sz w:val="20"/>
                <w:u w:val="none"/>
              </w:rPr>
              <w:t>Error handling</w:t>
            </w:r>
          </w:p>
        </w:tc>
        <w:tc>
          <w:tcPr>
            <w:tcW w:type="dxa" w:w="4252"/>
          </w:tcPr>
          <w:p>
            <w:pPr>
              <w:keepNext/>
              <w:spacing w:line="240" w:lineRule="auto" w:after="20" w:before="20"/>
              <w:jc w:val="left"/>
            </w:pPr>
            <w:r/>
            <w:r>
              <w:rPr>
                <w:rFonts w:ascii="Times New Roman" w:hAnsi="Times New Roman" w:cs="Times New Roman" w:eastAsia="Times New Roman"/>
                <w:b w:val="0"/>
                <w:i w:val="0"/>
                <w:sz w:val="20"/>
                <w:u w:val="none"/>
              </w:rPr>
              <w:t>Readable message on bad input or provider failure</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6.1: Consolidated Functional Results</w:t>
      </w:r>
    </w:p>
    <w:tbl>
      <w:tblPr>
        <w:tblStyle w:val="TableGrid"/>
        <w:tblW w:type="auto" w:w="0"/>
        <w:jc w:val="center"/>
        <w:tblLayout w:type="fixed"/>
        <w:tblLook w:firstColumn="1" w:firstRow="1" w:lastColumn="0" w:lastRow="0" w:noHBand="0" w:noVBand="1" w:val="04A0"/>
        <w:tblLayout w:type="fixed"/>
        <w:tblCellMar>
          <w:top w:w="0" w:type="dxa"/>
          <w:left w:w="90" w:type="dxa"/>
          <w:bottom w:w="0" w:type="dxa"/>
          <w:right w:w="90" w:type="dxa"/>
        </w:tblCellMar>
      </w:tblPr>
      <w:tblGrid>
        <w:gridCol w:w="2381"/>
        <w:gridCol w:w="3061"/>
        <w:gridCol w:w="3061"/>
      </w:tblGrid>
      <w:tr>
        <w:trPr>
          <w:tblHeader w:val="true"/>
          <w:cantSplit/>
        </w:trPr>
        <w:tc>
          <w:tcPr>
            <w:tcW w:type="dxa" w:w="2381"/>
            <w:shd w:fill="D9E2F3"/>
          </w:tcPr>
          <w:p>
            <w:pPr>
              <w:spacing w:line="240" w:lineRule="auto" w:after="20" w:before="20"/>
              <w:jc w:val="center"/>
            </w:pPr>
            <w:r/>
            <w:r>
              <w:rPr>
                <w:rFonts w:ascii="Times New Roman" w:hAnsi="Times New Roman" w:cs="Times New Roman" w:eastAsia="Times New Roman"/>
                <w:b/>
                <w:i w:val="0"/>
                <w:sz w:val="20"/>
                <w:u w:val="none"/>
              </w:rPr>
              <w:t>Feature</w:t>
            </w:r>
          </w:p>
        </w:tc>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Observed Output</w:t>
            </w:r>
          </w:p>
        </w:tc>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Response Time</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Indexing (web source)</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68 chunks</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15.25 s</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5-sentence abstract</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4.04 s after indexing</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Grounded chat answer</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86 tokens (mean of 3)</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2.42 s first token, 3.38 s total</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Quiz</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5 items, 4 options each</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4.01 s</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Mind map</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15 nodes, 13 labelled edges</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8.71 s</w:t>
            </w:r>
          </w:p>
        </w:tc>
      </w:tr>
      <w:tr>
        <w:trPr>
          <w:cantSplit/>
        </w:trPr>
        <w:tc>
          <w:tcPr>
            <w:tcW w:type="dxa" w:w="2381"/>
          </w:tcPr>
          <w:p>
            <w:pPr>
              <w:keepNext/>
              <w:spacing w:line="240" w:lineRule="auto" w:after="20" w:before="20"/>
              <w:jc w:val="left"/>
            </w:pPr>
            <w:r/>
            <w:r>
              <w:rPr>
                <w:rFonts w:ascii="Times New Roman" w:hAnsi="Times New Roman" w:cs="Times New Roman" w:eastAsia="Times New Roman"/>
                <w:b w:val="0"/>
                <w:i w:val="0"/>
                <w:sz w:val="20"/>
                <w:u w:val="none"/>
              </w:rPr>
              <w:t>Slide deck</w:t>
            </w:r>
          </w:p>
        </w:tc>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10 slides, 4 layout types</w:t>
            </w:r>
          </w:p>
        </w:tc>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15.94 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ind w:left="0" w:right="0" w:firstLine="0"/>
        <w:jc w:val="center"/>
      </w:pPr>
      <w:r>
        <w:rPr>
          <w:rFonts w:ascii="Times New Roman" w:hAnsi="Times New Roman" w:cs="Times New Roman" w:eastAsia="Times New Roman"/>
          <w:b/>
          <w:i w:val="0"/>
          <w:sz w:val="24"/>
          <w:u w:val="none"/>
        </w:rPr>
        <w:t>Table 6.2: Observed Output Characteristics</w:t>
      </w:r>
    </w:p>
    <w:p>
      <w:pPr>
        <w:keepNext/>
        <w:spacing w:line="360" w:lineRule="auto" w:after="60" w:before="160"/>
        <w:ind w:left="0" w:right="0" w:firstLine="0"/>
        <w:jc w:val="left"/>
      </w:pPr>
      <w:r>
        <w:rPr>
          <w:rFonts w:ascii="Times New Roman" w:hAnsi="Times New Roman" w:cs="Times New Roman" w:eastAsia="Times New Roman"/>
          <w:b/>
          <w:i w:val="0"/>
          <w:sz w:val="24"/>
          <w:u w:val="none"/>
        </w:rPr>
        <w:t>6.8  Discussion</w:t>
      </w:r>
    </w:p>
    <w:p>
      <w:pPr>
        <w:spacing w:line="360" w:lineRule="auto" w:after="60" w:before="0"/>
        <w:ind w:left="0" w:right="0" w:firstLine="0"/>
        <w:jc w:val="both"/>
      </w:pPr>
      <w:r>
        <w:rPr>
          <w:rFonts w:ascii="Times New Roman" w:hAnsi="Times New Roman" w:cs="Times New Roman" w:eastAsia="Times New Roman"/>
          <w:b w:val="0"/>
          <w:i w:val="0"/>
          <w:sz w:val="24"/>
          <w:u w:val="none"/>
        </w:rPr>
        <w:t>The results confirm that retrieval-augmented generation solves the grounding problem identified in Chapter 1. The answer in Figure 6.5 is specific to the uploaded source and names it, so the student can verify it against the document. The question was phrased as “how does weight sharing reduce the number of parameters”, while the supporting passage discusses replicating filters across the visual field; a keyword search for the question’s wording would not have found that passage, whereas embedding-based retrieval did.</w:t>
      </w:r>
    </w:p>
    <w:p>
      <w:pPr>
        <w:spacing w:line="360" w:lineRule="auto" w:after="60" w:before="0"/>
        <w:ind w:left="0" w:right="0" w:firstLine="0"/>
        <w:jc w:val="both"/>
      </w:pPr>
      <w:r>
        <w:rPr>
          <w:rFonts w:ascii="Times New Roman" w:hAnsi="Times New Roman" w:cs="Times New Roman" w:eastAsia="Times New Roman"/>
          <w:b w:val="0"/>
          <w:i w:val="0"/>
          <w:sz w:val="24"/>
          <w:u w:val="none"/>
        </w:rPr>
        <w:t>Reusing one index for four purposes was the most economical decision in the project. A document is parsed once and embedded once; the quiz, mind map and slide generators read the stored chunk text back from the vector store rather than reopening the file. The cost of each additional study aid was therefore limited to a prompt template, an endpoint and a rendering component.</w:t>
      </w:r>
    </w:p>
    <w:p>
      <w:pPr>
        <w:spacing w:line="360" w:lineRule="auto" w:after="60" w:before="0"/>
        <w:ind w:left="0" w:right="0" w:firstLine="0"/>
        <w:jc w:val="both"/>
      </w:pPr>
      <w:r>
        <w:rPr>
          <w:rFonts w:ascii="Times New Roman" w:hAnsi="Times New Roman" w:cs="Times New Roman" w:eastAsia="Times New Roman"/>
          <w:b w:val="0"/>
          <w:i w:val="0"/>
          <w:sz w:val="24"/>
          <w:u w:val="none"/>
        </w:rPr>
        <w:t>Streaming affects perceived quality more than the absolute timings suggest. A ten-slide deck takes just under sixteen seconds, but the progress indicator moves within about a second, so the wait is visibly productive. Emitting the citation before the first answer token has the same effect in the chat panel.</w:t>
      </w:r>
    </w:p>
    <w:p>
      <w:pPr>
        <w:spacing w:line="360" w:lineRule="auto" w:after="60" w:before="0"/>
        <w:ind w:left="0" w:right="0" w:firstLine="0"/>
        <w:jc w:val="both"/>
      </w:pPr>
      <w:r>
        <w:rPr>
          <w:rFonts w:ascii="Times New Roman" w:hAnsi="Times New Roman" w:cs="Times New Roman" w:eastAsia="Times New Roman"/>
          <w:b w:val="0"/>
          <w:i w:val="0"/>
          <w:sz w:val="24"/>
          <w:u w:val="none"/>
        </w:rPr>
        <w:t>Testing produced two instructive findings. The first defect disabled every generation feature at once precisely because the faulty helper was shared, and a two-line correction restored all four. The second showed that output which merely looks plausible can still be wrong — the quiz appeared correct until the option text was read carefully. Limitations were also observed: retrieval depth is fixed at three chunks, the study-aid generators use a truncated prefix of the document, retrieval is purely dense so an exact equation number or rare abbreviation may be missed, and text extraction assumes an embedded text layer.</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7.  CONCLUSION AND FUTURE SCOPE</w:t>
      </w:r>
    </w:p>
    <w:p>
      <w:pPr>
        <w:keepNext/>
        <w:spacing w:line="360" w:lineRule="auto" w:after="60" w:before="0"/>
        <w:ind w:left="0" w:right="0" w:firstLine="0"/>
        <w:jc w:val="left"/>
      </w:pPr>
      <w:r>
        <w:rPr>
          <w:rFonts w:ascii="Times New Roman" w:hAnsi="Times New Roman" w:cs="Times New Roman" w:eastAsia="Times New Roman"/>
          <w:b/>
          <w:i w:val="0"/>
          <w:sz w:val="24"/>
          <w:u w:val="none"/>
        </w:rPr>
        <w:t>7.1  Conclusion</w:t>
      </w:r>
    </w:p>
    <w:p>
      <w:pPr>
        <w:spacing w:line="360" w:lineRule="auto" w:after="60" w:before="0"/>
        <w:ind w:left="0" w:right="0" w:firstLine="0"/>
        <w:jc w:val="both"/>
      </w:pPr>
      <w:r>
        <w:rPr>
          <w:rFonts w:ascii="Times New Roman" w:hAnsi="Times New Roman" w:cs="Times New Roman" w:eastAsia="Times New Roman"/>
          <w:b w:val="0"/>
          <w:i w:val="0"/>
          <w:sz w:val="24"/>
          <w:u w:val="none"/>
        </w:rPr>
        <w:t>The AI Study Assistant was developed to address a specific difficulty in examination preparation: a student holds a large volume of prescribed material but cannot search it by meaning, and the AI assistants that answer questions well are not grounded in that material and cannot cite it. The project applies the Retrieval-Augmented Generation architecture to this problem and delivers a working web application in which a student uploads their own documents and receives answers drawn from them.</w:t>
      </w:r>
    </w:p>
    <w:p>
      <w:pPr>
        <w:spacing w:line="360" w:lineRule="auto" w:after="60" w:before="0"/>
        <w:ind w:left="0" w:right="0" w:firstLine="0"/>
        <w:jc w:val="both"/>
      </w:pPr>
      <w:r>
        <w:rPr>
          <w:rFonts w:ascii="Times New Roman" w:hAnsi="Times New Roman" w:cs="Times New Roman" w:eastAsia="Times New Roman"/>
          <w:b w:val="0"/>
          <w:i w:val="0"/>
          <w:sz w:val="24"/>
          <w:u w:val="none"/>
        </w:rPr>
        <w:t>The system ingests PDF, DOCX, TXT and Markdown files as well as web pages, splits their text into overlapping 256-word chunks, embeds those chunks and stores them in a local ChromaDB collection per notebook. A question is answered by embedding it with the same model, retrieving the three most similar chunks by cosine similarity, constructing a prompt that restricts the model to those chunks, and streaming the answer with the source document displayed alongside it. The same index is reused to generate a scored multiple-choice quiz, an interactive concept mind map and a slide deck that exports to a single offline HTML file. All data stays on the local machine and the model provider is reached through one isolated client module.</w:t>
      </w:r>
    </w:p>
    <w:p>
      <w:pPr>
        <w:spacing w:line="360" w:lineRule="auto" w:after="60" w:before="0"/>
        <w:ind w:left="0" w:right="0" w:firstLine="0"/>
        <w:jc w:val="both"/>
      </w:pPr>
      <w:r>
        <w:rPr>
          <w:rFonts w:ascii="Times New Roman" w:hAnsi="Times New Roman" w:cs="Times New Roman" w:eastAsia="Times New Roman"/>
          <w:b w:val="0"/>
          <w:i w:val="0"/>
          <w:sz w:val="24"/>
          <w:u w:val="none"/>
        </w:rPr>
        <w:t>The system was verified against real documents: three unit tests and fourteen functional test cases passed, and all sixteen consolidated functionalities were confirmed on the running application. Measured times were 15.25 s to index a 68-chunk source, 3.38 s for a complete grounded answer, 4.01 s for a five-question quiz, 8.71 s for a fifteen-node mind map and 15.94 s for a ten-slide deck. Two defects found during testing were diagnosed, corrected and re-tested. The project therefore demonstrates that a single ingestion pass can serve grounded question answering and three distinct study-aid generators in a practical, self-hostable workspace.</w:t>
      </w:r>
    </w:p>
    <w:p>
      <w:pPr>
        <w:keepNext/>
        <w:spacing w:line="360" w:lineRule="auto" w:after="60" w:before="160"/>
        <w:ind w:left="0" w:right="0" w:firstLine="0"/>
        <w:jc w:val="left"/>
      </w:pPr>
      <w:r>
        <w:rPr>
          <w:rFonts w:ascii="Times New Roman" w:hAnsi="Times New Roman" w:cs="Times New Roman" w:eastAsia="Times New Roman"/>
          <w:b/>
          <w:i w:val="0"/>
          <w:sz w:val="24"/>
          <w:u w:val="none"/>
        </w:rPr>
        <w:t>7.2  Limitations</w:t>
      </w:r>
    </w:p>
    <w:p>
      <w:pPr>
        <w:spacing w:line="360" w:lineRule="auto" w:after="20"/>
        <w:ind w:left="510" w:hanging="454"/>
        <w:jc w:val="both"/>
      </w:pPr>
      <w:r>
        <w:rPr>
          <w:rFonts w:ascii="Times New Roman" w:hAnsi="Times New Roman" w:cs="Times New Roman" w:eastAsia="Times New Roman"/>
          <w:b w:val="0"/>
          <w:i w:val="0"/>
          <w:sz w:val="24"/>
          <w:u w:val="none"/>
        </w:rPr>
        <w:t>1.  Retrieval depth is fixed at three chunks, which is insufficient for a question whose answer is distributed across a long chapter.</w:t>
      </w:r>
    </w:p>
    <w:p>
      <w:pPr>
        <w:spacing w:line="360" w:lineRule="auto" w:after="20"/>
        <w:ind w:left="510" w:hanging="454"/>
        <w:jc w:val="both"/>
      </w:pPr>
      <w:r>
        <w:rPr>
          <w:rFonts w:ascii="Times New Roman" w:hAnsi="Times New Roman" w:cs="Times New Roman" w:eastAsia="Times New Roman"/>
          <w:b w:val="0"/>
          <w:i w:val="0"/>
          <w:sz w:val="24"/>
          <w:u w:val="none"/>
        </w:rPr>
        <w:t>2.  The study-aid generators operate on a truncated prefix of the document, so for a long source they characterise the opening sections rather than the whole.</w:t>
      </w:r>
    </w:p>
    <w:p>
      <w:pPr>
        <w:spacing w:line="360" w:lineRule="auto" w:after="20"/>
        <w:ind w:left="510" w:hanging="454"/>
        <w:jc w:val="both"/>
      </w:pPr>
      <w:r>
        <w:rPr>
          <w:rFonts w:ascii="Times New Roman" w:hAnsi="Times New Roman" w:cs="Times New Roman" w:eastAsia="Times New Roman"/>
          <w:b w:val="0"/>
          <w:i w:val="0"/>
          <w:sz w:val="24"/>
          <w:u w:val="none"/>
        </w:rPr>
        <w:t>3.  Retrieval is purely dense, so an exact equation number, rare abbreviation or proper noun may be missed where a lexical method would find it.</w:t>
      </w:r>
    </w:p>
    <w:p>
      <w:pPr>
        <w:spacing w:line="360" w:lineRule="auto" w:after="20"/>
        <w:ind w:left="510" w:hanging="454"/>
        <w:jc w:val="both"/>
      </w:pPr>
      <w:r>
        <w:rPr>
          <w:rFonts w:ascii="Times New Roman" w:hAnsi="Times New Roman" w:cs="Times New Roman" w:eastAsia="Times New Roman"/>
          <w:b w:val="0"/>
          <w:i w:val="0"/>
          <w:sz w:val="24"/>
          <w:u w:val="none"/>
        </w:rPr>
        <w:t>4.  Text extraction assumes an embedded text layer; scanned image-only PDF files yield no content, and diagrams and mathematics rendered as images are not interpreted.</w:t>
      </w:r>
    </w:p>
    <w:p>
      <w:pPr>
        <w:spacing w:line="360" w:lineRule="auto" w:after="20"/>
        <w:ind w:left="510" w:hanging="454"/>
        <w:jc w:val="both"/>
      </w:pPr>
      <w:r>
        <w:rPr>
          <w:rFonts w:ascii="Times New Roman" w:hAnsi="Times New Roman" w:cs="Times New Roman" w:eastAsia="Times New Roman"/>
          <w:b w:val="0"/>
          <w:i w:val="0"/>
          <w:sz w:val="24"/>
          <w:u w:val="none"/>
        </w:rPr>
        <w:t>5.  Each query is answered from a single notebook, so a question spanning two subjects cannot be answered in one step.</w:t>
      </w:r>
    </w:p>
    <w:p>
      <w:pPr>
        <w:spacing w:line="360" w:lineRule="auto" w:after="20"/>
        <w:ind w:left="510" w:hanging="454"/>
        <w:jc w:val="both"/>
      </w:pPr>
      <w:r>
        <w:rPr>
          <w:rFonts w:ascii="Times New Roman" w:hAnsi="Times New Roman" w:cs="Times New Roman" w:eastAsia="Times New Roman"/>
          <w:b w:val="0"/>
          <w:i w:val="0"/>
          <w:sz w:val="24"/>
          <w:u w:val="none"/>
        </w:rPr>
        <w:t>6.  The application is single-user with no authentication and is intended to run on the student’s own machine.</w:t>
      </w:r>
    </w:p>
    <w:p>
      <w:pPr>
        <w:spacing w:line="360" w:lineRule="auto" w:after="20"/>
        <w:ind w:left="510" w:hanging="454"/>
        <w:jc w:val="both"/>
      </w:pPr>
      <w:r>
        <w:rPr>
          <w:rFonts w:ascii="Times New Roman" w:hAnsi="Times New Roman" w:cs="Times New Roman" w:eastAsia="Times New Roman"/>
          <w:b w:val="0"/>
          <w:i w:val="0"/>
          <w:sz w:val="24"/>
          <w:u w:val="none"/>
        </w:rPr>
        <w:t>7.  Answer quality was assessed by inspection against the source documents; no automated evaluation against a labelled ground-truth dataset was performed.</w:t>
      </w:r>
    </w:p>
    <w:p>
      <w:pPr>
        <w:spacing w:line="360" w:lineRule="auto" w:after="20"/>
        <w:ind w:left="510" w:hanging="454"/>
        <w:jc w:val="both"/>
      </w:pPr>
      <w:r>
        <w:rPr>
          <w:rFonts w:ascii="Times New Roman" w:hAnsi="Times New Roman" w:cs="Times New Roman" w:eastAsia="Times New Roman"/>
          <w:b w:val="0"/>
          <w:i w:val="0"/>
          <w:sz w:val="24"/>
          <w:u w:val="none"/>
        </w:rPr>
        <w:t>8.  With a hosted model provider configured, prompts and retrieved passages are transmitted to that provider; fully local operation requires a locally hosted model server.</w:t>
      </w:r>
    </w:p>
    <w:p>
      <w:pPr>
        <w:keepNext/>
        <w:spacing w:line="360" w:lineRule="auto" w:after="60" w:before="160"/>
        <w:ind w:left="0" w:right="0" w:firstLine="0"/>
        <w:jc w:val="left"/>
      </w:pPr>
      <w:r>
        <w:rPr>
          <w:rFonts w:ascii="Times New Roman" w:hAnsi="Times New Roman" w:cs="Times New Roman" w:eastAsia="Times New Roman"/>
          <w:b/>
          <w:i w:val="0"/>
          <w:sz w:val="24"/>
          <w:u w:val="none"/>
        </w:rPr>
        <w:t>7.3  Future Scope</w:t>
      </w:r>
    </w:p>
    <w:p>
      <w:pPr>
        <w:spacing w:line="360" w:lineRule="auto" w:after="20"/>
        <w:ind w:left="510" w:hanging="454"/>
        <w:jc w:val="both"/>
      </w:pPr>
      <w:r>
        <w:rPr>
          <w:rFonts w:ascii="Times New Roman" w:hAnsi="Times New Roman" w:cs="Times New Roman" w:eastAsia="Times New Roman"/>
          <w:b w:val="0"/>
          <w:i w:val="0"/>
          <w:sz w:val="24"/>
          <w:u w:val="none"/>
        </w:rPr>
        <w:t>1.  Hybrid retrieval — fusing dense vector search with a lexical method such as BM25 to keep semantic matching while restoring the ability to find exact identifiers and rare terms.</w:t>
      </w:r>
    </w:p>
    <w:p>
      <w:pPr>
        <w:spacing w:line="360" w:lineRule="auto" w:after="20"/>
        <w:ind w:left="510" w:hanging="454"/>
        <w:jc w:val="both"/>
      </w:pPr>
      <w:r>
        <w:rPr>
          <w:rFonts w:ascii="Times New Roman" w:hAnsi="Times New Roman" w:cs="Times New Roman" w:eastAsia="Times New Roman"/>
          <w:b w:val="0"/>
          <w:i w:val="0"/>
          <w:sz w:val="24"/>
          <w:u w:val="none"/>
        </w:rPr>
        <w:t>2.  Re-ranking and adaptive depth — a cross-encoder re-ranking stage over a larger candidate set, and a retrieval depth that varies with the type of question.</w:t>
      </w:r>
    </w:p>
    <w:p>
      <w:pPr>
        <w:spacing w:line="360" w:lineRule="auto" w:after="20"/>
        <w:ind w:left="510" w:hanging="454"/>
        <w:jc w:val="both"/>
      </w:pPr>
      <w:r>
        <w:rPr>
          <w:rFonts w:ascii="Times New Roman" w:hAnsi="Times New Roman" w:cs="Times New Roman" w:eastAsia="Times New Roman"/>
          <w:b w:val="0"/>
          <w:i w:val="0"/>
          <w:sz w:val="24"/>
          <w:u w:val="none"/>
        </w:rPr>
        <w:t>3.  Optical character recognition and figure understanding — extending support to scanned notes, and captioning extracted figures so diagrams become retrievable.</w:t>
      </w:r>
    </w:p>
    <w:p>
      <w:pPr>
        <w:spacing w:line="360" w:lineRule="auto" w:after="20"/>
        <w:ind w:left="510" w:hanging="454"/>
        <w:jc w:val="both"/>
      </w:pPr>
      <w:r>
        <w:rPr>
          <w:rFonts w:ascii="Times New Roman" w:hAnsi="Times New Roman" w:cs="Times New Roman" w:eastAsia="Times New Roman"/>
          <w:b w:val="0"/>
          <w:i w:val="0"/>
          <w:sz w:val="24"/>
          <w:u w:val="none"/>
        </w:rPr>
        <w:t>4.  Structure-aware chunking and page-level citation — splitting on headings and paragraphs rather than a fixed word count, and citing the exact page instead of the document.</w:t>
      </w:r>
    </w:p>
    <w:p>
      <w:pPr>
        <w:spacing w:line="360" w:lineRule="auto" w:after="20"/>
        <w:ind w:left="510" w:hanging="454"/>
        <w:jc w:val="both"/>
      </w:pPr>
      <w:r>
        <w:rPr>
          <w:rFonts w:ascii="Times New Roman" w:hAnsi="Times New Roman" w:cs="Times New Roman" w:eastAsia="Times New Roman"/>
          <w:b w:val="0"/>
          <w:i w:val="0"/>
          <w:sz w:val="24"/>
          <w:u w:val="none"/>
        </w:rPr>
        <w:t>5.  Knowledge graph layer — extracting entities and relationships at ingestion so retrieval can traverse related concepts and support multi-hop questions.</w:t>
      </w:r>
    </w:p>
    <w:p>
      <w:pPr>
        <w:spacing w:line="360" w:lineRule="auto" w:after="20"/>
        <w:ind w:left="510" w:hanging="454"/>
        <w:jc w:val="both"/>
      </w:pPr>
      <w:r>
        <w:rPr>
          <w:rFonts w:ascii="Times New Roman" w:hAnsi="Times New Roman" w:cs="Times New Roman" w:eastAsia="Times New Roman"/>
          <w:b w:val="0"/>
          <w:i w:val="0"/>
          <w:sz w:val="24"/>
          <w:u w:val="none"/>
        </w:rPr>
        <w:t>6.  Cross-notebook retrieval — an opt-in query across several notebooks for questions that span subjects, with single-notebook isolation remaining the default.</w:t>
      </w:r>
    </w:p>
    <w:p>
      <w:pPr>
        <w:spacing w:line="360" w:lineRule="auto" w:after="20"/>
        <w:ind w:left="510" w:hanging="454"/>
        <w:jc w:val="both"/>
      </w:pPr>
      <w:r>
        <w:rPr>
          <w:rFonts w:ascii="Times New Roman" w:hAnsi="Times New Roman" w:cs="Times New Roman" w:eastAsia="Times New Roman"/>
          <w:b w:val="0"/>
          <w:i w:val="0"/>
          <w:sz w:val="24"/>
          <w:u w:val="none"/>
        </w:rPr>
        <w:t>7.  Spaced-repetition scheduling — recording incorrectly answered quiz items and re-presenting them on a schedule, turning the quiz into a revision programme.</w:t>
      </w:r>
    </w:p>
    <w:p>
      <w:pPr>
        <w:spacing w:line="360" w:lineRule="auto" w:after="20"/>
        <w:ind w:left="510" w:hanging="454"/>
        <w:jc w:val="both"/>
      </w:pPr>
      <w:r>
        <w:rPr>
          <w:rFonts w:ascii="Times New Roman" w:hAnsi="Times New Roman" w:cs="Times New Roman" w:eastAsia="Times New Roman"/>
          <w:b w:val="0"/>
          <w:i w:val="0"/>
          <w:sz w:val="24"/>
          <w:u w:val="none"/>
        </w:rPr>
        <w:t>8.  Automated evaluation — scoring retrieval and answer quality against a known question set so chunk size, overlap and retrieval depth can be tuned against measured results.</w:t>
      </w:r>
    </w:p>
    <w:p>
      <w:pPr>
        <w:spacing w:line="360" w:lineRule="auto" w:after="20"/>
        <w:ind w:left="510" w:hanging="454"/>
        <w:jc w:val="both"/>
      </w:pPr>
      <w:r>
        <w:rPr>
          <w:rFonts w:ascii="Times New Roman" w:hAnsi="Times New Roman" w:cs="Times New Roman" w:eastAsia="Times New Roman"/>
          <w:b w:val="0"/>
          <w:i w:val="0"/>
          <w:sz w:val="24"/>
          <w:u w:val="none"/>
        </w:rPr>
        <w:t>9.  Fully local model deployment — substituting a locally hosted model server for the hosted provider, which requires replacing one module rather than modifying the pipeline.</w:t>
      </w:r>
    </w:p>
    <w:p>
      <w:pPr>
        <w:spacing w:line="360" w:lineRule="auto" w:after="20"/>
        <w:ind w:left="510" w:hanging="454"/>
        <w:jc w:val="both"/>
      </w:pPr>
      <w:r>
        <w:rPr>
          <w:rFonts w:ascii="Times New Roman" w:hAnsi="Times New Roman" w:cs="Times New Roman" w:eastAsia="Times New Roman"/>
          <w:b w:val="0"/>
          <w:i w:val="0"/>
          <w:sz w:val="24"/>
          <w:u w:val="none"/>
        </w:rPr>
        <w:t>10.  Additional export formats and mobile access — PDF and PowerPoint export, printable answer sheets and a responsive interface for revision away from a desktop.</w:t>
      </w:r>
    </w:p>
    <w:p>
      <w:pPr>
        <w:keepNext/>
        <w:pageBreakBefore/>
        <w:spacing w:line="360" w:lineRule="auto" w:after="240" w:before="0"/>
        <w:ind w:left="0" w:right="0" w:firstLine="0"/>
        <w:jc w:val="center"/>
      </w:pPr>
      <w:r>
        <w:rPr>
          <w:rFonts w:ascii="Times New Roman" w:hAnsi="Times New Roman" w:cs="Times New Roman" w:eastAsia="Times New Roman"/>
          <w:b/>
          <w:i w:val="0"/>
          <w:sz w:val="32"/>
          <w:u w:val="none"/>
        </w:rPr>
        <w:t>REFERENCES</w:t>
      </w:r>
    </w:p>
    <w:p>
      <w:pPr>
        <w:spacing w:line="360" w:lineRule="auto" w:after="80"/>
        <w:ind w:left="624" w:hanging="624"/>
        <w:jc w:val="both"/>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Lewis, P., Perez, E., Piktus, A., et al., “Retrieval-Augmented Generation for Knowledge-Intensive NLP Tasks”, NeurIPS, 2020.</w:t>
      </w:r>
    </w:p>
    <w:p>
      <w:pPr>
        <w:spacing w:line="360" w:lineRule="auto" w:after="80"/>
        <w:ind w:left="624" w:hanging="624"/>
        <w:jc w:val="both"/>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Vaswani, A., Shazeer, N., Parmar, N., et al., “Attention Is All You Need”, NeurIPS, 2017.</w:t>
      </w:r>
    </w:p>
    <w:p>
      <w:pPr>
        <w:spacing w:line="360" w:lineRule="auto" w:after="80"/>
        <w:ind w:left="624" w:hanging="624"/>
        <w:jc w:val="both"/>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Reimers, N. and Gurevych, I., “Sentence-BERT: Sentence Embeddings using Siamese BERT-Networks”, EMNLP-IJCNLP, 2019.</w:t>
      </w:r>
    </w:p>
    <w:p>
      <w:pPr>
        <w:spacing w:line="360" w:lineRule="auto" w:after="80"/>
        <w:ind w:left="624" w:hanging="624"/>
        <w:jc w:val="both"/>
      </w:pPr>
      <w:r>
        <w:rPr>
          <w:rFonts w:ascii="Times New Roman" w:hAnsi="Times New Roman" w:cs="Times New Roman" w:eastAsia="Times New Roman"/>
          <w:b/>
          <w:i w:val="0"/>
          <w:sz w:val="24"/>
          <w:u w:val="none"/>
        </w:rPr>
        <w:t xml:space="preserve">[4]    </w:t>
      </w:r>
      <w:r>
        <w:rPr>
          <w:rFonts w:ascii="Times New Roman" w:hAnsi="Times New Roman" w:cs="Times New Roman" w:eastAsia="Times New Roman"/>
          <w:b w:val="0"/>
          <w:i w:val="0"/>
          <w:sz w:val="24"/>
          <w:u w:val="none"/>
        </w:rPr>
        <w:t>Karpukhin, V., Oguz, B., Min, S., et al., “Dense Passage Retrieval for Open-Domain Question Answering”, EMNLP, 2020.</w:t>
      </w:r>
    </w:p>
    <w:p>
      <w:pPr>
        <w:spacing w:line="360" w:lineRule="auto" w:after="80"/>
        <w:ind w:left="624" w:hanging="624"/>
        <w:jc w:val="both"/>
      </w:pPr>
      <w:r>
        <w:rPr>
          <w:rFonts w:ascii="Times New Roman" w:hAnsi="Times New Roman" w:cs="Times New Roman" w:eastAsia="Times New Roman"/>
          <w:b/>
          <w:i w:val="0"/>
          <w:sz w:val="24"/>
          <w:u w:val="none"/>
        </w:rPr>
        <w:t xml:space="preserve">[5]    </w:t>
      </w:r>
      <w:r>
        <w:rPr>
          <w:rFonts w:ascii="Times New Roman" w:hAnsi="Times New Roman" w:cs="Times New Roman" w:eastAsia="Times New Roman"/>
          <w:b w:val="0"/>
          <w:i w:val="0"/>
          <w:sz w:val="24"/>
          <w:u w:val="none"/>
        </w:rPr>
        <w:t>Gao, Y., Xiong, Y., Gao, X., et al., “Retrieval-Augmented Generation for Large Language Models: A Survey”, arXiv:2312.10997, 2023.</w:t>
      </w:r>
    </w:p>
    <w:p>
      <w:pPr>
        <w:spacing w:line="360" w:lineRule="auto" w:after="80"/>
        <w:ind w:left="624" w:hanging="624"/>
        <w:jc w:val="both"/>
      </w:pPr>
      <w:r>
        <w:rPr>
          <w:rFonts w:ascii="Times New Roman" w:hAnsi="Times New Roman" w:cs="Times New Roman" w:eastAsia="Times New Roman"/>
          <w:b/>
          <w:i w:val="0"/>
          <w:sz w:val="24"/>
          <w:u w:val="none"/>
        </w:rPr>
        <w:t xml:space="preserve">[6]    </w:t>
      </w:r>
      <w:r>
        <w:rPr>
          <w:rFonts w:ascii="Times New Roman" w:hAnsi="Times New Roman" w:cs="Times New Roman" w:eastAsia="Times New Roman"/>
          <w:b w:val="0"/>
          <w:i w:val="0"/>
          <w:sz w:val="24"/>
          <w:u w:val="none"/>
        </w:rPr>
        <w:t>Malkov, Y. A. and Yashunin, D. A., “Efficient and Robust Approximate Nearest Neighbor Search Using Hierarchical Navigable Small World Graphs”, IEEE TPAMI, Vol. 42, No. 4, 2020.</w:t>
      </w:r>
    </w:p>
    <w:p>
      <w:pPr>
        <w:spacing w:line="360" w:lineRule="auto" w:after="80"/>
        <w:ind w:left="624" w:hanging="624"/>
        <w:jc w:val="both"/>
      </w:pPr>
      <w:r>
        <w:rPr>
          <w:rFonts w:ascii="Times New Roman" w:hAnsi="Times New Roman" w:cs="Times New Roman" w:eastAsia="Times New Roman"/>
          <w:b/>
          <w:i w:val="0"/>
          <w:sz w:val="24"/>
          <w:u w:val="none"/>
        </w:rPr>
        <w:t xml:space="preserve">[7]    </w:t>
      </w:r>
      <w:r>
        <w:rPr>
          <w:rFonts w:ascii="Times New Roman" w:hAnsi="Times New Roman" w:cs="Times New Roman" w:eastAsia="Times New Roman"/>
          <w:b w:val="0"/>
          <w:i w:val="0"/>
          <w:sz w:val="24"/>
          <w:u w:val="none"/>
        </w:rPr>
        <w:t>Robertson, S. and Zaragoza, H., “The Probabilistic Relevance Framework: BM25 and Beyond”, Foundations and Trends in Information Retrieval, Vol. 3, No. 4, 2009.</w:t>
      </w:r>
    </w:p>
    <w:p>
      <w:pPr>
        <w:spacing w:line="360" w:lineRule="auto" w:after="80"/>
        <w:ind w:left="624" w:hanging="624"/>
        <w:jc w:val="both"/>
      </w:pPr>
      <w:r>
        <w:rPr>
          <w:rFonts w:ascii="Times New Roman" w:hAnsi="Times New Roman" w:cs="Times New Roman" w:eastAsia="Times New Roman"/>
          <w:b/>
          <w:i w:val="0"/>
          <w:sz w:val="24"/>
          <w:u w:val="none"/>
        </w:rPr>
        <w:t xml:space="preserve">[8]    </w:t>
      </w:r>
      <w:r>
        <w:rPr>
          <w:rFonts w:ascii="Times New Roman" w:hAnsi="Times New Roman" w:cs="Times New Roman" w:eastAsia="Times New Roman"/>
          <w:b w:val="0"/>
          <w:i w:val="0"/>
          <w:sz w:val="24"/>
          <w:u w:val="none"/>
        </w:rPr>
        <w:t>Es, S., James, J., Espinosa-Anke, L. and Schockaert, S., “RAGAS: Automated Evaluation of Retrieval Augmented Generation”, arXiv:2309.15217, 2023.</w:t>
      </w:r>
    </w:p>
    <w:p>
      <w:pPr>
        <w:spacing w:line="360" w:lineRule="auto" w:after="80"/>
        <w:ind w:left="624" w:hanging="624"/>
        <w:jc w:val="both"/>
      </w:pPr>
      <w:r>
        <w:rPr>
          <w:rFonts w:ascii="Times New Roman" w:hAnsi="Times New Roman" w:cs="Times New Roman" w:eastAsia="Times New Roman"/>
          <w:b/>
          <w:i w:val="0"/>
          <w:sz w:val="24"/>
          <w:u w:val="none"/>
        </w:rPr>
        <w:t xml:space="preserve">[9]    </w:t>
      </w:r>
      <w:r>
        <w:rPr>
          <w:rFonts w:ascii="Times New Roman" w:hAnsi="Times New Roman" w:cs="Times New Roman" w:eastAsia="Times New Roman"/>
          <w:b w:val="0"/>
          <w:i w:val="0"/>
          <w:sz w:val="24"/>
          <w:u w:val="none"/>
        </w:rPr>
        <w:t>Chroma, “Chroma – the AI-native open-source embedding database”. Available at: https://docs.trychroma.com/</w:t>
      </w:r>
    </w:p>
    <w:p>
      <w:pPr>
        <w:spacing w:line="360" w:lineRule="auto" w:after="80"/>
        <w:ind w:left="624" w:hanging="624"/>
        <w:jc w:val="both"/>
      </w:pPr>
      <w:r>
        <w:rPr>
          <w:rFonts w:ascii="Times New Roman" w:hAnsi="Times New Roman" w:cs="Times New Roman" w:eastAsia="Times New Roman"/>
          <w:b/>
          <w:i w:val="0"/>
          <w:sz w:val="24"/>
          <w:u w:val="none"/>
        </w:rPr>
        <w:t xml:space="preserve">[10]    </w:t>
      </w:r>
      <w:r>
        <w:rPr>
          <w:rFonts w:ascii="Times New Roman" w:hAnsi="Times New Roman" w:cs="Times New Roman" w:eastAsia="Times New Roman"/>
          <w:b w:val="0"/>
          <w:i w:val="0"/>
          <w:sz w:val="24"/>
          <w:u w:val="none"/>
        </w:rPr>
        <w:t>FastAPI, “FastAPI – High-performance Python Web Framework for Building APIs”. Available at: https://fastapi.tiangolo.com/</w:t>
      </w:r>
    </w:p>
    <w:p>
      <w:pPr>
        <w:spacing w:line="360" w:lineRule="auto" w:after="80"/>
        <w:ind w:left="624" w:hanging="624"/>
        <w:jc w:val="both"/>
      </w:pPr>
      <w:r>
        <w:rPr>
          <w:rFonts w:ascii="Times New Roman" w:hAnsi="Times New Roman" w:cs="Times New Roman" w:eastAsia="Times New Roman"/>
          <w:b/>
          <w:i w:val="0"/>
          <w:sz w:val="24"/>
          <w:u w:val="none"/>
        </w:rPr>
        <w:t xml:space="preserve">[11]    </w:t>
      </w:r>
      <w:r>
        <w:rPr>
          <w:rFonts w:ascii="Times New Roman" w:hAnsi="Times New Roman" w:cs="Times New Roman" w:eastAsia="Times New Roman"/>
          <w:b w:val="0"/>
          <w:i w:val="0"/>
          <w:sz w:val="24"/>
          <w:u w:val="none"/>
        </w:rPr>
        <w:t>SQLModel, “SQLModel – SQL Databases in Python”. Available at: https://sqlmodel.tiangolo.com/</w:t>
      </w:r>
    </w:p>
    <w:p>
      <w:pPr>
        <w:spacing w:line="360" w:lineRule="auto" w:after="80"/>
        <w:ind w:left="624" w:hanging="624"/>
        <w:jc w:val="both"/>
      </w:pPr>
      <w:r>
        <w:rPr>
          <w:rFonts w:ascii="Times New Roman" w:hAnsi="Times New Roman" w:cs="Times New Roman" w:eastAsia="Times New Roman"/>
          <w:b/>
          <w:i w:val="0"/>
          <w:sz w:val="24"/>
          <w:u w:val="none"/>
        </w:rPr>
        <w:t xml:space="preserve">[12]    </w:t>
      </w:r>
      <w:r>
        <w:rPr>
          <w:rFonts w:ascii="Times New Roman" w:hAnsi="Times New Roman" w:cs="Times New Roman" w:eastAsia="Times New Roman"/>
          <w:b w:val="0"/>
          <w:i w:val="0"/>
          <w:sz w:val="24"/>
          <w:u w:val="none"/>
        </w:rPr>
        <w:t>React, “React – The Library for Web and Native User Interfaces”. Available at: https://react.dev/</w:t>
      </w:r>
    </w:p>
    <w:p>
      <w:pPr>
        <w:spacing w:line="360" w:lineRule="auto" w:after="80"/>
        <w:ind w:left="624" w:hanging="624"/>
        <w:jc w:val="both"/>
      </w:pPr>
      <w:r>
        <w:rPr>
          <w:rFonts w:ascii="Times New Roman" w:hAnsi="Times New Roman" w:cs="Times New Roman" w:eastAsia="Times New Roman"/>
          <w:b/>
          <w:i w:val="0"/>
          <w:sz w:val="24"/>
          <w:u w:val="none"/>
        </w:rPr>
        <w:t xml:space="preserve">[13]    </w:t>
      </w:r>
      <w:r>
        <w:rPr>
          <w:rFonts w:ascii="Times New Roman" w:hAnsi="Times New Roman" w:cs="Times New Roman" w:eastAsia="Times New Roman"/>
          <w:b w:val="0"/>
          <w:i w:val="0"/>
          <w:sz w:val="24"/>
          <w:u w:val="none"/>
        </w:rPr>
        <w:t>Tailwind CSS, “Tailwind CSS Documentation”. Available at: https://tailwindcss.com/docs</w:t>
      </w:r>
    </w:p>
    <w:p>
      <w:pPr>
        <w:spacing w:line="360" w:lineRule="auto" w:after="80"/>
        <w:ind w:left="624" w:hanging="624"/>
        <w:jc w:val="both"/>
      </w:pPr>
      <w:r>
        <w:rPr>
          <w:rFonts w:ascii="Times New Roman" w:hAnsi="Times New Roman" w:cs="Times New Roman" w:eastAsia="Times New Roman"/>
          <w:b/>
          <w:i w:val="0"/>
          <w:sz w:val="24"/>
          <w:u w:val="none"/>
        </w:rPr>
        <w:t xml:space="preserve">[14]    </w:t>
      </w:r>
      <w:r>
        <w:rPr>
          <w:rFonts w:ascii="Times New Roman" w:hAnsi="Times New Roman" w:cs="Times New Roman" w:eastAsia="Times New Roman"/>
          <w:b w:val="0"/>
          <w:i w:val="0"/>
          <w:sz w:val="24"/>
          <w:u w:val="none"/>
        </w:rPr>
        <w:t>React Flow, “React Flow Documentation”. Available at: https://reactflow.dev/</w:t>
      </w:r>
    </w:p>
    <w:p>
      <w:pPr>
        <w:spacing w:line="360" w:lineRule="auto" w:after="80"/>
        <w:ind w:left="624" w:hanging="624"/>
        <w:jc w:val="both"/>
      </w:pPr>
      <w:r>
        <w:rPr>
          <w:rFonts w:ascii="Times New Roman" w:hAnsi="Times New Roman" w:cs="Times New Roman" w:eastAsia="Times New Roman"/>
          <w:b/>
          <w:i w:val="0"/>
          <w:sz w:val="24"/>
          <w:u w:val="none"/>
        </w:rPr>
        <w:t xml:space="preserve">[15]    </w:t>
      </w:r>
      <w:r>
        <w:rPr>
          <w:rFonts w:ascii="Times New Roman" w:hAnsi="Times New Roman" w:cs="Times New Roman" w:eastAsia="Times New Roman"/>
          <w:b w:val="0"/>
          <w:i w:val="0"/>
          <w:sz w:val="24"/>
          <w:u w:val="none"/>
        </w:rPr>
        <w:t>PyMuPDF, “PyMuPDF – Python Bindings for the MuPDF Library”. Available at: https://pymupdf.readthedocs.io/</w:t>
      </w:r>
    </w:p>
    <w:p>
      <w:pPr>
        <w:spacing w:line="360" w:lineRule="auto" w:after="80"/>
        <w:ind w:left="624" w:hanging="624"/>
        <w:jc w:val="both"/>
      </w:pPr>
      <w:r>
        <w:rPr>
          <w:rFonts w:ascii="Times New Roman" w:hAnsi="Times New Roman" w:cs="Times New Roman" w:eastAsia="Times New Roman"/>
          <w:b/>
          <w:i w:val="0"/>
          <w:sz w:val="24"/>
          <w:u w:val="none"/>
        </w:rPr>
        <w:t xml:space="preserve">[16]    </w:t>
      </w:r>
      <w:r>
        <w:rPr>
          <w:rFonts w:ascii="Times New Roman" w:hAnsi="Times New Roman" w:cs="Times New Roman" w:eastAsia="Times New Roman"/>
          <w:b w:val="0"/>
          <w:i w:val="0"/>
          <w:sz w:val="24"/>
          <w:u w:val="none"/>
        </w:rPr>
        <w:t>Trafilatura, “Trafilatura – Web Scraping and Text Extraction Tool”. Available at: https://trafilatura.readthedocs.io/</w:t>
      </w:r>
    </w:p>
    <w:p>
      <w:pPr>
        <w:spacing w:line="360" w:lineRule="auto" w:after="80"/>
        <w:ind w:left="624" w:hanging="624"/>
        <w:jc w:val="both"/>
      </w:pPr>
      <w:r>
        <w:rPr>
          <w:rFonts w:ascii="Times New Roman" w:hAnsi="Times New Roman" w:cs="Times New Roman" w:eastAsia="Times New Roman"/>
          <w:b/>
          <w:i w:val="0"/>
          <w:sz w:val="24"/>
          <w:u w:val="none"/>
        </w:rPr>
        <w:t xml:space="preserve">[17]    </w:t>
      </w:r>
      <w:r>
        <w:rPr>
          <w:rFonts w:ascii="Times New Roman" w:hAnsi="Times New Roman" w:cs="Times New Roman" w:eastAsia="Times New Roman"/>
          <w:b w:val="0"/>
          <w:i w:val="0"/>
          <w:sz w:val="24"/>
          <w:u w:val="none"/>
        </w:rPr>
        <w:t>MDN Web Docs, “Using Server-Sent Events”, Mozilla Developer Network. Available at: https://developer.mozilla.org/en-US/docs/Web/API/Server-sent_events</w:t>
      </w:r>
    </w:p>
    <w:p>
      <w:pPr>
        <w:spacing w:line="360" w:lineRule="auto" w:after="80"/>
        <w:ind w:left="624" w:hanging="624"/>
        <w:jc w:val="both"/>
      </w:pPr>
      <w:r>
        <w:rPr>
          <w:rFonts w:ascii="Times New Roman" w:hAnsi="Times New Roman" w:cs="Times New Roman" w:eastAsia="Times New Roman"/>
          <w:b/>
          <w:i w:val="0"/>
          <w:sz w:val="24"/>
          <w:u w:val="none"/>
        </w:rPr>
        <w:t xml:space="preserve">[18]    </w:t>
      </w:r>
      <w:r>
        <w:rPr>
          <w:rFonts w:ascii="Times New Roman" w:hAnsi="Times New Roman" w:cs="Times New Roman" w:eastAsia="Times New Roman"/>
          <w:b w:val="0"/>
          <w:i w:val="0"/>
          <w:sz w:val="24"/>
          <w:u w:val="none"/>
        </w:rPr>
        <w:t>Google, “NotebookLM – AI-Powered Research and Note-Taking Assistant”. Available at: https://notebooklm.google.com/</w:t>
      </w:r>
    </w:p>
    <w:sectPr>
      <w:headerReference w:type="default" r:id="rId17"/>
      <w:footerReference w:type="default" r:id="rId18"/>
      <w:pgSz w:h="16838" w:w="11906" w:orient="portrait"/>
      <w:pgMar w:bottom="1701" w:top="1701" w:left="2268" w:right="1134" w:header="709" w:footer="709"/>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color="c00000" w:space="1" w:sz="24" w:val="single"/>
        <w:left w:space="0" w:sz="0" w:val="nil"/>
        <w:bottom w:space="0" w:sz="0" w:val="nil"/>
        <w:right w:space="0" w:sz="0" w:val="nil"/>
        <w:between w:space="0" w:sz="0" w:val="nil"/>
      </w:pBdr>
      <w:shd w:fill="auto" w:val="clear"/>
      <w:tabs>
        <w:tab w:val="center" w:leader="none" w:pos="4513"/>
        <w:tab w:val="right" w:leader="none" w:pos="9026"/>
        <w:tab w:val="center" w:leader="none" w:pos="425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DEPT OF CSE – AI (CAI), NECN(Autonomous)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Bdr>
        <w:bottom w:val="thinThickSmallGap" w:sz="24" w:space="1" w:color="C00000"/>
      </w:pBdr>
    </w:pPr>
    <w:r>
      <w:rPr>
        <w:rFonts w:ascii="Times New Roman" w:hAnsi="Times New Roman" w:cs="Times New Roman" w:eastAsia="Times New Roman"/>
        <w:b/>
        <w:i w:val="0"/>
        <w:sz w:val="22"/>
        <w:u w:val="none"/>
      </w:rPr>
      <w:t xml:space="preserve">DEPT OF CSE – AI (CAI),  NECN (Autonomous)                    </w:t>
    </w:r>
    <w:r>
      <w:rPr>
        <w:rFonts w:ascii="Times New Roman" w:hAnsi="Times New Roman" w:cs="Times New Roman" w:eastAsia="Times New Roman"/>
        <w:b/>
        <w:i w:val="0"/>
        <w:sz w:val="22"/>
        <w:u w:val="none"/>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Bdr>
        <w:bottom w:val="thinThickSmallGap" w:sz="24" w:space="1" w:color="C00000"/>
      </w:pBdr>
    </w:pPr>
    <w:r>
      <w:rPr>
        <w:rFonts w:ascii="Times New Roman" w:hAnsi="Times New Roman" w:cs="Times New Roman" w:eastAsia="Times New Roman"/>
        <w:b/>
        <w:i w:val="0"/>
        <w:sz w:val="22"/>
        <w:u w:val="none"/>
      </w:rPr>
      <w:t xml:space="preserve">DEPT OF CSE – AI (CAI),  NECN (Autonomous)                    </w:t>
    </w:r>
    <w:r>
      <w:rPr>
        <w:rFonts w:ascii="Times New Roman" w:hAnsi="Times New Roman" w:cs="Times New Roman" w:eastAsia="Times New Roman"/>
        <w:b/>
        <w:i w:val="0"/>
        <w:sz w:val="22"/>
        <w:u w:val="none"/>
      </w:rP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color="c00000" w:space="1" w:sz="24" w:val="single"/>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thinThickSmallGap" w:sz="24" w:space="1" w:color="C00000"/>
      </w:pBdr>
    </w:pPr>
    <w:r>
      <w:rPr>
        <w:rFonts w:ascii="Times New Roman" w:hAnsi="Times New Roman" w:cs="Times New Roman" w:eastAsia="Times New Roman"/>
        <w:b/>
        <w:i w:val="0"/>
        <w:sz w:val="24"/>
        <w:u w:val="none"/>
      </w:rPr>
      <w:t>AI Study Assistant Using RAG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thinThickSmallGap" w:sz="24" w:space="1" w:color="C00000"/>
      </w:pBdr>
    </w:pPr>
    <w:r>
      <w:rPr>
        <w:rFonts w:ascii="Times New Roman" w:hAnsi="Times New Roman" w:cs="Times New Roman" w:eastAsia="Times New Roman"/>
        <w:b/>
        <w:i w:val="0"/>
        <w:sz w:val="24"/>
        <w:u w:val="none"/>
      </w:rPr>
      <w:t>AI Study Assistant Using RAG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1" w:line="240" w:lineRule="auto"/>
      <w:ind w:left="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62" w:line="240" w:lineRule="auto"/>
      <w:ind w:left="1736" w:right="1434"/>
      <w:jc w:val="center"/>
    </w:pPr>
    <w:rPr>
      <w:rFonts w:ascii="Times New Roman" w:cs="Times New Roman" w:eastAsia="Times New Roman" w:hAnsi="Times New Roman"/>
      <w:b w:val="1"/>
      <w:bCs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rsid w:val="00362CD1"/>
    <w:pPr>
      <w:ind w:left="720"/>
      <w:contextualSpacing w:val="1"/>
    </w:pPr>
  </w:style>
  <w:style w:type="paragraph" w:styleId="Header">
    <w:name w:val="header"/>
    <w:basedOn w:val="Normal"/>
    <w:link w:val="HeaderChar"/>
    <w:uiPriority w:val="99"/>
    <w:unhideWhenUsed w:val="1"/>
    <w:rsid w:val="00E20B59"/>
    <w:pPr>
      <w:tabs>
        <w:tab w:val="center" w:pos="4513"/>
        <w:tab w:val="right" w:pos="9026"/>
      </w:tabs>
      <w:spacing w:after="0" w:line="240" w:lineRule="auto"/>
    </w:pPr>
  </w:style>
  <w:style w:type="character" w:styleId="HeaderChar" w:customStyle="1">
    <w:name w:val="Header Char"/>
    <w:basedOn w:val="DefaultParagraphFont"/>
    <w:link w:val="Header"/>
    <w:uiPriority w:val="99"/>
    <w:rsid w:val="00E20B59"/>
  </w:style>
  <w:style w:type="paragraph" w:styleId="Footer">
    <w:name w:val="footer"/>
    <w:basedOn w:val="Normal"/>
    <w:link w:val="FooterChar"/>
    <w:uiPriority w:val="99"/>
    <w:unhideWhenUsed w:val="1"/>
    <w:rsid w:val="00E20B59"/>
    <w:pPr>
      <w:tabs>
        <w:tab w:val="center" w:pos="4513"/>
        <w:tab w:val="right" w:pos="9026"/>
      </w:tabs>
      <w:spacing w:after="0" w:line="240" w:lineRule="auto"/>
    </w:pPr>
  </w:style>
  <w:style w:type="character" w:styleId="FooterChar" w:customStyle="1">
    <w:name w:val="Footer Char"/>
    <w:basedOn w:val="DefaultParagraphFont"/>
    <w:link w:val="Footer"/>
    <w:uiPriority w:val="99"/>
    <w:rsid w:val="00E20B59"/>
  </w:style>
  <w:style w:type="paragraph" w:styleId="BodyText">
    <w:name w:val="Body Text"/>
    <w:basedOn w:val="Normal"/>
    <w:link w:val="BodyTextChar"/>
    <w:uiPriority w:val="1"/>
    <w:qFormat w:val="1"/>
    <w:rsid w:val="00CB01F4"/>
    <w:pPr>
      <w:widowControl w:val="0"/>
      <w:autoSpaceDE w:val="0"/>
      <w:autoSpaceDN w:val="0"/>
      <w:spacing w:after="0" w:line="240" w:lineRule="auto"/>
    </w:pPr>
    <w:rPr>
      <w:rFonts w:ascii="Times New Roman" w:cs="Times New Roman" w:eastAsia="Times New Roman" w:hAnsi="Times New Roman"/>
      <w:kern w:val="0"/>
      <w:sz w:val="24"/>
      <w:szCs w:val="24"/>
      <w:lang w:val="en-US"/>
    </w:rPr>
  </w:style>
  <w:style w:type="character" w:styleId="BodyTextChar" w:customStyle="1">
    <w:name w:val="Body Text Char"/>
    <w:basedOn w:val="DefaultParagraphFont"/>
    <w:link w:val="BodyText"/>
    <w:uiPriority w:val="1"/>
    <w:rsid w:val="00CB01F4"/>
    <w:rPr>
      <w:rFonts w:ascii="Times New Roman" w:cs="Times New Roman" w:eastAsia="Times New Roman" w:hAnsi="Times New Roman"/>
      <w:kern w:val="0"/>
      <w:sz w:val="24"/>
      <w:szCs w:val="24"/>
      <w:lang w:val="en-US"/>
    </w:rPr>
  </w:style>
  <w:style w:type="table" w:styleId="TableGrid">
    <w:name w:val="Table Grid"/>
    <w:basedOn w:val="TableNormal"/>
    <w:uiPriority w:val="39"/>
    <w:rsid w:val="00CB01F4"/>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984039"/>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eading1Char" w:customStyle="1">
    <w:name w:val="Heading 1 Char"/>
    <w:basedOn w:val="DefaultParagraphFont"/>
    <w:link w:val="Heading1"/>
    <w:uiPriority w:val="9"/>
    <w:rsid w:val="008D252C"/>
    <w:rPr>
      <w:rFonts w:ascii="Times New Roman" w:cs="Times New Roman" w:eastAsia="Times New Roman" w:hAnsi="Times New Roman"/>
      <w:b w:val="1"/>
      <w:bCs w:val="1"/>
      <w:kern w:val="0"/>
      <w:sz w:val="28"/>
      <w:szCs w:val="28"/>
      <w:lang w:val="en-US"/>
    </w:rPr>
  </w:style>
  <w:style w:type="paragraph" w:styleId="TableParagraph" w:customStyle="1">
    <w:name w:val="Table Paragraph"/>
    <w:basedOn w:val="Normal"/>
    <w:uiPriority w:val="1"/>
    <w:qFormat w:val="1"/>
    <w:rsid w:val="008D252C"/>
    <w:pPr>
      <w:widowControl w:val="0"/>
      <w:autoSpaceDE w:val="0"/>
      <w:autoSpaceDN w:val="0"/>
      <w:spacing w:after="0" w:before="116" w:line="240" w:lineRule="auto"/>
    </w:pPr>
    <w:rPr>
      <w:rFonts w:ascii="Times New Roman" w:cs="Times New Roman" w:eastAsia="Times New Roman" w:hAnsi="Times New Roman"/>
      <w:kern w:val="0"/>
      <w:lang w:val="en-US"/>
    </w:rPr>
  </w:style>
  <w:style w:type="table" w:styleId="PlainTable2">
    <w:name w:val="Plain Table 2"/>
    <w:basedOn w:val="TableNormal"/>
    <w:uiPriority w:val="42"/>
    <w:rsid w:val="000548BF"/>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1">
    <w:name w:val="Plain Table 1"/>
    <w:basedOn w:val="TableNormal"/>
    <w:uiPriority w:val="41"/>
    <w:rsid w:val="000548BF"/>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5Dark-Accent1">
    <w:name w:val="Grid Table 5 Dark Accent 1"/>
    <w:basedOn w:val="TableNormal"/>
    <w:uiPriority w:val="50"/>
    <w:rsid w:val="000548BF"/>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PlainTable4">
    <w:name w:val="Plain Table 4"/>
    <w:basedOn w:val="TableNormal"/>
    <w:uiPriority w:val="44"/>
    <w:rsid w:val="000548B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first-token" w:customStyle="1">
    <w:name w:val="first-token"/>
    <w:basedOn w:val="Normal"/>
    <w:rsid w:val="000D39E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TitleChar" w:customStyle="1">
    <w:name w:val="Title Char"/>
    <w:basedOn w:val="DefaultParagraphFont"/>
    <w:link w:val="Title"/>
    <w:uiPriority w:val="10"/>
    <w:rsid w:val="003D1D54"/>
    <w:rPr>
      <w:rFonts w:ascii="Times New Roman" w:cs="Times New Roman" w:eastAsia="Times New Roman" w:hAnsi="Times New Roman"/>
      <w:b w:val="1"/>
      <w:bCs w:val="1"/>
      <w:kern w:val="0"/>
      <w:sz w:val="40"/>
      <w:szCs w:val="40"/>
      <w:lang w:val="en-US"/>
    </w:rPr>
  </w:style>
  <w:style w:type="paragraph" w:styleId="Textbody" w:customStyle="1">
    <w:name w:val="Text body"/>
    <w:basedOn w:val="Normal"/>
    <w:rsid w:val="00E17AE3"/>
    <w:pPr>
      <w:tabs>
        <w:tab w:val="left" w:pos="709"/>
      </w:tabs>
      <w:suppressAutoHyphens w:val="1"/>
      <w:ind w:left="280"/>
      <w:jc w:val="both"/>
    </w:pPr>
    <w:rPr>
      <w:rFonts w:ascii="Times New Roman" w:cs="Times New Roman" w:eastAsia="Times New Roman" w:hAnsi="Times New Roman"/>
      <w:kern w:val="0"/>
      <w:sz w:val="20"/>
      <w:szCs w:val="20"/>
      <w:lang w:bidi="en-US" w:val="en-US"/>
    </w:rPr>
  </w:style>
  <w:style w:type="paragraph" w:styleId="Default" w:customStyle="1">
    <w:name w:val="Default"/>
    <w:rsid w:val="008277C4"/>
    <w:pPr>
      <w:tabs>
        <w:tab w:val="left" w:pos="709"/>
      </w:tabs>
      <w:suppressAutoHyphens w:val="1"/>
    </w:pPr>
    <w:rPr>
      <w:rFonts w:ascii="Times New Roman" w:cs="Times New Roman" w:eastAsia="Times New Roman" w:hAnsi="Times New Roman"/>
      <w:kern w:val="0"/>
      <w:lang w:bidi="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jp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Khl5WrzVb9Y+1Ipyu7auPB9Zg==">CgMxLjA4AHIhMUlPQzlfZk9vRlpjb25OLVcwdU9qY1RuTnNBa3lUcF9M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2026-08-23T06:44:00Z</dcterms:created>
  <dc:creator>Kalyani chowdary</dc:creator>
</cp:coreProperties>
</file>