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B725"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xml:space="preserve">Objective </w:t>
      </w:r>
      <w:r w:rsidRPr="00F65209">
        <w:rPr>
          <w:rFonts w:ascii="cmr12" w:hAnsi="cmr12" w:cs="Times New Roman"/>
          <w:lang w:eastAsia="en-GB"/>
        </w:rPr>
        <w:t xml:space="preserve">of Regression analysis is to </w:t>
      </w:r>
      <w:r w:rsidRPr="00F65209">
        <w:rPr>
          <w:rFonts w:ascii="cmti12" w:hAnsi="cmti12" w:cs="Times New Roman"/>
          <w:lang w:eastAsia="en-GB"/>
        </w:rPr>
        <w:t xml:space="preserve">explain </w:t>
      </w:r>
      <w:r w:rsidRPr="00F65209">
        <w:rPr>
          <w:rFonts w:ascii="cmr12" w:hAnsi="cmr12" w:cs="Times New Roman"/>
          <w:lang w:eastAsia="en-GB"/>
        </w:rPr>
        <w:t xml:space="preserve">variability in dependent variable by means of one or more of independent or control variables. </w:t>
      </w:r>
    </w:p>
    <w:p w14:paraId="14300B24"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xml:space="preserve">Applications </w:t>
      </w:r>
    </w:p>
    <w:p w14:paraId="122831EF"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r12" w:hAnsi="cmr12" w:cs="Times New Roman"/>
          <w:lang w:eastAsia="en-GB"/>
        </w:rPr>
        <w:t xml:space="preserve">There are four broad classes of applications of regression analysis. </w:t>
      </w:r>
    </w:p>
    <w:p w14:paraId="2B1046BD" w14:textId="77777777" w:rsidR="00F65209" w:rsidRPr="00F65209" w:rsidRDefault="00F65209" w:rsidP="00F65209">
      <w:pPr>
        <w:numPr>
          <w:ilvl w:val="0"/>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 xml:space="preserve">Descriptive or explanatory: interest may be on describing “What factors influence </w:t>
      </w:r>
      <w:proofErr w:type="spellStart"/>
      <w:r w:rsidRPr="00F65209">
        <w:rPr>
          <w:rFonts w:ascii="cmr12" w:hAnsi="cmr12" w:cs="Times New Roman"/>
          <w:lang w:eastAsia="en-GB"/>
        </w:rPr>
        <w:t>vari</w:t>
      </w:r>
      <w:proofErr w:type="spellEnd"/>
      <w:r w:rsidRPr="00F65209">
        <w:rPr>
          <w:rFonts w:ascii="cmr12" w:hAnsi="cmr12" w:cs="Times New Roman"/>
          <w:lang w:eastAsia="en-GB"/>
        </w:rPr>
        <w:t xml:space="preserve">- ability in dependent variable?” For example, factor contributing to higher sales among company’s sales force. </w:t>
      </w:r>
    </w:p>
    <w:p w14:paraId="2A767AE2" w14:textId="77777777" w:rsidR="00F65209" w:rsidRPr="00F65209" w:rsidRDefault="00F65209" w:rsidP="00F65209">
      <w:pPr>
        <w:numPr>
          <w:ilvl w:val="0"/>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 xml:space="preserve">Predictive, for example setting normal quota or baseline sales. We can also use estimated equation to determine “normal” and “abnormal” or outlier observations. </w:t>
      </w:r>
    </w:p>
    <w:p w14:paraId="1E54E8C0" w14:textId="77777777" w:rsidR="00F65209" w:rsidRPr="00F65209" w:rsidRDefault="00F65209" w:rsidP="00F65209">
      <w:pPr>
        <w:numPr>
          <w:ilvl w:val="0"/>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Comparing Alternative theoretical explanations,</w:t>
      </w:r>
      <w:r w:rsidRPr="00F65209">
        <w:rPr>
          <w:rFonts w:ascii="cmr12" w:hAnsi="cmr12" w:cs="Times New Roman"/>
          <w:lang w:eastAsia="en-GB"/>
        </w:rPr>
        <w:br/>
      </w:r>
      <w:r w:rsidRPr="00F65209">
        <w:rPr>
          <w:rFonts w:ascii="cmbx12" w:hAnsi="cmbx12" w:cs="Times New Roman"/>
          <w:lang w:eastAsia="en-GB"/>
        </w:rPr>
        <w:t xml:space="preserve">– </w:t>
      </w:r>
      <w:r w:rsidRPr="00F65209">
        <w:rPr>
          <w:rFonts w:ascii="cmr12" w:hAnsi="cmr12" w:cs="Times New Roman"/>
          <w:lang w:eastAsia="en-GB"/>
        </w:rPr>
        <w:t xml:space="preserve">Consumers use reference price in comparing alternatives, </w:t>
      </w:r>
    </w:p>
    <w:p w14:paraId="3A71CD84" w14:textId="77777777" w:rsidR="00F65209" w:rsidRPr="00F65209" w:rsidRDefault="00F65209" w:rsidP="00F65209">
      <w:pPr>
        <w:spacing w:before="100" w:beforeAutospacing="1" w:after="100" w:afterAutospacing="1"/>
        <w:ind w:left="720"/>
        <w:rPr>
          <w:rFonts w:ascii="cmsy10" w:hAnsi="cmsy10" w:cs="Times New Roman"/>
          <w:lang w:eastAsia="en-GB"/>
        </w:rPr>
      </w:pPr>
      <w:r w:rsidRPr="00F65209">
        <w:rPr>
          <w:rFonts w:ascii="cmbx12" w:hAnsi="cmbx12" w:cs="Times New Roman"/>
          <w:lang w:eastAsia="en-GB"/>
        </w:rPr>
        <w:t xml:space="preserve">– </w:t>
      </w:r>
      <w:r w:rsidRPr="00F65209">
        <w:rPr>
          <w:rFonts w:ascii="cmr12" w:hAnsi="cmr12" w:cs="Times New Roman"/>
          <w:lang w:eastAsia="en-GB"/>
        </w:rPr>
        <w:t xml:space="preserve">Consumers use specific price points in comparing alternatives. </w:t>
      </w:r>
    </w:p>
    <w:p w14:paraId="3AE60A89" w14:textId="77777777" w:rsidR="00F65209" w:rsidRPr="00F65209" w:rsidRDefault="00F65209" w:rsidP="00F65209">
      <w:pPr>
        <w:numPr>
          <w:ilvl w:val="0"/>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 xml:space="preserve">Decision purpose, </w:t>
      </w:r>
    </w:p>
    <w:p w14:paraId="262EEB7C" w14:textId="77777777" w:rsidR="00F65209" w:rsidRPr="00F65209" w:rsidRDefault="00F65209" w:rsidP="00F65209">
      <w:pPr>
        <w:spacing w:before="100" w:beforeAutospacing="1" w:after="100" w:afterAutospacing="1"/>
        <w:ind w:left="720"/>
        <w:rPr>
          <w:rFonts w:ascii="cmsy10" w:hAnsi="cmsy10" w:cs="Times New Roman"/>
          <w:lang w:eastAsia="en-GB"/>
        </w:rPr>
      </w:pPr>
      <w:r w:rsidRPr="00F65209">
        <w:rPr>
          <w:rFonts w:ascii="cmbx12" w:hAnsi="cmbx12" w:cs="Times New Roman"/>
          <w:lang w:eastAsia="en-GB"/>
        </w:rPr>
        <w:t xml:space="preserve">– </w:t>
      </w:r>
      <w:r w:rsidRPr="00F65209">
        <w:rPr>
          <w:rFonts w:ascii="cmr12" w:hAnsi="cmr12" w:cs="Times New Roman"/>
          <w:lang w:eastAsia="en-GB"/>
        </w:rPr>
        <w:t>Estimating variable and fixed costs having calibrated cost function.</w:t>
      </w:r>
      <w:r w:rsidRPr="00F65209">
        <w:rPr>
          <w:rFonts w:ascii="cmr12" w:hAnsi="cmr12" w:cs="Times New Roman"/>
          <w:lang w:eastAsia="en-GB"/>
        </w:rPr>
        <w:br/>
      </w:r>
      <w:r w:rsidRPr="00F65209">
        <w:rPr>
          <w:rFonts w:ascii="cmbx12" w:hAnsi="cmbx12" w:cs="Times New Roman"/>
          <w:lang w:eastAsia="en-GB"/>
        </w:rPr>
        <w:t xml:space="preserve">– </w:t>
      </w:r>
      <w:r w:rsidRPr="00F65209">
        <w:rPr>
          <w:rFonts w:ascii="cmr12" w:hAnsi="cmr12" w:cs="Times New Roman"/>
          <w:lang w:eastAsia="en-GB"/>
        </w:rPr>
        <w:t xml:space="preserve">Estimating sales, revenues and profits having calibrated demand function. </w:t>
      </w:r>
      <w:r w:rsidRPr="00F65209">
        <w:rPr>
          <w:rFonts w:ascii="cmbx12" w:hAnsi="cmbx12" w:cs="Times New Roman"/>
          <w:lang w:eastAsia="en-GB"/>
        </w:rPr>
        <w:t xml:space="preserve">– </w:t>
      </w:r>
      <w:r w:rsidRPr="00F65209">
        <w:rPr>
          <w:rFonts w:ascii="cmr12" w:hAnsi="cmr12" w:cs="Times New Roman"/>
          <w:lang w:eastAsia="en-GB"/>
        </w:rPr>
        <w:t>Setting optimal values of marketing mix variables.</w:t>
      </w:r>
      <w:r w:rsidRPr="00F65209">
        <w:rPr>
          <w:rFonts w:ascii="cmr12" w:hAnsi="cmr12" w:cs="Times New Roman"/>
          <w:lang w:eastAsia="en-GB"/>
        </w:rPr>
        <w:br/>
      </w:r>
      <w:r w:rsidRPr="00F65209">
        <w:rPr>
          <w:rFonts w:ascii="cmbx12" w:hAnsi="cmbx12" w:cs="Times New Roman"/>
          <w:lang w:eastAsia="en-GB"/>
        </w:rPr>
        <w:t xml:space="preserve">– </w:t>
      </w:r>
      <w:r w:rsidRPr="00F65209">
        <w:rPr>
          <w:rFonts w:ascii="cmr12" w:hAnsi="cmr12" w:cs="Times New Roman"/>
          <w:lang w:eastAsia="en-GB"/>
        </w:rPr>
        <w:t xml:space="preserve">Using estimated equation for “What if” analysis. </w:t>
      </w:r>
    </w:p>
    <w:p w14:paraId="710CB2FC" w14:textId="77777777" w:rsidR="00F65209" w:rsidRPr="00F65209" w:rsidRDefault="00F65209" w:rsidP="00F65209">
      <w:pPr>
        <w:spacing w:before="100" w:beforeAutospacing="1" w:after="100" w:afterAutospacing="1"/>
        <w:ind w:left="720"/>
        <w:rPr>
          <w:rFonts w:ascii="cmsy10" w:hAnsi="cmsy10" w:cs="Times New Roman"/>
          <w:lang w:eastAsia="en-GB"/>
        </w:rPr>
      </w:pPr>
      <w:r w:rsidRPr="00F65209">
        <w:rPr>
          <w:rFonts w:ascii="cmbx12" w:hAnsi="cmbx12" w:cs="Times New Roman"/>
          <w:lang w:eastAsia="en-GB"/>
        </w:rPr>
        <w:t xml:space="preserve">Data Requirement </w:t>
      </w:r>
    </w:p>
    <w:p w14:paraId="0F3B5D91" w14:textId="77777777" w:rsidR="00F65209" w:rsidRPr="00F65209" w:rsidRDefault="00F65209" w:rsidP="00F65209">
      <w:pPr>
        <w:numPr>
          <w:ilvl w:val="1"/>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 xml:space="preserve">Measurement on two or more variables one of which must be dependent. </w:t>
      </w:r>
    </w:p>
    <w:p w14:paraId="73814C6E" w14:textId="77777777" w:rsidR="00F65209" w:rsidRPr="00F65209" w:rsidRDefault="00F65209" w:rsidP="00F65209">
      <w:pPr>
        <w:numPr>
          <w:ilvl w:val="1"/>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 xml:space="preserve">Dependent variable must have interval or ratio scale measurement. </w:t>
      </w:r>
    </w:p>
    <w:p w14:paraId="425E001D" w14:textId="77777777" w:rsidR="00F65209" w:rsidRPr="00F65209" w:rsidRDefault="00F65209" w:rsidP="00F65209">
      <w:pPr>
        <w:numPr>
          <w:ilvl w:val="1"/>
          <w:numId w:val="1"/>
        </w:numPr>
        <w:spacing w:before="100" w:beforeAutospacing="1" w:after="100" w:afterAutospacing="1"/>
        <w:rPr>
          <w:rFonts w:ascii="cmsy10" w:hAnsi="cmsy10" w:cs="Times New Roman"/>
          <w:lang w:eastAsia="en-GB"/>
        </w:rPr>
      </w:pPr>
      <w:r w:rsidRPr="00F65209">
        <w:rPr>
          <w:rFonts w:ascii="cmr12" w:hAnsi="cmr12" w:cs="Times New Roman"/>
          <w:lang w:eastAsia="en-GB"/>
        </w:rPr>
        <w:t xml:space="preserve">If independent variables are nominal scaled (e.g. brand choice), then appropriate caution must be maintained so that results from analysis can be interpreted. For example, it may be necessary to create variables that take values 0 and 1 or dummy variables. </w:t>
      </w:r>
    </w:p>
    <w:p w14:paraId="2B371E98" w14:textId="77777777" w:rsidR="00F65209" w:rsidRPr="00F65209" w:rsidRDefault="00F65209" w:rsidP="00F65209">
      <w:pPr>
        <w:spacing w:before="100" w:beforeAutospacing="1" w:after="100" w:afterAutospacing="1"/>
        <w:ind w:left="1440"/>
        <w:rPr>
          <w:rFonts w:ascii="cmsy10" w:hAnsi="cmsy10" w:cs="Times New Roman"/>
          <w:lang w:eastAsia="en-GB"/>
        </w:rPr>
      </w:pPr>
      <w:r w:rsidRPr="00F65209">
        <w:rPr>
          <w:rFonts w:ascii="cmbx12" w:hAnsi="cmbx12" w:cs="Times New Roman"/>
          <w:lang w:eastAsia="en-GB"/>
        </w:rPr>
        <w:t xml:space="preserve">Steps in Regression Analysis </w:t>
      </w:r>
    </w:p>
    <w:p w14:paraId="7C9D80AF" w14:textId="77777777" w:rsidR="00F65209" w:rsidRPr="00F65209" w:rsidRDefault="00F65209" w:rsidP="00F65209">
      <w:pPr>
        <w:spacing w:before="100" w:beforeAutospacing="1" w:after="100" w:afterAutospacing="1"/>
        <w:ind w:left="1440"/>
        <w:rPr>
          <w:rFonts w:ascii="cmsy10" w:hAnsi="cmsy10" w:cs="Times New Roman"/>
          <w:lang w:eastAsia="en-GB"/>
        </w:rPr>
      </w:pPr>
      <w:r w:rsidRPr="00F65209">
        <w:rPr>
          <w:rFonts w:ascii="cmr12" w:hAnsi="cmr12" w:cs="Times New Roman"/>
          <w:lang w:eastAsia="en-GB"/>
        </w:rPr>
        <w:t xml:space="preserve">1. Decide on purpose of model and appropriate dependent variable to meet that purpose. 2. Decide on independent variables. </w:t>
      </w:r>
    </w:p>
    <w:p w14:paraId="415EC71D" w14:textId="77777777" w:rsidR="00F65209" w:rsidRPr="00F65209" w:rsidRDefault="00F65209" w:rsidP="00F65209">
      <w:pPr>
        <w:rPr>
          <w:rFonts w:ascii="Times New Roman" w:eastAsia="Times New Roman" w:hAnsi="Times New Roman" w:cs="Times New Roman"/>
          <w:lang w:eastAsia="en-GB"/>
        </w:rPr>
      </w:pPr>
      <w:r w:rsidRPr="00F65209">
        <w:rPr>
          <w:rFonts w:ascii="Times New Roman" w:eastAsia="Times New Roman" w:hAnsi="Times New Roman" w:cs="Times New Roman"/>
          <w:noProof/>
          <w:lang w:eastAsia="en-GB"/>
        </w:rPr>
        <w:drawing>
          <wp:inline distT="0" distB="0" distL="0" distR="0" wp14:anchorId="2FD1D03B" wp14:editId="1F2E2F24">
            <wp:extent cx="4582795" cy="139700"/>
            <wp:effectExtent l="0" t="0" r="0" b="0"/>
            <wp:docPr id="1" name="Picture 1" descr="age1image61762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1image617629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2795" cy="139700"/>
                    </a:xfrm>
                    <a:prstGeom prst="rect">
                      <a:avLst/>
                    </a:prstGeom>
                    <a:noFill/>
                    <a:ln>
                      <a:noFill/>
                    </a:ln>
                  </pic:spPr>
                </pic:pic>
              </a:graphicData>
            </a:graphic>
          </wp:inline>
        </w:drawing>
      </w:r>
    </w:p>
    <w:p w14:paraId="6C098204"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r12" w:hAnsi="cmr12" w:cs="Times New Roman"/>
          <w:lang w:eastAsia="en-GB"/>
        </w:rPr>
        <w:t xml:space="preserve">Multivariate Research Methods Course: COST*6060 </w:t>
      </w:r>
    </w:p>
    <w:p w14:paraId="43CDD587"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xml:space="preserve">Regression Analysis </w:t>
      </w:r>
      <w:r w:rsidRPr="00F65209">
        <w:rPr>
          <w:rFonts w:ascii="cmr12" w:hAnsi="cmr12" w:cs="Times New Roman"/>
          <w:lang w:eastAsia="en-GB"/>
        </w:rPr>
        <w:t xml:space="preserve">2 </w:t>
      </w:r>
    </w:p>
    <w:p w14:paraId="4A858278" w14:textId="77777777" w:rsidR="00F65209" w:rsidRPr="00F65209" w:rsidRDefault="00F65209" w:rsidP="00F65209">
      <w:pPr>
        <w:numPr>
          <w:ilvl w:val="0"/>
          <w:numId w:val="2"/>
        </w:numPr>
        <w:spacing w:before="100" w:beforeAutospacing="1" w:after="100" w:afterAutospacing="1"/>
        <w:rPr>
          <w:rFonts w:ascii="cmr12" w:hAnsi="cmr12" w:cs="Times New Roman"/>
          <w:lang w:eastAsia="en-GB"/>
        </w:rPr>
      </w:pPr>
      <w:r w:rsidRPr="00F65209">
        <w:rPr>
          <w:rFonts w:ascii="cmr12" w:hAnsi="cmr12" w:cs="Times New Roman"/>
          <w:lang w:eastAsia="en-GB"/>
        </w:rPr>
        <w:t xml:space="preserve">Estimate parameters of regression equation. </w:t>
      </w:r>
    </w:p>
    <w:p w14:paraId="7EEB1B0B" w14:textId="77777777" w:rsidR="00F65209" w:rsidRPr="00F65209" w:rsidRDefault="00F65209" w:rsidP="00F65209">
      <w:pPr>
        <w:numPr>
          <w:ilvl w:val="0"/>
          <w:numId w:val="2"/>
        </w:numPr>
        <w:spacing w:before="100" w:beforeAutospacing="1" w:after="100" w:afterAutospacing="1"/>
        <w:rPr>
          <w:rFonts w:ascii="cmr12" w:hAnsi="cmr12" w:cs="Times New Roman"/>
          <w:lang w:eastAsia="en-GB"/>
        </w:rPr>
      </w:pPr>
      <w:r w:rsidRPr="00F65209">
        <w:rPr>
          <w:rFonts w:ascii="cmr12" w:hAnsi="cmr12" w:cs="Times New Roman"/>
          <w:lang w:eastAsia="en-GB"/>
        </w:rPr>
        <w:t xml:space="preserve">Interpret estimated parameters, goodness of fit and qualitative and quantitative assess- </w:t>
      </w:r>
      <w:proofErr w:type="spellStart"/>
      <w:r w:rsidRPr="00F65209">
        <w:rPr>
          <w:rFonts w:ascii="cmr12" w:hAnsi="cmr12" w:cs="Times New Roman"/>
          <w:lang w:eastAsia="en-GB"/>
        </w:rPr>
        <w:t>ment</w:t>
      </w:r>
      <w:proofErr w:type="spellEnd"/>
      <w:r w:rsidRPr="00F65209">
        <w:rPr>
          <w:rFonts w:ascii="cmr12" w:hAnsi="cmr12" w:cs="Times New Roman"/>
          <w:lang w:eastAsia="en-GB"/>
        </w:rPr>
        <w:t xml:space="preserve"> of parameters. </w:t>
      </w:r>
    </w:p>
    <w:p w14:paraId="1C7972F4" w14:textId="77777777" w:rsidR="00F65209" w:rsidRPr="00F65209" w:rsidRDefault="00F65209" w:rsidP="00F65209">
      <w:pPr>
        <w:numPr>
          <w:ilvl w:val="0"/>
          <w:numId w:val="2"/>
        </w:numPr>
        <w:spacing w:before="100" w:beforeAutospacing="1" w:after="100" w:afterAutospacing="1"/>
        <w:rPr>
          <w:rFonts w:ascii="cmr12" w:hAnsi="cmr12" w:cs="Times New Roman"/>
          <w:lang w:eastAsia="en-GB"/>
        </w:rPr>
      </w:pPr>
      <w:r w:rsidRPr="00F65209">
        <w:rPr>
          <w:rFonts w:ascii="cmr12" w:hAnsi="cmr12" w:cs="Times New Roman"/>
          <w:lang w:eastAsia="en-GB"/>
        </w:rPr>
        <w:t xml:space="preserve">Assess appropriateness of assumptions. </w:t>
      </w:r>
    </w:p>
    <w:p w14:paraId="7A3BBB27" w14:textId="77777777" w:rsidR="00F65209" w:rsidRPr="00F65209" w:rsidRDefault="00F65209" w:rsidP="00F65209">
      <w:pPr>
        <w:numPr>
          <w:ilvl w:val="0"/>
          <w:numId w:val="2"/>
        </w:numPr>
        <w:spacing w:before="100" w:beforeAutospacing="1" w:after="100" w:afterAutospacing="1"/>
        <w:rPr>
          <w:rFonts w:ascii="cmr12" w:hAnsi="cmr12" w:cs="Times New Roman"/>
          <w:lang w:eastAsia="en-GB"/>
        </w:rPr>
      </w:pPr>
      <w:r w:rsidRPr="00F65209">
        <w:rPr>
          <w:rFonts w:ascii="cmr12" w:hAnsi="cmr12" w:cs="Times New Roman"/>
          <w:lang w:eastAsia="en-GB"/>
        </w:rPr>
        <w:t xml:space="preserve">If some assumptions are not satisfied, modify and revise estimated equation. </w:t>
      </w:r>
    </w:p>
    <w:p w14:paraId="6087B011" w14:textId="77777777" w:rsidR="00F65209" w:rsidRPr="00F65209" w:rsidRDefault="00F65209" w:rsidP="00F65209">
      <w:pPr>
        <w:numPr>
          <w:ilvl w:val="0"/>
          <w:numId w:val="2"/>
        </w:numPr>
        <w:spacing w:before="100" w:beforeAutospacing="1" w:after="100" w:afterAutospacing="1"/>
        <w:rPr>
          <w:rFonts w:ascii="cmr12" w:hAnsi="cmr12" w:cs="Times New Roman"/>
          <w:lang w:eastAsia="en-GB"/>
        </w:rPr>
      </w:pPr>
      <w:r w:rsidRPr="00F65209">
        <w:rPr>
          <w:rFonts w:ascii="cmr12" w:hAnsi="cmr12" w:cs="Times New Roman"/>
          <w:lang w:eastAsia="en-GB"/>
        </w:rPr>
        <w:t xml:space="preserve">Validate estimated regression equation. </w:t>
      </w:r>
    </w:p>
    <w:p w14:paraId="507A6167"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r12" w:hAnsi="cmr12" w:cs="Times New Roman"/>
          <w:lang w:eastAsia="en-GB"/>
        </w:rPr>
        <w:lastRenderedPageBreak/>
        <w:t xml:space="preserve">We will examine these steps with the assumption that purpose of model is already been decided and we need to perform remaining steps. </w:t>
      </w:r>
    </w:p>
    <w:p w14:paraId="01F79579"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xml:space="preserve">Decision about Independent Variables </w:t>
      </w:r>
    </w:p>
    <w:p w14:paraId="122DE966"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r12" w:hAnsi="cmr12" w:cs="Times New Roman"/>
          <w:lang w:eastAsia="en-GB"/>
        </w:rPr>
        <w:t xml:space="preserve">Here </w:t>
      </w:r>
      <w:proofErr w:type="gramStart"/>
      <w:r w:rsidRPr="00F65209">
        <w:rPr>
          <w:rFonts w:ascii="cmr12" w:hAnsi="cmr12" w:cs="Times New Roman"/>
          <w:lang w:eastAsia="en-GB"/>
        </w:rPr>
        <w:t>are</w:t>
      </w:r>
      <w:proofErr w:type="gramEnd"/>
      <w:r w:rsidRPr="00F65209">
        <w:rPr>
          <w:rFonts w:ascii="cmr12" w:hAnsi="cmr12" w:cs="Times New Roman"/>
          <w:lang w:eastAsia="en-GB"/>
        </w:rPr>
        <w:t xml:space="preserve"> some suggestion for variable(s) to be included in regression analysis as independent variables. </w:t>
      </w:r>
    </w:p>
    <w:p w14:paraId="065FA881"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sy10" w:hAnsi="cmsy10" w:cs="Times New Roman"/>
          <w:lang w:eastAsia="en-GB"/>
        </w:rPr>
        <w:t xml:space="preserve">• </w:t>
      </w:r>
      <w:r w:rsidRPr="00F65209">
        <w:rPr>
          <w:rFonts w:ascii="cmr12" w:hAnsi="cmr12" w:cs="Times New Roman"/>
          <w:lang w:eastAsia="en-GB"/>
        </w:rPr>
        <w:t xml:space="preserve">Based on theory. </w:t>
      </w:r>
    </w:p>
    <w:p w14:paraId="1ED01B0E"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xml:space="preserve">– </w:t>
      </w:r>
      <w:r w:rsidRPr="00F65209">
        <w:rPr>
          <w:rFonts w:ascii="cmr12" w:hAnsi="cmr12" w:cs="Times New Roman"/>
          <w:lang w:eastAsia="en-GB"/>
        </w:rPr>
        <w:t xml:space="preserve">Economic, sales </w:t>
      </w:r>
      <w:proofErr w:type="gramStart"/>
      <w:r w:rsidRPr="00F65209">
        <w:rPr>
          <w:rFonts w:ascii="cmr12" w:hAnsi="cmr12" w:cs="Times New Roman"/>
          <w:lang w:eastAsia="en-GB"/>
        </w:rPr>
        <w:t>is</w:t>
      </w:r>
      <w:proofErr w:type="gramEnd"/>
      <w:r w:rsidRPr="00F65209">
        <w:rPr>
          <w:rFonts w:ascii="cmr12" w:hAnsi="cmr12" w:cs="Times New Roman"/>
          <w:lang w:eastAsia="en-GB"/>
        </w:rPr>
        <w:t xml:space="preserve"> a function of price,</w:t>
      </w:r>
      <w:r w:rsidRPr="00F65209">
        <w:rPr>
          <w:rFonts w:ascii="cmr12" w:hAnsi="cmr12" w:cs="Times New Roman"/>
          <w:lang w:eastAsia="en-GB"/>
        </w:rPr>
        <w:br/>
      </w:r>
      <w:r w:rsidRPr="00F65209">
        <w:rPr>
          <w:rFonts w:ascii="cmbx12" w:hAnsi="cmbx12" w:cs="Times New Roman"/>
          <w:lang w:eastAsia="en-GB"/>
        </w:rPr>
        <w:t xml:space="preserve">– </w:t>
      </w:r>
      <w:r w:rsidRPr="00F65209">
        <w:rPr>
          <w:rFonts w:ascii="cmr12" w:hAnsi="cmr12" w:cs="Times New Roman"/>
          <w:lang w:eastAsia="en-GB"/>
        </w:rPr>
        <w:t xml:space="preserve">Psychological, behavioural intention and attitude toward a product, </w:t>
      </w:r>
      <w:r w:rsidRPr="00F65209">
        <w:rPr>
          <w:rFonts w:ascii="cmbx12" w:hAnsi="cmbx12" w:cs="Times New Roman"/>
          <w:lang w:eastAsia="en-GB"/>
        </w:rPr>
        <w:t xml:space="preserve">– </w:t>
      </w:r>
      <w:r w:rsidRPr="00F65209">
        <w:rPr>
          <w:rFonts w:ascii="cmr12" w:hAnsi="cmr12" w:cs="Times New Roman"/>
          <w:lang w:eastAsia="en-GB"/>
        </w:rPr>
        <w:t xml:space="preserve">Biological, fertilizer usage, generally increase plant growth. </w:t>
      </w:r>
    </w:p>
    <w:p w14:paraId="30AAB8C9"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sy10" w:hAnsi="cmsy10" w:cs="Times New Roman"/>
          <w:lang w:eastAsia="en-GB"/>
        </w:rPr>
        <w:t xml:space="preserve">• </w:t>
      </w:r>
      <w:r w:rsidRPr="00F65209">
        <w:rPr>
          <w:rFonts w:ascii="cmr12" w:hAnsi="cmr12" w:cs="Times New Roman"/>
          <w:lang w:eastAsia="en-GB"/>
        </w:rPr>
        <w:t xml:space="preserve">Prior research, </w:t>
      </w:r>
    </w:p>
    <w:p w14:paraId="207FC28D"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xml:space="preserve">– </w:t>
      </w:r>
      <w:r w:rsidRPr="00F65209">
        <w:rPr>
          <w:rFonts w:ascii="cmr12" w:hAnsi="cmr12" w:cs="Times New Roman"/>
          <w:lang w:eastAsia="en-GB"/>
        </w:rPr>
        <w:t>Replicate findings for earlier efforts.</w:t>
      </w:r>
      <w:r w:rsidRPr="00F65209">
        <w:rPr>
          <w:rFonts w:ascii="cmr12" w:hAnsi="cmr12" w:cs="Times New Roman"/>
          <w:lang w:eastAsia="en-GB"/>
        </w:rPr>
        <w:br/>
      </w:r>
      <w:r w:rsidRPr="00F65209">
        <w:rPr>
          <w:rFonts w:ascii="cmbx12" w:hAnsi="cmbx12" w:cs="Times New Roman"/>
          <w:lang w:eastAsia="en-GB"/>
        </w:rPr>
        <w:t xml:space="preserve">– </w:t>
      </w:r>
      <w:r w:rsidRPr="00F65209">
        <w:rPr>
          <w:rFonts w:ascii="cmr12" w:hAnsi="cmr12" w:cs="Times New Roman"/>
          <w:lang w:eastAsia="en-GB"/>
        </w:rPr>
        <w:t xml:space="preserve">Extend results for alternative product category. </w:t>
      </w:r>
      <w:r w:rsidRPr="00F65209">
        <w:rPr>
          <w:rFonts w:ascii="cmbx12" w:hAnsi="cmbx12" w:cs="Times New Roman"/>
          <w:lang w:eastAsia="en-GB"/>
        </w:rPr>
        <w:t xml:space="preserve">– </w:t>
      </w:r>
      <w:r w:rsidRPr="00F65209">
        <w:rPr>
          <w:rFonts w:ascii="cmr12" w:hAnsi="cmr12" w:cs="Times New Roman"/>
          <w:lang w:eastAsia="en-GB"/>
        </w:rPr>
        <w:t xml:space="preserve">Bring new insights to earlier efforts. </w:t>
      </w:r>
    </w:p>
    <w:p w14:paraId="6057524B" w14:textId="77777777" w:rsidR="00F65209" w:rsidRPr="00F65209" w:rsidRDefault="00F65209" w:rsidP="00F65209">
      <w:pPr>
        <w:spacing w:before="100" w:beforeAutospacing="1" w:after="100" w:afterAutospacing="1"/>
        <w:rPr>
          <w:rFonts w:ascii="Times New Roman" w:hAnsi="Times New Roman" w:cs="Times New Roman"/>
          <w:lang w:eastAsia="en-GB"/>
        </w:rPr>
      </w:pPr>
      <w:r w:rsidRPr="00F65209">
        <w:rPr>
          <w:rFonts w:ascii="cmsy10" w:hAnsi="cmsy10" w:cs="Times New Roman"/>
          <w:lang w:eastAsia="en-GB"/>
        </w:rPr>
        <w:t xml:space="preserve">• </w:t>
      </w:r>
      <w:r w:rsidRPr="00F65209">
        <w:rPr>
          <w:rFonts w:ascii="cmr12" w:hAnsi="cmr12" w:cs="Times New Roman"/>
          <w:lang w:eastAsia="en-GB"/>
        </w:rPr>
        <w:t xml:space="preserve">Educated “Guesses”, good idea or common sense. </w:t>
      </w:r>
      <w:r w:rsidRPr="00F65209">
        <w:rPr>
          <w:rFonts w:ascii="cmsy10" w:hAnsi="cmsy10" w:cs="Times New Roman"/>
          <w:lang w:eastAsia="en-GB"/>
        </w:rPr>
        <w:t xml:space="preserve">• </w:t>
      </w:r>
      <w:r w:rsidRPr="00F65209">
        <w:rPr>
          <w:rFonts w:ascii="cmr12" w:hAnsi="cmr12" w:cs="Times New Roman"/>
          <w:lang w:eastAsia="en-GB"/>
        </w:rPr>
        <w:t xml:space="preserve">Statistical approaches. </w:t>
      </w:r>
    </w:p>
    <w:p w14:paraId="10FCF47F" w14:textId="77777777" w:rsidR="00F65209" w:rsidRPr="00F65209" w:rsidRDefault="00F65209" w:rsidP="00F65209">
      <w:pPr>
        <w:numPr>
          <w:ilvl w:val="0"/>
          <w:numId w:val="3"/>
        </w:num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Stepwise Forward</w:t>
      </w:r>
      <w:r w:rsidRPr="00F65209">
        <w:rPr>
          <w:rFonts w:ascii="cmr12" w:hAnsi="cmr12" w:cs="Times New Roman"/>
          <w:lang w:eastAsia="en-GB"/>
        </w:rPr>
        <w:t xml:space="preserve">, add a variable that contributes most to explaining dependent variable, continue this, until either no variables are left to add or none of remaining variables contribute in explaining variation in dependent variable. </w:t>
      </w:r>
    </w:p>
    <w:p w14:paraId="533C592B" w14:textId="77777777" w:rsidR="00F65209" w:rsidRPr="00F65209" w:rsidRDefault="00F65209" w:rsidP="00F65209">
      <w:pPr>
        <w:numPr>
          <w:ilvl w:val="0"/>
          <w:numId w:val="3"/>
        </w:num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Stepwise Backward</w:t>
      </w:r>
      <w:r w:rsidRPr="00F65209">
        <w:rPr>
          <w:rFonts w:ascii="cmr12" w:hAnsi="cmr12" w:cs="Times New Roman"/>
          <w:lang w:eastAsia="en-GB"/>
        </w:rPr>
        <w:t xml:space="preserve">, add all variables to the model and remove one variable at a time, starting with one that explains least amount of variation in dependent variable. </w:t>
      </w:r>
    </w:p>
    <w:p w14:paraId="4D35A6D4" w14:textId="77777777" w:rsidR="00F65209" w:rsidRPr="00F65209" w:rsidRDefault="00F65209" w:rsidP="00F65209">
      <w:pPr>
        <w:numPr>
          <w:ilvl w:val="0"/>
          <w:numId w:val="3"/>
        </w:numPr>
        <w:spacing w:before="100" w:beforeAutospacing="1" w:after="100" w:afterAutospacing="1"/>
        <w:rPr>
          <w:rFonts w:ascii="Times New Roman" w:hAnsi="Times New Roman" w:cs="Times New Roman"/>
          <w:lang w:eastAsia="en-GB"/>
        </w:rPr>
      </w:pPr>
      <w:r w:rsidRPr="00F65209">
        <w:rPr>
          <w:rFonts w:ascii="cmbx12" w:hAnsi="cmbx12" w:cs="Times New Roman"/>
          <w:lang w:eastAsia="en-GB"/>
        </w:rPr>
        <w:t>–  All Subset</w:t>
      </w:r>
      <w:r w:rsidRPr="00F65209">
        <w:rPr>
          <w:rFonts w:ascii="cmr12" w:hAnsi="cmr12" w:cs="Times New Roman"/>
          <w:lang w:eastAsia="en-GB"/>
        </w:rPr>
        <w:t xml:space="preserve">, estimate all combinations containing two variables at a time, then three variables at a time etc. Then, choose a subset that has most stable set of independent variables. </w:t>
      </w:r>
    </w:p>
    <w:p w14:paraId="1E4DF58C" w14:textId="77777777" w:rsidR="0018777B" w:rsidRDefault="00F65209">
      <w:bookmarkStart w:id="0" w:name="_GoBack"/>
      <w:bookmarkEnd w:id="0"/>
    </w:p>
    <w:sectPr w:rsidR="0018777B" w:rsidSect="00475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3151B"/>
    <w:multiLevelType w:val="multilevel"/>
    <w:tmpl w:val="A4E8C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FC6F28"/>
    <w:multiLevelType w:val="multilevel"/>
    <w:tmpl w:val="49942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3C0C57"/>
    <w:multiLevelType w:val="multilevel"/>
    <w:tmpl w:val="3F2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09"/>
    <w:rsid w:val="0005177B"/>
    <w:rsid w:val="00475509"/>
    <w:rsid w:val="00F65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299C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20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865045">
      <w:bodyDiv w:val="1"/>
      <w:marLeft w:val="0"/>
      <w:marRight w:val="0"/>
      <w:marTop w:val="0"/>
      <w:marBottom w:val="0"/>
      <w:divBdr>
        <w:top w:val="none" w:sz="0" w:space="0" w:color="auto"/>
        <w:left w:val="none" w:sz="0" w:space="0" w:color="auto"/>
        <w:bottom w:val="none" w:sz="0" w:space="0" w:color="auto"/>
        <w:right w:val="none" w:sz="0" w:space="0" w:color="auto"/>
      </w:divBdr>
      <w:divsChild>
        <w:div w:id="1591741770">
          <w:marLeft w:val="0"/>
          <w:marRight w:val="0"/>
          <w:marTop w:val="0"/>
          <w:marBottom w:val="0"/>
          <w:divBdr>
            <w:top w:val="none" w:sz="0" w:space="0" w:color="auto"/>
            <w:left w:val="none" w:sz="0" w:space="0" w:color="auto"/>
            <w:bottom w:val="none" w:sz="0" w:space="0" w:color="auto"/>
            <w:right w:val="none" w:sz="0" w:space="0" w:color="auto"/>
          </w:divBdr>
          <w:divsChild>
            <w:div w:id="1740515390">
              <w:marLeft w:val="0"/>
              <w:marRight w:val="0"/>
              <w:marTop w:val="0"/>
              <w:marBottom w:val="0"/>
              <w:divBdr>
                <w:top w:val="none" w:sz="0" w:space="0" w:color="auto"/>
                <w:left w:val="none" w:sz="0" w:space="0" w:color="auto"/>
                <w:bottom w:val="none" w:sz="0" w:space="0" w:color="auto"/>
                <w:right w:val="none" w:sz="0" w:space="0" w:color="auto"/>
              </w:divBdr>
              <w:divsChild>
                <w:div w:id="1500734107">
                  <w:marLeft w:val="0"/>
                  <w:marRight w:val="0"/>
                  <w:marTop w:val="0"/>
                  <w:marBottom w:val="0"/>
                  <w:divBdr>
                    <w:top w:val="none" w:sz="0" w:space="0" w:color="auto"/>
                    <w:left w:val="none" w:sz="0" w:space="0" w:color="auto"/>
                    <w:bottom w:val="none" w:sz="0" w:space="0" w:color="auto"/>
                    <w:right w:val="none" w:sz="0" w:space="0" w:color="auto"/>
                  </w:divBdr>
                </w:div>
              </w:divsChild>
            </w:div>
            <w:div w:id="114712705">
              <w:marLeft w:val="0"/>
              <w:marRight w:val="0"/>
              <w:marTop w:val="0"/>
              <w:marBottom w:val="0"/>
              <w:divBdr>
                <w:top w:val="none" w:sz="0" w:space="0" w:color="auto"/>
                <w:left w:val="none" w:sz="0" w:space="0" w:color="auto"/>
                <w:bottom w:val="none" w:sz="0" w:space="0" w:color="auto"/>
                <w:right w:val="none" w:sz="0" w:space="0" w:color="auto"/>
              </w:divBdr>
              <w:divsChild>
                <w:div w:id="17266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6803">
          <w:marLeft w:val="0"/>
          <w:marRight w:val="0"/>
          <w:marTop w:val="0"/>
          <w:marBottom w:val="0"/>
          <w:divBdr>
            <w:top w:val="none" w:sz="0" w:space="0" w:color="auto"/>
            <w:left w:val="none" w:sz="0" w:space="0" w:color="auto"/>
            <w:bottom w:val="none" w:sz="0" w:space="0" w:color="auto"/>
            <w:right w:val="none" w:sz="0" w:space="0" w:color="auto"/>
          </w:divBdr>
          <w:divsChild>
            <w:div w:id="1240093150">
              <w:marLeft w:val="0"/>
              <w:marRight w:val="0"/>
              <w:marTop w:val="0"/>
              <w:marBottom w:val="0"/>
              <w:divBdr>
                <w:top w:val="none" w:sz="0" w:space="0" w:color="auto"/>
                <w:left w:val="none" w:sz="0" w:space="0" w:color="auto"/>
                <w:bottom w:val="none" w:sz="0" w:space="0" w:color="auto"/>
                <w:right w:val="none" w:sz="0" w:space="0" w:color="auto"/>
              </w:divBdr>
              <w:divsChild>
                <w:div w:id="17282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Macintosh Word</Application>
  <DocSecurity>0</DocSecurity>
  <Lines>23</Lines>
  <Paragraphs>6</Paragraphs>
  <ScaleCrop>false</ScaleCrop>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9440581168</dc:creator>
  <cp:keywords/>
  <dc:description/>
  <cp:lastModifiedBy>9440581168</cp:lastModifiedBy>
  <cp:revision>1</cp:revision>
  <dcterms:created xsi:type="dcterms:W3CDTF">2024-05-16T12:15:00Z</dcterms:created>
  <dcterms:modified xsi:type="dcterms:W3CDTF">2024-05-16T12:16:00Z</dcterms:modified>
</cp:coreProperties>
</file>