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F9D43" w14:textId="298E5781" w:rsidR="001A1A23" w:rsidRPr="00FF3BFB" w:rsidRDefault="00FF3BFB" w:rsidP="00FF3BFB">
      <w:pPr>
        <w:jc w:val="center"/>
        <w:rPr>
          <w:b/>
          <w:bCs/>
          <w:sz w:val="21"/>
          <w:szCs w:val="22"/>
          <w:u w:val="single"/>
        </w:rPr>
      </w:pPr>
      <w:r>
        <w:rPr>
          <w:rFonts w:hint="eastAsia"/>
          <w:b/>
          <w:bCs/>
          <w:sz w:val="21"/>
          <w:szCs w:val="22"/>
          <w:u w:val="single"/>
        </w:rPr>
        <w:t>PMCストレスチェック</w:t>
      </w:r>
      <w:r w:rsidR="00CD4F6A" w:rsidRPr="00FF3BFB">
        <w:rPr>
          <w:rFonts w:hint="eastAsia"/>
          <w:b/>
          <w:bCs/>
          <w:sz w:val="21"/>
          <w:szCs w:val="22"/>
          <w:u w:val="single"/>
        </w:rPr>
        <w:t>評価ロジック</w:t>
      </w:r>
    </w:p>
    <w:p w14:paraId="57CF5B40" w14:textId="78027E67" w:rsidR="0020463F" w:rsidRPr="003F7321" w:rsidRDefault="00981254">
      <w:pPr>
        <w:rPr>
          <w:sz w:val="21"/>
          <w:szCs w:val="22"/>
        </w:rPr>
      </w:pPr>
      <w:r w:rsidRPr="00CD4F6A">
        <w:rPr>
          <w:noProof/>
          <w:sz w:val="21"/>
          <w:szCs w:val="22"/>
        </w:rPr>
        <w:drawing>
          <wp:anchor distT="0" distB="0" distL="114300" distR="114300" simplePos="0" relativeHeight="251658240" behindDoc="1" locked="0" layoutInCell="1" allowOverlap="1" wp14:anchorId="06CC928F" wp14:editId="319F1206">
            <wp:simplePos x="0" y="0"/>
            <wp:positionH relativeFrom="margin">
              <wp:posOffset>-1124</wp:posOffset>
            </wp:positionH>
            <wp:positionV relativeFrom="paragraph">
              <wp:posOffset>86458</wp:posOffset>
            </wp:positionV>
            <wp:extent cx="5400040" cy="3313430"/>
            <wp:effectExtent l="0" t="0" r="0" b="1270"/>
            <wp:wrapNone/>
            <wp:docPr id="1101511503" name="図 1"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11503" name="図 1" descr="グラフィカル ユーザー インターフェイス, テキスト&#10;&#10;自動的に生成された説明"/>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313430"/>
                    </a:xfrm>
                    <a:prstGeom prst="rect">
                      <a:avLst/>
                    </a:prstGeom>
                  </pic:spPr>
                </pic:pic>
              </a:graphicData>
            </a:graphic>
          </wp:anchor>
        </w:drawing>
      </w:r>
    </w:p>
    <w:p w14:paraId="2FD745B7" w14:textId="28419BCB" w:rsidR="00CD4F6A" w:rsidRDefault="00CD4F6A">
      <w:pPr>
        <w:rPr>
          <w:sz w:val="21"/>
          <w:szCs w:val="22"/>
        </w:rPr>
      </w:pPr>
    </w:p>
    <w:p w14:paraId="2A33DA92" w14:textId="2027D372" w:rsidR="0020463F" w:rsidRDefault="0020463F">
      <w:pPr>
        <w:rPr>
          <w:sz w:val="21"/>
          <w:szCs w:val="22"/>
        </w:rPr>
      </w:pPr>
    </w:p>
    <w:p w14:paraId="2AFFB43A" w14:textId="0F8FC431" w:rsidR="0020463F" w:rsidRDefault="0020463F">
      <w:pPr>
        <w:rPr>
          <w:sz w:val="21"/>
          <w:szCs w:val="22"/>
        </w:rPr>
      </w:pPr>
    </w:p>
    <w:p w14:paraId="3F468560" w14:textId="77777777" w:rsidR="0020463F" w:rsidRDefault="0020463F">
      <w:pPr>
        <w:rPr>
          <w:sz w:val="21"/>
          <w:szCs w:val="22"/>
        </w:rPr>
      </w:pPr>
    </w:p>
    <w:p w14:paraId="79F46698" w14:textId="77777777" w:rsidR="0020463F" w:rsidRDefault="0020463F">
      <w:pPr>
        <w:rPr>
          <w:sz w:val="21"/>
          <w:szCs w:val="22"/>
        </w:rPr>
      </w:pPr>
    </w:p>
    <w:p w14:paraId="12371235" w14:textId="77777777" w:rsidR="0020463F" w:rsidRDefault="0020463F">
      <w:pPr>
        <w:rPr>
          <w:sz w:val="21"/>
          <w:szCs w:val="22"/>
        </w:rPr>
      </w:pPr>
    </w:p>
    <w:p w14:paraId="65E66956" w14:textId="77777777" w:rsidR="0020463F" w:rsidRDefault="0020463F">
      <w:pPr>
        <w:rPr>
          <w:sz w:val="21"/>
          <w:szCs w:val="22"/>
        </w:rPr>
      </w:pPr>
    </w:p>
    <w:p w14:paraId="3C7193F2" w14:textId="77777777" w:rsidR="0020463F" w:rsidRDefault="0020463F">
      <w:pPr>
        <w:rPr>
          <w:sz w:val="21"/>
          <w:szCs w:val="22"/>
        </w:rPr>
      </w:pPr>
    </w:p>
    <w:p w14:paraId="730B80A5" w14:textId="58366187" w:rsidR="0020463F" w:rsidRDefault="00981254" w:rsidP="0020463F">
      <w:pPr>
        <w:rPr>
          <w:sz w:val="21"/>
          <w:szCs w:val="22"/>
        </w:rPr>
      </w:pPr>
      <w:r w:rsidRPr="00CD4F6A">
        <w:rPr>
          <w:noProof/>
          <w:sz w:val="21"/>
          <w:szCs w:val="22"/>
        </w:rPr>
        <w:drawing>
          <wp:anchor distT="0" distB="0" distL="114300" distR="114300" simplePos="0" relativeHeight="251659264" behindDoc="1" locked="0" layoutInCell="1" allowOverlap="1" wp14:anchorId="1C2A82A5" wp14:editId="714CFD51">
            <wp:simplePos x="0" y="0"/>
            <wp:positionH relativeFrom="margin">
              <wp:posOffset>121138</wp:posOffset>
            </wp:positionH>
            <wp:positionV relativeFrom="paragraph">
              <wp:posOffset>347833</wp:posOffset>
            </wp:positionV>
            <wp:extent cx="5083175" cy="1321435"/>
            <wp:effectExtent l="0" t="0" r="3175" b="0"/>
            <wp:wrapTight wrapText="bothSides">
              <wp:wrapPolygon edited="0">
                <wp:start x="0" y="0"/>
                <wp:lineTo x="0" y="21174"/>
                <wp:lineTo x="21533" y="21174"/>
                <wp:lineTo x="21533" y="0"/>
                <wp:lineTo x="0" y="0"/>
              </wp:wrapPolygon>
            </wp:wrapTight>
            <wp:docPr id="788285657" name="図 1" descr="グラフィカル ユーザー インターフェイス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5657" name="図 1" descr="グラフィカル ユーザー インターフェイス が含まれている画像&#10;&#10;自動的に生成された説明"/>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3175" cy="1321435"/>
                    </a:xfrm>
                    <a:prstGeom prst="rect">
                      <a:avLst/>
                    </a:prstGeom>
                  </pic:spPr>
                </pic:pic>
              </a:graphicData>
            </a:graphic>
            <wp14:sizeRelH relativeFrom="margin">
              <wp14:pctWidth>0</wp14:pctWidth>
            </wp14:sizeRelH>
            <wp14:sizeRelV relativeFrom="margin">
              <wp14:pctHeight>0</wp14:pctHeight>
            </wp14:sizeRelV>
          </wp:anchor>
        </w:drawing>
      </w:r>
    </w:p>
    <w:p w14:paraId="000E09BA" w14:textId="77777777" w:rsidR="00981254" w:rsidRPr="00981254" w:rsidRDefault="00981254">
      <w:pPr>
        <w:rPr>
          <w:b/>
          <w:bCs/>
          <w:sz w:val="21"/>
          <w:szCs w:val="22"/>
        </w:rPr>
      </w:pPr>
      <w:r w:rsidRPr="00981254">
        <w:rPr>
          <w:rFonts w:hint="eastAsia"/>
          <w:b/>
          <w:bCs/>
          <w:sz w:val="21"/>
          <w:szCs w:val="22"/>
        </w:rPr>
        <w:t>A</w:t>
      </w:r>
    </w:p>
    <w:p w14:paraId="0C168596" w14:textId="61CC921B" w:rsidR="007D63DC" w:rsidRPr="00981254" w:rsidRDefault="00981254">
      <w:pPr>
        <w:rPr>
          <w:sz w:val="21"/>
          <w:szCs w:val="22"/>
        </w:rPr>
      </w:pPr>
      <w:r w:rsidRPr="00981254">
        <w:rPr>
          <w:rFonts w:hint="eastAsia"/>
          <w:sz w:val="21"/>
          <w:szCs w:val="22"/>
        </w:rPr>
        <w:t>そうだ：1点、まぁそうだ：２点、ややちがう：３点、ちがう：４点</w:t>
      </w:r>
    </w:p>
    <w:p w14:paraId="02BB4190" w14:textId="033BAE0C" w:rsidR="003C05B7" w:rsidRPr="00981254" w:rsidRDefault="00981254">
      <w:pPr>
        <w:rPr>
          <w:b/>
          <w:bCs/>
          <w:sz w:val="21"/>
          <w:szCs w:val="22"/>
        </w:rPr>
      </w:pPr>
      <w:r w:rsidRPr="00981254">
        <w:rPr>
          <w:rFonts w:hint="eastAsia"/>
          <w:b/>
          <w:bCs/>
          <w:sz w:val="21"/>
          <w:szCs w:val="22"/>
        </w:rPr>
        <w:t>B</w:t>
      </w:r>
    </w:p>
    <w:p w14:paraId="0026F53C" w14:textId="0B626137" w:rsidR="00981254" w:rsidRPr="00981254" w:rsidRDefault="00981254">
      <w:pPr>
        <w:rPr>
          <w:sz w:val="21"/>
          <w:szCs w:val="22"/>
        </w:rPr>
      </w:pPr>
      <w:r w:rsidRPr="00981254">
        <w:rPr>
          <w:rFonts w:hint="eastAsia"/>
          <w:sz w:val="21"/>
          <w:szCs w:val="22"/>
        </w:rPr>
        <w:t>ほとんどなかった：１点、ときどきあった：２点、しばしばあった：３点、ほとんどいつもあった：４点</w:t>
      </w:r>
    </w:p>
    <w:p w14:paraId="7E7AAEC0" w14:textId="0AEC9048" w:rsidR="00981254" w:rsidRPr="00981254" w:rsidRDefault="00981254">
      <w:pPr>
        <w:rPr>
          <w:b/>
          <w:bCs/>
          <w:sz w:val="21"/>
          <w:szCs w:val="22"/>
        </w:rPr>
      </w:pPr>
      <w:r w:rsidRPr="00981254">
        <w:rPr>
          <w:rFonts w:hint="eastAsia"/>
          <w:b/>
          <w:bCs/>
          <w:sz w:val="21"/>
          <w:szCs w:val="22"/>
        </w:rPr>
        <w:t>C</w:t>
      </w:r>
    </w:p>
    <w:p w14:paraId="17BBE360" w14:textId="2306E9F7" w:rsidR="00981254" w:rsidRPr="00981254" w:rsidRDefault="00981254">
      <w:pPr>
        <w:rPr>
          <w:sz w:val="21"/>
          <w:szCs w:val="22"/>
        </w:rPr>
      </w:pPr>
      <w:r w:rsidRPr="00981254">
        <w:rPr>
          <w:rFonts w:hint="eastAsia"/>
          <w:sz w:val="21"/>
          <w:szCs w:val="22"/>
        </w:rPr>
        <w:t>非常に：１点、かなり：２点、多少：３点、全くない：４点</w:t>
      </w:r>
    </w:p>
    <w:p w14:paraId="709EE5E2" w14:textId="6BF2CCEB" w:rsidR="003C05B7" w:rsidRDefault="00981254">
      <w:pPr>
        <w:rPr>
          <w:b/>
          <w:bCs/>
          <w:sz w:val="21"/>
          <w:szCs w:val="22"/>
        </w:rPr>
      </w:pPr>
      <w:r>
        <w:rPr>
          <w:rFonts w:hint="eastAsia"/>
          <w:b/>
          <w:bCs/>
          <w:sz w:val="21"/>
          <w:szCs w:val="22"/>
        </w:rPr>
        <w:t>D</w:t>
      </w:r>
    </w:p>
    <w:p w14:paraId="37D27BF8" w14:textId="30856C68" w:rsidR="003C05B7" w:rsidRDefault="00981254">
      <w:pPr>
        <w:rPr>
          <w:sz w:val="21"/>
          <w:szCs w:val="22"/>
        </w:rPr>
      </w:pPr>
      <w:r w:rsidRPr="00981254">
        <w:rPr>
          <w:rFonts w:hint="eastAsia"/>
          <w:sz w:val="21"/>
          <w:szCs w:val="22"/>
        </w:rPr>
        <w:t>満足：１点、まあ満足：２点、やや不満足：３点、不満足：４点</w:t>
      </w:r>
    </w:p>
    <w:p w14:paraId="036F88DD" w14:textId="2185262E" w:rsidR="0020463F" w:rsidRDefault="0020463F">
      <w:pPr>
        <w:rPr>
          <w:sz w:val="21"/>
          <w:szCs w:val="22"/>
        </w:rPr>
      </w:pPr>
      <w:r w:rsidRPr="0020463F">
        <w:rPr>
          <w:noProof/>
          <w:sz w:val="21"/>
          <w:szCs w:val="22"/>
        </w:rPr>
        <w:lastRenderedPageBreak/>
        <w:drawing>
          <wp:anchor distT="0" distB="0" distL="114300" distR="114300" simplePos="0" relativeHeight="251660288" behindDoc="1" locked="0" layoutInCell="1" allowOverlap="1" wp14:anchorId="64B46CCE" wp14:editId="4D3F4B15">
            <wp:simplePos x="0" y="0"/>
            <wp:positionH relativeFrom="margin">
              <wp:align>center</wp:align>
            </wp:positionH>
            <wp:positionV relativeFrom="paragraph">
              <wp:posOffset>-225882</wp:posOffset>
            </wp:positionV>
            <wp:extent cx="3851165" cy="4362450"/>
            <wp:effectExtent l="0" t="0" r="0" b="0"/>
            <wp:wrapNone/>
            <wp:docPr id="1237923863" name="図 1" descr="文字の書かれた紙&#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3863" name="図 1" descr="文字の書かれた紙&#10;&#10;中程度の精度で自動的に生成された説明"/>
                    <pic:cNvPicPr/>
                  </pic:nvPicPr>
                  <pic:blipFill>
                    <a:blip r:embed="rId9">
                      <a:extLst>
                        <a:ext uri="{28A0092B-C50C-407E-A947-70E740481C1C}">
                          <a14:useLocalDpi xmlns:a14="http://schemas.microsoft.com/office/drawing/2010/main" val="0"/>
                        </a:ext>
                      </a:extLst>
                    </a:blip>
                    <a:stretch>
                      <a:fillRect/>
                    </a:stretch>
                  </pic:blipFill>
                  <pic:spPr>
                    <a:xfrm>
                      <a:off x="0" y="0"/>
                      <a:ext cx="3851165" cy="4362450"/>
                    </a:xfrm>
                    <a:prstGeom prst="rect">
                      <a:avLst/>
                    </a:prstGeom>
                  </pic:spPr>
                </pic:pic>
              </a:graphicData>
            </a:graphic>
            <wp14:sizeRelH relativeFrom="margin">
              <wp14:pctWidth>0</wp14:pctWidth>
            </wp14:sizeRelH>
            <wp14:sizeRelV relativeFrom="margin">
              <wp14:pctHeight>0</wp14:pctHeight>
            </wp14:sizeRelV>
          </wp:anchor>
        </w:drawing>
      </w:r>
    </w:p>
    <w:p w14:paraId="4BE84754" w14:textId="6F5E14B2" w:rsidR="0020463F" w:rsidRDefault="00B555C3">
      <w:pPr>
        <w:rPr>
          <w:sz w:val="21"/>
          <w:szCs w:val="22"/>
        </w:rPr>
      </w:pPr>
      <w:r>
        <w:rPr>
          <w:noProof/>
          <w:sz w:val="21"/>
          <w:szCs w:val="22"/>
        </w:rPr>
        <mc:AlternateContent>
          <mc:Choice Requires="wps">
            <w:drawing>
              <wp:anchor distT="0" distB="0" distL="114300" distR="114300" simplePos="0" relativeHeight="251704320" behindDoc="0" locked="0" layoutInCell="1" allowOverlap="1" wp14:anchorId="074CDE83" wp14:editId="2A59E6D4">
                <wp:simplePos x="0" y="0"/>
                <wp:positionH relativeFrom="column">
                  <wp:posOffset>483381</wp:posOffset>
                </wp:positionH>
                <wp:positionV relativeFrom="paragraph">
                  <wp:posOffset>61643</wp:posOffset>
                </wp:positionV>
                <wp:extent cx="914400" cy="427892"/>
                <wp:effectExtent l="0" t="0" r="0" b="0"/>
                <wp:wrapNone/>
                <wp:docPr id="1337935093" name="テキスト ボックス 23"/>
                <wp:cNvGraphicFramePr/>
                <a:graphic xmlns:a="http://schemas.openxmlformats.org/drawingml/2006/main">
                  <a:graphicData uri="http://schemas.microsoft.com/office/word/2010/wordprocessingShape">
                    <wps:wsp>
                      <wps:cNvSpPr txBox="1"/>
                      <wps:spPr>
                        <a:xfrm>
                          <a:off x="0" y="0"/>
                          <a:ext cx="914400" cy="427892"/>
                        </a:xfrm>
                        <a:prstGeom prst="rect">
                          <a:avLst/>
                        </a:prstGeom>
                        <a:solidFill>
                          <a:schemeClr val="lt1"/>
                        </a:solidFill>
                        <a:ln w="6350">
                          <a:noFill/>
                        </a:ln>
                      </wps:spPr>
                      <wps:txbx>
                        <w:txbxContent>
                          <w:p w14:paraId="3A59720A" w14:textId="17A9AFFA" w:rsidR="00B555C3" w:rsidRDefault="00B555C3">
                            <w:r>
                              <w:rPr>
                                <w:rFonts w:hint="eastAsia"/>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4CDE83" id="_x0000_t202" coordsize="21600,21600" o:spt="202" path="m,l,21600r21600,l21600,xe">
                <v:stroke joinstyle="miter"/>
                <v:path gradientshapeok="t" o:connecttype="rect"/>
              </v:shapetype>
              <v:shape id="テキスト ボックス 23" o:spid="_x0000_s1026" type="#_x0000_t202" style="position:absolute;margin-left:38.05pt;margin-top:4.85pt;width:1in;height:33.7pt;z-index:2517043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" fillcolor="white [3201]" stroked="f" strokeweight=".5pt">
                <v:textbox>
                  <w:txbxContent>
                    <w:p w14:paraId="3A59720A" w14:textId="17A9AFFA" w:rsidR="00B555C3" w:rsidRDefault="00B555C3">
                      <w:r>
                        <w:rPr>
                          <w:rFonts w:hint="eastAsia"/>
                        </w:rPr>
                        <w:t>A</w:t>
                      </w:r>
                    </w:p>
                  </w:txbxContent>
                </v:textbox>
              </v:shape>
            </w:pict>
          </mc:Fallback>
        </mc:AlternateContent>
      </w:r>
    </w:p>
    <w:p w14:paraId="5C6D10FC" w14:textId="77777777" w:rsidR="0020463F" w:rsidRDefault="0020463F">
      <w:pPr>
        <w:rPr>
          <w:sz w:val="21"/>
          <w:szCs w:val="22"/>
        </w:rPr>
      </w:pPr>
    </w:p>
    <w:p w14:paraId="09F2D5F6" w14:textId="77777777" w:rsidR="0020463F" w:rsidRDefault="0020463F">
      <w:pPr>
        <w:rPr>
          <w:sz w:val="21"/>
          <w:szCs w:val="22"/>
        </w:rPr>
      </w:pPr>
    </w:p>
    <w:p w14:paraId="687FBFB7" w14:textId="361DE5F3" w:rsidR="00CD4F6A" w:rsidRDefault="00CD4F6A">
      <w:pPr>
        <w:rPr>
          <w:sz w:val="21"/>
          <w:szCs w:val="22"/>
        </w:rPr>
      </w:pPr>
    </w:p>
    <w:p w14:paraId="66CA98C2" w14:textId="77777777" w:rsidR="0020463F" w:rsidRDefault="0020463F">
      <w:pPr>
        <w:rPr>
          <w:sz w:val="21"/>
          <w:szCs w:val="22"/>
        </w:rPr>
      </w:pPr>
    </w:p>
    <w:p w14:paraId="342E4EA7" w14:textId="7119468C" w:rsidR="0020463F" w:rsidRDefault="00B555C3">
      <w:pPr>
        <w:rPr>
          <w:sz w:val="21"/>
          <w:szCs w:val="22"/>
        </w:rPr>
      </w:pPr>
      <w:r>
        <w:rPr>
          <w:noProof/>
          <w:sz w:val="21"/>
          <w:szCs w:val="22"/>
        </w:rPr>
        <mc:AlternateContent>
          <mc:Choice Requires="wps">
            <w:drawing>
              <wp:anchor distT="0" distB="0" distL="114300" distR="114300" simplePos="0" relativeHeight="251706368" behindDoc="0" locked="0" layoutInCell="1" allowOverlap="1" wp14:anchorId="64521F78" wp14:editId="4334F719">
                <wp:simplePos x="0" y="0"/>
                <wp:positionH relativeFrom="column">
                  <wp:posOffset>504092</wp:posOffset>
                </wp:positionH>
                <wp:positionV relativeFrom="paragraph">
                  <wp:posOffset>84211</wp:posOffset>
                </wp:positionV>
                <wp:extent cx="914400" cy="427892"/>
                <wp:effectExtent l="0" t="0" r="0" b="0"/>
                <wp:wrapNone/>
                <wp:docPr id="2123484502" name="テキスト ボックス 23"/>
                <wp:cNvGraphicFramePr/>
                <a:graphic xmlns:a="http://schemas.openxmlformats.org/drawingml/2006/main">
                  <a:graphicData uri="http://schemas.microsoft.com/office/word/2010/wordprocessingShape">
                    <wps:wsp>
                      <wps:cNvSpPr txBox="1"/>
                      <wps:spPr>
                        <a:xfrm>
                          <a:off x="0" y="0"/>
                          <a:ext cx="914400" cy="427892"/>
                        </a:xfrm>
                        <a:prstGeom prst="rect">
                          <a:avLst/>
                        </a:prstGeom>
                        <a:solidFill>
                          <a:sysClr val="window" lastClr="FFFFFF"/>
                        </a:solidFill>
                        <a:ln w="6350">
                          <a:noFill/>
                        </a:ln>
                      </wps:spPr>
                      <wps:txbx>
                        <w:txbxContent>
                          <w:p w14:paraId="3639D351" w14:textId="043A0231" w:rsidR="00B555C3" w:rsidRDefault="00B555C3" w:rsidP="00B555C3">
                            <w:r>
                              <w:rPr>
                                <w:rFonts w:hint="eastAsia"/>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521F78" id="_x0000_s1027" type="#_x0000_t202" style="position:absolute;margin-left:39.7pt;margin-top:6.65pt;width:1in;height:33.7pt;z-index:2517063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" fillcolor="window" stroked="f" strokeweight=".5pt">
                <v:textbox>
                  <w:txbxContent>
                    <w:p w14:paraId="3639D351" w14:textId="043A0231" w:rsidR="00B555C3" w:rsidRDefault="00B555C3" w:rsidP="00B555C3">
                      <w:r>
                        <w:rPr>
                          <w:rFonts w:hint="eastAsia"/>
                        </w:rPr>
                        <w:t>B</w:t>
                      </w:r>
                    </w:p>
                  </w:txbxContent>
                </v:textbox>
              </v:shape>
            </w:pict>
          </mc:Fallback>
        </mc:AlternateContent>
      </w:r>
    </w:p>
    <w:p w14:paraId="7072F223" w14:textId="65510AD4" w:rsidR="0020463F" w:rsidRDefault="0020463F">
      <w:pPr>
        <w:rPr>
          <w:sz w:val="21"/>
          <w:szCs w:val="22"/>
        </w:rPr>
      </w:pPr>
    </w:p>
    <w:p w14:paraId="5AFA1099" w14:textId="77777777" w:rsidR="0020463F" w:rsidRDefault="0020463F">
      <w:pPr>
        <w:rPr>
          <w:sz w:val="21"/>
          <w:szCs w:val="22"/>
        </w:rPr>
      </w:pPr>
    </w:p>
    <w:p w14:paraId="470E4AE4" w14:textId="54F2F9E7" w:rsidR="0020463F" w:rsidRDefault="00B555C3">
      <w:pPr>
        <w:rPr>
          <w:sz w:val="21"/>
          <w:szCs w:val="22"/>
        </w:rPr>
      </w:pPr>
      <w:r>
        <w:rPr>
          <w:noProof/>
          <w:sz w:val="21"/>
          <w:szCs w:val="22"/>
        </w:rPr>
        <mc:AlternateContent>
          <mc:Choice Requires="wps">
            <w:drawing>
              <wp:anchor distT="0" distB="0" distL="114300" distR="114300" simplePos="0" relativeHeight="251708416" behindDoc="0" locked="0" layoutInCell="1" allowOverlap="1" wp14:anchorId="6F84F268" wp14:editId="5818DA0D">
                <wp:simplePos x="0" y="0"/>
                <wp:positionH relativeFrom="column">
                  <wp:posOffset>492370</wp:posOffset>
                </wp:positionH>
                <wp:positionV relativeFrom="paragraph">
                  <wp:posOffset>189718</wp:posOffset>
                </wp:positionV>
                <wp:extent cx="914400" cy="427892"/>
                <wp:effectExtent l="0" t="0" r="0" b="0"/>
                <wp:wrapNone/>
                <wp:docPr id="37655507" name="テキスト ボックス 23"/>
                <wp:cNvGraphicFramePr/>
                <a:graphic xmlns:a="http://schemas.openxmlformats.org/drawingml/2006/main">
                  <a:graphicData uri="http://schemas.microsoft.com/office/word/2010/wordprocessingShape">
                    <wps:wsp>
                      <wps:cNvSpPr txBox="1"/>
                      <wps:spPr>
                        <a:xfrm>
                          <a:off x="0" y="0"/>
                          <a:ext cx="914400" cy="427892"/>
                        </a:xfrm>
                        <a:prstGeom prst="rect">
                          <a:avLst/>
                        </a:prstGeom>
                        <a:solidFill>
                          <a:sysClr val="window" lastClr="FFFFFF"/>
                        </a:solidFill>
                        <a:ln w="6350">
                          <a:noFill/>
                        </a:ln>
                      </wps:spPr>
                      <wps:txbx>
                        <w:txbxContent>
                          <w:p w14:paraId="4072BB16" w14:textId="26DF2135" w:rsidR="00B555C3" w:rsidRDefault="00B555C3" w:rsidP="00B555C3">
                            <w:r>
                              <w:rPr>
                                <w:rFonts w:hint="eastAsia"/>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4F268" id="_x0000_s1028" type="#_x0000_t202" style="position:absolute;margin-left:38.75pt;margin-top:14.95pt;width:1in;height:33.7pt;z-index:251708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" fillcolor="window" stroked="f" strokeweight=".5pt">
                <v:textbox>
                  <w:txbxContent>
                    <w:p w14:paraId="4072BB16" w14:textId="26DF2135" w:rsidR="00B555C3" w:rsidRDefault="00B555C3" w:rsidP="00B555C3">
                      <w:r>
                        <w:rPr>
                          <w:rFonts w:hint="eastAsia"/>
                        </w:rPr>
                        <w:t>C</w:t>
                      </w:r>
                    </w:p>
                  </w:txbxContent>
                </v:textbox>
              </v:shape>
            </w:pict>
          </mc:Fallback>
        </mc:AlternateContent>
      </w:r>
    </w:p>
    <w:p w14:paraId="04424D90" w14:textId="4990D973" w:rsidR="0020463F" w:rsidRDefault="0020463F">
      <w:pPr>
        <w:rPr>
          <w:sz w:val="21"/>
          <w:szCs w:val="22"/>
        </w:rPr>
      </w:pPr>
    </w:p>
    <w:p w14:paraId="0C17F0EC" w14:textId="77777777" w:rsidR="00C0757A" w:rsidRDefault="00C0757A">
      <w:pPr>
        <w:rPr>
          <w:sz w:val="21"/>
          <w:szCs w:val="22"/>
        </w:rPr>
      </w:pPr>
    </w:p>
    <w:p w14:paraId="5A5C8A93" w14:textId="6AFC1D60" w:rsidR="00FF3BFB" w:rsidRPr="00FF3BFB" w:rsidRDefault="00FF3BFB">
      <w:pPr>
        <w:rPr>
          <w:b/>
          <w:bCs/>
          <w:sz w:val="21"/>
          <w:szCs w:val="22"/>
        </w:rPr>
      </w:pPr>
      <w:r w:rsidRPr="00FF3BFB">
        <w:rPr>
          <w:rFonts w:hint="eastAsia"/>
          <w:b/>
          <w:bCs/>
          <w:sz w:val="21"/>
          <w:szCs w:val="22"/>
          <w:highlight w:val="yellow"/>
        </w:rPr>
        <w:t>個人レポート</w:t>
      </w:r>
    </w:p>
    <w:p w14:paraId="78016286" w14:textId="1262BC6B" w:rsidR="00386CA6" w:rsidRPr="00FF3BFB" w:rsidRDefault="00FF3BFB" w:rsidP="00386CA6">
      <w:pPr>
        <w:rPr>
          <w:b/>
          <w:bCs/>
          <w:color w:val="002060"/>
          <w:sz w:val="21"/>
          <w:szCs w:val="22"/>
        </w:rPr>
      </w:pPr>
      <w:r w:rsidRPr="00FF3BFB">
        <w:rPr>
          <w:rFonts w:hint="eastAsia"/>
          <w:b/>
          <w:bCs/>
          <w:color w:val="002060"/>
          <w:sz w:val="21"/>
          <w:szCs w:val="22"/>
        </w:rPr>
        <w:t>【総合評価】</w:t>
      </w:r>
    </w:p>
    <w:p w14:paraId="510DF683" w14:textId="4DF2CA7E" w:rsidR="00C52822" w:rsidRPr="00C94EFE" w:rsidRDefault="00C52822" w:rsidP="00386CA6">
      <w:pPr>
        <w:rPr>
          <w:b/>
          <w:bCs/>
          <w:sz w:val="21"/>
          <w:szCs w:val="22"/>
        </w:rPr>
      </w:pPr>
      <w:r w:rsidRPr="00C94EFE">
        <w:rPr>
          <w:rFonts w:hint="eastAsia"/>
          <w:b/>
          <w:bCs/>
          <w:sz w:val="21"/>
          <w:szCs w:val="22"/>
        </w:rPr>
        <w:t>＜高ストレス＞</w:t>
      </w:r>
    </w:p>
    <w:p w14:paraId="75657181" w14:textId="52C6CD22" w:rsidR="007F0F34" w:rsidRPr="00FF3BFB" w:rsidRDefault="00386CA6" w:rsidP="00FF3BFB">
      <w:pPr>
        <w:pStyle w:val="a9"/>
        <w:numPr>
          <w:ilvl w:val="0"/>
          <w:numId w:val="5"/>
        </w:numPr>
        <w:rPr>
          <w:sz w:val="21"/>
          <w:szCs w:val="22"/>
        </w:rPr>
      </w:pPr>
      <w:r w:rsidRPr="00FF3BFB">
        <w:rPr>
          <w:rFonts w:hint="eastAsia"/>
          <w:sz w:val="21"/>
          <w:szCs w:val="22"/>
        </w:rPr>
        <w:t>「</w:t>
      </w:r>
      <w:r w:rsidR="00531AAA" w:rsidRPr="00FF3BFB">
        <w:rPr>
          <w:rFonts w:hint="eastAsia"/>
          <w:sz w:val="21"/>
          <w:szCs w:val="22"/>
        </w:rPr>
        <w:t>ストレスによって起きる心身の反応</w:t>
      </w:r>
      <w:r w:rsidR="00ED2D86" w:rsidRPr="00FF3BFB">
        <w:rPr>
          <w:rFonts w:hint="eastAsia"/>
          <w:sz w:val="21"/>
          <w:szCs w:val="22"/>
        </w:rPr>
        <w:t>：B</w:t>
      </w:r>
      <w:r w:rsidRPr="00FF3BFB">
        <w:rPr>
          <w:rFonts w:hint="eastAsia"/>
          <w:sz w:val="21"/>
          <w:szCs w:val="22"/>
        </w:rPr>
        <w:t>」（</w:t>
      </w:r>
      <w:r w:rsidRPr="00FF3BFB">
        <w:rPr>
          <w:sz w:val="21"/>
          <w:szCs w:val="22"/>
        </w:rPr>
        <w:t xml:space="preserve"> 29項目） の６尺度</w:t>
      </w:r>
      <w:r w:rsidRPr="00FF3BFB">
        <w:rPr>
          <w:rFonts w:hint="eastAsia"/>
          <w:sz w:val="21"/>
          <w:szCs w:val="22"/>
        </w:rPr>
        <w:t>について、素点換算表</w:t>
      </w:r>
      <w:r w:rsidRPr="00FF3BFB">
        <w:rPr>
          <w:sz w:val="21"/>
          <w:szCs w:val="22"/>
        </w:rPr>
        <w:t>により 5段階評価（ ス</w:t>
      </w:r>
      <w:r w:rsidRPr="00FF3BFB">
        <w:rPr>
          <w:rFonts w:hint="eastAsia"/>
          <w:sz w:val="21"/>
          <w:szCs w:val="22"/>
        </w:rPr>
        <w:t>トレスの高い方が</w:t>
      </w:r>
      <w:r w:rsidRPr="00FF3BFB">
        <w:rPr>
          <w:sz w:val="21"/>
          <w:szCs w:val="22"/>
        </w:rPr>
        <w:t xml:space="preserve"> </w:t>
      </w:r>
      <w:r w:rsidR="007F0F34" w:rsidRPr="00FF3BFB">
        <w:rPr>
          <w:rFonts w:hint="eastAsia"/>
          <w:sz w:val="21"/>
          <w:szCs w:val="22"/>
        </w:rPr>
        <w:t>5</w:t>
      </w:r>
      <w:r w:rsidRPr="00FF3BFB">
        <w:rPr>
          <w:sz w:val="21"/>
          <w:szCs w:val="22"/>
        </w:rPr>
        <w:t>点</w:t>
      </w:r>
      <w:r w:rsidR="00981254" w:rsidRPr="00FF3BFB">
        <w:rPr>
          <w:rFonts w:hint="eastAsia"/>
          <w:sz w:val="21"/>
          <w:szCs w:val="22"/>
          <w:vertAlign w:val="superscript"/>
        </w:rPr>
        <w:t>＊</w:t>
      </w:r>
      <w:r w:rsidRPr="00FF3BFB">
        <w:rPr>
          <w:sz w:val="21"/>
          <w:szCs w:val="22"/>
        </w:rPr>
        <w:t xml:space="preserve"> 、低い方が</w:t>
      </w:r>
      <w:r w:rsidR="007F0F34" w:rsidRPr="00FF3BFB">
        <w:rPr>
          <w:rFonts w:hint="eastAsia"/>
          <w:sz w:val="21"/>
          <w:szCs w:val="22"/>
        </w:rPr>
        <w:t>1</w:t>
      </w:r>
      <w:r w:rsidRPr="00FF3BFB">
        <w:rPr>
          <w:sz w:val="21"/>
          <w:szCs w:val="22"/>
        </w:rPr>
        <w:t xml:space="preserve">点 ）に換算し、６尺度の 合計点 が </w:t>
      </w:r>
      <w:r w:rsidR="000C333E" w:rsidRPr="000C333E">
        <w:rPr>
          <w:rFonts w:hint="eastAsia"/>
          <w:sz w:val="21"/>
          <w:szCs w:val="22"/>
          <w:highlight w:val="yellow"/>
        </w:rPr>
        <w:t>24</w:t>
      </w:r>
      <w:r w:rsidR="007F0F34" w:rsidRPr="000C333E">
        <w:rPr>
          <w:rFonts w:hint="eastAsia"/>
          <w:sz w:val="21"/>
          <w:szCs w:val="22"/>
          <w:highlight w:val="yellow"/>
        </w:rPr>
        <w:t>点以上</w:t>
      </w:r>
      <w:r w:rsidRPr="000C333E">
        <w:rPr>
          <w:rFonts w:hint="eastAsia"/>
          <w:sz w:val="21"/>
          <w:szCs w:val="22"/>
          <w:highlight w:val="yellow"/>
        </w:rPr>
        <w:t>（平均点</w:t>
      </w:r>
      <w:r w:rsidR="00FF3BFB" w:rsidRPr="000C333E">
        <w:rPr>
          <w:rFonts w:hint="eastAsia"/>
          <w:sz w:val="21"/>
          <w:szCs w:val="22"/>
          <w:highlight w:val="yellow"/>
        </w:rPr>
        <w:t>：</w:t>
      </w:r>
      <w:r w:rsidRPr="000C333E">
        <w:rPr>
          <w:sz w:val="21"/>
          <w:szCs w:val="22"/>
          <w:highlight w:val="yellow"/>
        </w:rPr>
        <w:t xml:space="preserve"> </w:t>
      </w:r>
      <w:r w:rsidR="000C333E" w:rsidRPr="000C333E">
        <w:rPr>
          <w:rFonts w:hint="eastAsia"/>
          <w:sz w:val="21"/>
          <w:szCs w:val="22"/>
          <w:highlight w:val="yellow"/>
        </w:rPr>
        <w:t>4</w:t>
      </w:r>
      <w:r w:rsidR="007F0F34" w:rsidRPr="000C333E">
        <w:rPr>
          <w:rFonts w:hint="eastAsia"/>
          <w:sz w:val="21"/>
          <w:szCs w:val="22"/>
          <w:highlight w:val="yellow"/>
        </w:rPr>
        <w:t>.</w:t>
      </w:r>
      <w:r w:rsidRPr="000C333E">
        <w:rPr>
          <w:sz w:val="21"/>
          <w:szCs w:val="22"/>
          <w:highlight w:val="yellow"/>
        </w:rPr>
        <w:t>00点</w:t>
      </w:r>
      <w:r w:rsidR="007F0F34" w:rsidRPr="000C333E">
        <w:rPr>
          <w:rFonts w:hint="eastAsia"/>
          <w:sz w:val="21"/>
          <w:szCs w:val="22"/>
          <w:highlight w:val="yellow"/>
        </w:rPr>
        <w:t>以上</w:t>
      </w:r>
      <w:r w:rsidRPr="000C333E">
        <w:rPr>
          <w:sz w:val="21"/>
          <w:szCs w:val="22"/>
          <w:highlight w:val="yellow"/>
        </w:rPr>
        <w:t>）</w:t>
      </w:r>
      <w:r w:rsidRPr="00FF3BFB">
        <w:rPr>
          <w:sz w:val="21"/>
          <w:szCs w:val="22"/>
        </w:rPr>
        <w:t xml:space="preserve"> である者を高ストレスとする。</w:t>
      </w:r>
      <w:r w:rsidR="00FF3BFB" w:rsidRPr="00FF3BFB">
        <w:rPr>
          <w:rFonts w:hint="eastAsia"/>
          <w:color w:val="FF0000"/>
          <w:sz w:val="21"/>
          <w:szCs w:val="22"/>
        </w:rPr>
        <w:t>または</w:t>
      </w:r>
    </w:p>
    <w:p w14:paraId="23176CCC" w14:textId="344F2F88" w:rsidR="0020463F" w:rsidRPr="00FF3BFB" w:rsidRDefault="00386CA6" w:rsidP="00C94EFE">
      <w:pPr>
        <w:pStyle w:val="a9"/>
        <w:numPr>
          <w:ilvl w:val="0"/>
          <w:numId w:val="5"/>
        </w:numPr>
        <w:rPr>
          <w:sz w:val="21"/>
          <w:szCs w:val="22"/>
        </w:rPr>
      </w:pPr>
      <w:r w:rsidRPr="00FF3BFB">
        <w:rPr>
          <w:rFonts w:hint="eastAsia"/>
          <w:sz w:val="21"/>
          <w:szCs w:val="22"/>
        </w:rPr>
        <w:t>「</w:t>
      </w:r>
      <w:r w:rsidR="00531AAA" w:rsidRPr="00FF3BFB">
        <w:rPr>
          <w:rFonts w:hint="eastAsia"/>
          <w:sz w:val="21"/>
          <w:szCs w:val="22"/>
        </w:rPr>
        <w:t>ストレスの原因と考えられる因子）</w:t>
      </w:r>
      <w:r w:rsidR="00ED2D86" w:rsidRPr="00FF3BFB">
        <w:rPr>
          <w:rFonts w:hint="eastAsia"/>
          <w:sz w:val="21"/>
          <w:szCs w:val="22"/>
        </w:rPr>
        <w:t>：A」</w:t>
      </w:r>
      <w:r w:rsidRPr="00FF3BFB">
        <w:rPr>
          <w:rFonts w:hint="eastAsia"/>
          <w:sz w:val="21"/>
          <w:szCs w:val="22"/>
        </w:rPr>
        <w:t>（</w:t>
      </w:r>
      <w:r w:rsidRPr="00FF3BFB">
        <w:rPr>
          <w:sz w:val="21"/>
          <w:szCs w:val="22"/>
        </w:rPr>
        <w:t xml:space="preserve"> 17項目） の９尺度</w:t>
      </w:r>
      <w:r w:rsidR="00C94EFE" w:rsidRPr="00FF3BFB">
        <w:rPr>
          <w:rFonts w:hint="eastAsia"/>
          <w:sz w:val="21"/>
          <w:szCs w:val="22"/>
        </w:rPr>
        <w:t>、</w:t>
      </w:r>
      <w:r w:rsidRPr="00FF3BFB">
        <w:rPr>
          <w:sz w:val="21"/>
          <w:szCs w:val="22"/>
        </w:rPr>
        <w:t>及び「</w:t>
      </w:r>
      <w:r w:rsidR="00B555C3" w:rsidRPr="00FF3BFB">
        <w:rPr>
          <w:rFonts w:hint="eastAsia"/>
          <w:sz w:val="21"/>
          <w:szCs w:val="22"/>
        </w:rPr>
        <w:t>ストレス反応に影響を与える他の因子</w:t>
      </w:r>
      <w:r w:rsidR="00ED2D86" w:rsidRPr="00FF3BFB">
        <w:rPr>
          <w:rFonts w:hint="eastAsia"/>
          <w:sz w:val="21"/>
          <w:szCs w:val="22"/>
        </w:rPr>
        <w:t>：C</w:t>
      </w:r>
      <w:r w:rsidRPr="00FF3BFB">
        <w:rPr>
          <w:sz w:val="21"/>
          <w:szCs w:val="22"/>
        </w:rPr>
        <w:t>」（ 9項目） の３尺度の計 12尺度について、素点換算表により５段階評価</w:t>
      </w:r>
      <w:r w:rsidRPr="00FF3BFB">
        <w:rPr>
          <w:rFonts w:hint="eastAsia"/>
          <w:sz w:val="21"/>
          <w:szCs w:val="22"/>
        </w:rPr>
        <w:t>（ストレスの高い方が</w:t>
      </w:r>
      <w:r w:rsidRPr="00FF3BFB">
        <w:rPr>
          <w:sz w:val="21"/>
          <w:szCs w:val="22"/>
        </w:rPr>
        <w:t xml:space="preserve"> </w:t>
      </w:r>
      <w:r w:rsidR="007F0F34" w:rsidRPr="00FF3BFB">
        <w:rPr>
          <w:rFonts w:hint="eastAsia"/>
          <w:sz w:val="21"/>
          <w:szCs w:val="22"/>
        </w:rPr>
        <w:t>5</w:t>
      </w:r>
      <w:r w:rsidRPr="00FF3BFB">
        <w:rPr>
          <w:sz w:val="21"/>
          <w:szCs w:val="22"/>
        </w:rPr>
        <w:t>点</w:t>
      </w:r>
      <w:r w:rsidR="00981254" w:rsidRPr="00FF3BFB">
        <w:rPr>
          <w:rFonts w:hint="eastAsia"/>
          <w:sz w:val="21"/>
          <w:szCs w:val="22"/>
          <w:vertAlign w:val="superscript"/>
        </w:rPr>
        <w:t>＊</w:t>
      </w:r>
      <w:r w:rsidRPr="00FF3BFB">
        <w:rPr>
          <w:sz w:val="21"/>
          <w:szCs w:val="22"/>
        </w:rPr>
        <w:t>、低い方が</w:t>
      </w:r>
      <w:r w:rsidR="007F0F34" w:rsidRPr="00FF3BFB">
        <w:rPr>
          <w:rFonts w:hint="eastAsia"/>
          <w:sz w:val="21"/>
          <w:szCs w:val="22"/>
        </w:rPr>
        <w:t>1</w:t>
      </w:r>
      <w:r w:rsidRPr="00FF3BFB">
        <w:rPr>
          <w:sz w:val="21"/>
          <w:szCs w:val="22"/>
        </w:rPr>
        <w:t xml:space="preserve">点）に換算し 、 12尺度の 合計点が </w:t>
      </w:r>
      <w:r w:rsidR="000C333E" w:rsidRPr="000C333E">
        <w:rPr>
          <w:rFonts w:hint="eastAsia"/>
          <w:sz w:val="21"/>
          <w:szCs w:val="22"/>
          <w:highlight w:val="yellow"/>
        </w:rPr>
        <w:t>46</w:t>
      </w:r>
      <w:r w:rsidRPr="000C333E">
        <w:rPr>
          <w:sz w:val="21"/>
          <w:szCs w:val="22"/>
          <w:highlight w:val="yellow"/>
        </w:rPr>
        <w:t>点</w:t>
      </w:r>
      <w:r w:rsidR="007F0F34" w:rsidRPr="000C333E">
        <w:rPr>
          <w:rFonts w:hint="eastAsia"/>
          <w:sz w:val="21"/>
          <w:szCs w:val="22"/>
          <w:highlight w:val="yellow"/>
        </w:rPr>
        <w:t>以上</w:t>
      </w:r>
      <w:r w:rsidRPr="000C333E">
        <w:rPr>
          <w:rFonts w:hint="eastAsia"/>
          <w:sz w:val="21"/>
          <w:szCs w:val="22"/>
          <w:highlight w:val="yellow"/>
        </w:rPr>
        <w:t>（平均点が</w:t>
      </w:r>
      <w:r w:rsidRPr="000C333E">
        <w:rPr>
          <w:sz w:val="21"/>
          <w:szCs w:val="22"/>
          <w:highlight w:val="yellow"/>
        </w:rPr>
        <w:t xml:space="preserve"> </w:t>
      </w:r>
      <w:r w:rsidR="000C333E" w:rsidRPr="000C333E">
        <w:rPr>
          <w:rFonts w:hint="eastAsia"/>
          <w:sz w:val="21"/>
          <w:szCs w:val="22"/>
          <w:highlight w:val="yellow"/>
        </w:rPr>
        <w:t>3</w:t>
      </w:r>
      <w:r w:rsidRPr="000C333E">
        <w:rPr>
          <w:sz w:val="21"/>
          <w:szCs w:val="22"/>
          <w:highlight w:val="yellow"/>
        </w:rPr>
        <w:t>.</w:t>
      </w:r>
      <w:r w:rsidR="007F0F34" w:rsidRPr="000C333E">
        <w:rPr>
          <w:rFonts w:hint="eastAsia"/>
          <w:sz w:val="21"/>
          <w:szCs w:val="22"/>
          <w:highlight w:val="yellow"/>
        </w:rPr>
        <w:t>83</w:t>
      </w:r>
      <w:r w:rsidRPr="000C333E">
        <w:rPr>
          <w:sz w:val="21"/>
          <w:szCs w:val="22"/>
          <w:highlight w:val="yellow"/>
        </w:rPr>
        <w:t>点</w:t>
      </w:r>
      <w:r w:rsidR="007F0F34" w:rsidRPr="000C333E">
        <w:rPr>
          <w:rFonts w:hint="eastAsia"/>
          <w:sz w:val="21"/>
          <w:szCs w:val="22"/>
          <w:highlight w:val="yellow"/>
        </w:rPr>
        <w:t>以上</w:t>
      </w:r>
      <w:r w:rsidRPr="000C333E">
        <w:rPr>
          <w:sz w:val="21"/>
          <w:szCs w:val="22"/>
          <w:highlight w:val="yellow"/>
        </w:rPr>
        <w:t>） であって、かつ、「心身のストレス反応」の 6尺</w:t>
      </w:r>
      <w:r w:rsidRPr="000C333E">
        <w:rPr>
          <w:rFonts w:hint="eastAsia"/>
          <w:sz w:val="21"/>
          <w:szCs w:val="22"/>
          <w:highlight w:val="yellow"/>
        </w:rPr>
        <w:t>度の</w:t>
      </w:r>
      <w:r w:rsidRPr="000C333E">
        <w:rPr>
          <w:sz w:val="21"/>
          <w:szCs w:val="22"/>
          <w:highlight w:val="yellow"/>
        </w:rPr>
        <w:t xml:space="preserve"> 合計点が </w:t>
      </w:r>
      <w:r w:rsidR="007F0F34" w:rsidRPr="000C333E">
        <w:rPr>
          <w:rFonts w:hint="eastAsia"/>
          <w:sz w:val="21"/>
          <w:szCs w:val="22"/>
          <w:highlight w:val="yellow"/>
        </w:rPr>
        <w:t>1</w:t>
      </w:r>
      <w:r w:rsidR="000C333E" w:rsidRPr="000C333E">
        <w:rPr>
          <w:rFonts w:hint="eastAsia"/>
          <w:sz w:val="21"/>
          <w:szCs w:val="22"/>
          <w:highlight w:val="yellow"/>
        </w:rPr>
        <w:t>9</w:t>
      </w:r>
      <w:r w:rsidRPr="000C333E">
        <w:rPr>
          <w:sz w:val="21"/>
          <w:szCs w:val="22"/>
          <w:highlight w:val="yellow"/>
        </w:rPr>
        <w:t>点</w:t>
      </w:r>
      <w:r w:rsidR="007F0F34" w:rsidRPr="000C333E">
        <w:rPr>
          <w:rFonts w:hint="eastAsia"/>
          <w:sz w:val="21"/>
          <w:szCs w:val="22"/>
          <w:highlight w:val="yellow"/>
        </w:rPr>
        <w:t>以上</w:t>
      </w:r>
      <w:r w:rsidRPr="000C333E">
        <w:rPr>
          <w:sz w:val="21"/>
          <w:szCs w:val="22"/>
          <w:highlight w:val="yellow"/>
        </w:rPr>
        <w:t>（平均点</w:t>
      </w:r>
      <w:r w:rsidR="00FF3BFB" w:rsidRPr="000C333E">
        <w:rPr>
          <w:rFonts w:hint="eastAsia"/>
          <w:sz w:val="21"/>
          <w:szCs w:val="22"/>
          <w:highlight w:val="yellow"/>
        </w:rPr>
        <w:t>：</w:t>
      </w:r>
      <w:r w:rsidRPr="000C333E">
        <w:rPr>
          <w:sz w:val="21"/>
          <w:szCs w:val="22"/>
          <w:highlight w:val="yellow"/>
        </w:rPr>
        <w:t xml:space="preserve"> </w:t>
      </w:r>
      <w:r w:rsidR="000C333E" w:rsidRPr="000C333E">
        <w:rPr>
          <w:rFonts w:hint="eastAsia"/>
          <w:sz w:val="21"/>
          <w:szCs w:val="22"/>
          <w:highlight w:val="yellow"/>
        </w:rPr>
        <w:t>3</w:t>
      </w:r>
      <w:r w:rsidRPr="000C333E">
        <w:rPr>
          <w:sz w:val="21"/>
          <w:szCs w:val="22"/>
          <w:highlight w:val="yellow"/>
        </w:rPr>
        <w:t>.</w:t>
      </w:r>
      <w:r w:rsidR="007F0F34" w:rsidRPr="000C333E">
        <w:rPr>
          <w:rFonts w:hint="eastAsia"/>
          <w:sz w:val="21"/>
          <w:szCs w:val="22"/>
          <w:highlight w:val="yellow"/>
        </w:rPr>
        <w:t>17</w:t>
      </w:r>
      <w:r w:rsidRPr="000C333E">
        <w:rPr>
          <w:sz w:val="21"/>
          <w:szCs w:val="22"/>
          <w:highlight w:val="yellow"/>
        </w:rPr>
        <w:t>点</w:t>
      </w:r>
      <w:r w:rsidR="007F0F34" w:rsidRPr="000C333E">
        <w:rPr>
          <w:rFonts w:hint="eastAsia"/>
          <w:sz w:val="21"/>
          <w:szCs w:val="22"/>
          <w:highlight w:val="yellow"/>
        </w:rPr>
        <w:t>以上</w:t>
      </w:r>
      <w:r w:rsidRPr="000C333E">
        <w:rPr>
          <w:sz w:val="21"/>
          <w:szCs w:val="22"/>
          <w:highlight w:val="yellow"/>
        </w:rPr>
        <w:t>）</w:t>
      </w:r>
      <w:r w:rsidRPr="00FF3BFB">
        <w:rPr>
          <w:sz w:val="21"/>
          <w:szCs w:val="22"/>
        </w:rPr>
        <w:t xml:space="preserve"> である者を高ストレスとする。</w:t>
      </w:r>
    </w:p>
    <w:p w14:paraId="56970608" w14:textId="200EC67F" w:rsidR="00C52822" w:rsidRPr="00FF3BFB" w:rsidRDefault="008B6564" w:rsidP="00386CA6">
      <w:pPr>
        <w:rPr>
          <w:sz w:val="21"/>
          <w:szCs w:val="22"/>
        </w:rPr>
      </w:pPr>
      <w:r w:rsidRPr="00FF3BFB">
        <w:rPr>
          <w:rFonts w:hint="eastAsia"/>
          <w:sz w:val="21"/>
          <w:szCs w:val="22"/>
          <w:vertAlign w:val="superscript"/>
        </w:rPr>
        <w:t xml:space="preserve">＊　</w:t>
      </w:r>
      <w:r w:rsidRPr="00FF3BFB">
        <w:rPr>
          <w:rFonts w:hint="eastAsia"/>
          <w:sz w:val="21"/>
          <w:szCs w:val="22"/>
        </w:rPr>
        <w:t>素点換算表にて、グレーに網が消されている部分</w:t>
      </w:r>
      <w:r w:rsidR="00C52822" w:rsidRPr="00FF3BFB">
        <w:rPr>
          <w:rFonts w:hint="eastAsia"/>
          <w:sz w:val="21"/>
          <w:szCs w:val="22"/>
        </w:rPr>
        <w:t>をストレスの高い方（５点）とする</w:t>
      </w:r>
    </w:p>
    <w:p w14:paraId="7B0D830E" w14:textId="32444C68" w:rsidR="00C52822" w:rsidRPr="00FF3BFB" w:rsidRDefault="00C52822" w:rsidP="00386CA6">
      <w:pPr>
        <w:rPr>
          <w:b/>
          <w:bCs/>
          <w:color w:val="000000" w:themeColor="text1"/>
          <w:sz w:val="21"/>
          <w:szCs w:val="22"/>
        </w:rPr>
      </w:pPr>
      <w:r w:rsidRPr="00FF3BFB">
        <w:rPr>
          <w:rFonts w:hint="eastAsia"/>
          <w:b/>
          <w:bCs/>
          <w:color w:val="000000" w:themeColor="text1"/>
          <w:sz w:val="21"/>
          <w:szCs w:val="22"/>
        </w:rPr>
        <w:lastRenderedPageBreak/>
        <w:t>＜中①ストレス＞</w:t>
      </w:r>
    </w:p>
    <w:p w14:paraId="6E1A5B5B" w14:textId="34B589C4" w:rsidR="002274FB" w:rsidRPr="00CB4441" w:rsidRDefault="002274FB" w:rsidP="00CB4441">
      <w:pPr>
        <w:pStyle w:val="a9"/>
        <w:numPr>
          <w:ilvl w:val="0"/>
          <w:numId w:val="7"/>
        </w:numPr>
        <w:rPr>
          <w:color w:val="000000" w:themeColor="text1"/>
          <w:sz w:val="21"/>
          <w:szCs w:val="22"/>
        </w:rPr>
      </w:pPr>
      <w:r w:rsidRPr="00C94EFE">
        <w:rPr>
          <w:rFonts w:hint="eastAsia"/>
          <w:color w:val="000000" w:themeColor="text1"/>
          <w:sz w:val="21"/>
          <w:szCs w:val="22"/>
        </w:rPr>
        <w:t>「ストレスによって起きる心身の反応：</w:t>
      </w:r>
      <w:r w:rsidRPr="00C94EFE">
        <w:rPr>
          <w:color w:val="000000" w:themeColor="text1"/>
          <w:sz w:val="21"/>
          <w:szCs w:val="22"/>
        </w:rPr>
        <w:t xml:space="preserve">B」（ 29項目）６尺度の </w:t>
      </w:r>
      <w:r w:rsidRPr="000C333E">
        <w:rPr>
          <w:color w:val="000000" w:themeColor="text1"/>
          <w:sz w:val="21"/>
          <w:szCs w:val="22"/>
          <w:highlight w:val="yellow"/>
        </w:rPr>
        <w:t>合計点 が 1</w:t>
      </w:r>
      <w:r w:rsidR="000C333E" w:rsidRPr="000C333E">
        <w:rPr>
          <w:rFonts w:hint="eastAsia"/>
          <w:color w:val="000000" w:themeColor="text1"/>
          <w:sz w:val="21"/>
          <w:szCs w:val="22"/>
          <w:highlight w:val="yellow"/>
        </w:rPr>
        <w:t>9</w:t>
      </w:r>
      <w:r w:rsidR="00137160" w:rsidRPr="000C333E">
        <w:rPr>
          <w:rFonts w:hint="eastAsia"/>
          <w:color w:val="000000" w:themeColor="text1"/>
          <w:sz w:val="21"/>
          <w:szCs w:val="22"/>
          <w:highlight w:val="yellow"/>
        </w:rPr>
        <w:t>～</w:t>
      </w:r>
      <w:r w:rsidR="000C333E" w:rsidRPr="000C333E">
        <w:rPr>
          <w:rFonts w:hint="eastAsia"/>
          <w:color w:val="000000" w:themeColor="text1"/>
          <w:sz w:val="21"/>
          <w:szCs w:val="22"/>
          <w:highlight w:val="yellow"/>
        </w:rPr>
        <w:t>23</w:t>
      </w:r>
      <w:r w:rsidR="00137160" w:rsidRPr="000C333E">
        <w:rPr>
          <w:rFonts w:hint="eastAsia"/>
          <w:color w:val="000000" w:themeColor="text1"/>
          <w:sz w:val="21"/>
          <w:szCs w:val="22"/>
          <w:highlight w:val="yellow"/>
        </w:rPr>
        <w:t>点</w:t>
      </w:r>
      <w:r w:rsidRPr="000C333E">
        <w:rPr>
          <w:color w:val="000000" w:themeColor="text1"/>
          <w:sz w:val="21"/>
          <w:szCs w:val="22"/>
          <w:highlight w:val="yellow"/>
        </w:rPr>
        <w:t>（平均点</w:t>
      </w:r>
      <w:r w:rsidRPr="000C333E">
        <w:rPr>
          <w:rFonts w:hint="eastAsia"/>
          <w:color w:val="000000" w:themeColor="text1"/>
          <w:sz w:val="21"/>
          <w:szCs w:val="22"/>
          <w:highlight w:val="yellow"/>
        </w:rPr>
        <w:t>：</w:t>
      </w:r>
      <w:r w:rsidRPr="000C333E">
        <w:rPr>
          <w:color w:val="000000" w:themeColor="text1"/>
          <w:sz w:val="21"/>
          <w:szCs w:val="22"/>
          <w:highlight w:val="yellow"/>
        </w:rPr>
        <w:t xml:space="preserve"> </w:t>
      </w:r>
      <w:r w:rsidR="000C333E" w:rsidRPr="000C333E">
        <w:rPr>
          <w:rFonts w:hint="eastAsia"/>
          <w:color w:val="000000" w:themeColor="text1"/>
          <w:sz w:val="21"/>
          <w:szCs w:val="22"/>
          <w:highlight w:val="yellow"/>
        </w:rPr>
        <w:t>3</w:t>
      </w:r>
      <w:r w:rsidRPr="000C333E">
        <w:rPr>
          <w:rFonts w:hint="eastAsia"/>
          <w:color w:val="000000" w:themeColor="text1"/>
          <w:sz w:val="21"/>
          <w:szCs w:val="22"/>
          <w:highlight w:val="yellow"/>
        </w:rPr>
        <w:t>.17～</w:t>
      </w:r>
      <w:r w:rsidR="000C333E" w:rsidRPr="000C333E">
        <w:rPr>
          <w:rFonts w:hint="eastAsia"/>
          <w:color w:val="000000" w:themeColor="text1"/>
          <w:sz w:val="21"/>
          <w:szCs w:val="22"/>
          <w:highlight w:val="yellow"/>
        </w:rPr>
        <w:t>3</w:t>
      </w:r>
      <w:r w:rsidRPr="000C333E">
        <w:rPr>
          <w:rFonts w:hint="eastAsia"/>
          <w:color w:val="000000" w:themeColor="text1"/>
          <w:sz w:val="21"/>
          <w:szCs w:val="22"/>
          <w:highlight w:val="yellow"/>
        </w:rPr>
        <w:t>.</w:t>
      </w:r>
      <w:r w:rsidR="00137160" w:rsidRPr="000C333E">
        <w:rPr>
          <w:rFonts w:hint="eastAsia"/>
          <w:color w:val="000000" w:themeColor="text1"/>
          <w:sz w:val="21"/>
          <w:szCs w:val="22"/>
          <w:highlight w:val="yellow"/>
        </w:rPr>
        <w:t>83</w:t>
      </w:r>
      <w:r w:rsidRPr="000C333E">
        <w:rPr>
          <w:color w:val="000000" w:themeColor="text1"/>
          <w:sz w:val="21"/>
          <w:szCs w:val="22"/>
          <w:highlight w:val="yellow"/>
        </w:rPr>
        <w:t>点）</w:t>
      </w:r>
      <w:r w:rsidRPr="000C333E">
        <w:rPr>
          <w:rFonts w:hint="eastAsia"/>
          <w:color w:val="FF0000"/>
          <w:sz w:val="21"/>
          <w:szCs w:val="22"/>
          <w:highlight w:val="yellow"/>
        </w:rPr>
        <w:t>か</w:t>
      </w:r>
      <w:r w:rsidRPr="00FF3BFB">
        <w:rPr>
          <w:rFonts w:hint="eastAsia"/>
          <w:color w:val="FF0000"/>
          <w:sz w:val="21"/>
          <w:szCs w:val="22"/>
        </w:rPr>
        <w:t>つ</w:t>
      </w:r>
      <w:r w:rsidRPr="00CB4441">
        <w:rPr>
          <w:rFonts w:hint="eastAsia"/>
          <w:color w:val="000000" w:themeColor="text1"/>
          <w:sz w:val="21"/>
          <w:szCs w:val="22"/>
        </w:rPr>
        <w:t>「ストレスの原因と考えられる因子）：</w:t>
      </w:r>
      <w:r w:rsidRPr="00CB4441">
        <w:rPr>
          <w:color w:val="000000" w:themeColor="text1"/>
          <w:sz w:val="21"/>
          <w:szCs w:val="22"/>
        </w:rPr>
        <w:t xml:space="preserve">A」（ 17項目） ９尺度及び「ストレス反応に影響を与える他の因子：C」（ 9項目） ３尺度の計 12尺度の </w:t>
      </w:r>
      <w:r w:rsidRPr="000C333E">
        <w:rPr>
          <w:color w:val="000000" w:themeColor="text1"/>
          <w:sz w:val="21"/>
          <w:szCs w:val="22"/>
          <w:highlight w:val="yellow"/>
        </w:rPr>
        <w:t xml:space="preserve">合計点が </w:t>
      </w:r>
      <w:r w:rsidR="00137160" w:rsidRPr="000C333E">
        <w:rPr>
          <w:rFonts w:hint="eastAsia"/>
          <w:color w:val="000000" w:themeColor="text1"/>
          <w:sz w:val="21"/>
          <w:szCs w:val="22"/>
          <w:highlight w:val="yellow"/>
        </w:rPr>
        <w:t>12～</w:t>
      </w:r>
      <w:r w:rsidR="000C333E" w:rsidRPr="000C333E">
        <w:rPr>
          <w:rFonts w:hint="eastAsia"/>
          <w:color w:val="000000" w:themeColor="text1"/>
          <w:sz w:val="21"/>
          <w:szCs w:val="22"/>
          <w:highlight w:val="yellow"/>
        </w:rPr>
        <w:t>45</w:t>
      </w:r>
      <w:r w:rsidR="00137160" w:rsidRPr="000C333E">
        <w:rPr>
          <w:rFonts w:hint="eastAsia"/>
          <w:color w:val="000000" w:themeColor="text1"/>
          <w:sz w:val="21"/>
          <w:szCs w:val="22"/>
          <w:highlight w:val="yellow"/>
        </w:rPr>
        <w:t>点（</w:t>
      </w:r>
      <w:r w:rsidRPr="000C333E">
        <w:rPr>
          <w:color w:val="000000" w:themeColor="text1"/>
          <w:sz w:val="21"/>
          <w:szCs w:val="22"/>
          <w:highlight w:val="yellow"/>
        </w:rPr>
        <w:t>平均点</w:t>
      </w:r>
      <w:r w:rsidRPr="000C333E">
        <w:rPr>
          <w:rFonts w:hint="eastAsia"/>
          <w:color w:val="000000" w:themeColor="text1"/>
          <w:sz w:val="21"/>
          <w:szCs w:val="22"/>
          <w:highlight w:val="yellow"/>
        </w:rPr>
        <w:t>：1.0</w:t>
      </w:r>
      <w:r w:rsidR="00FF3BFB" w:rsidRPr="000C333E">
        <w:rPr>
          <w:rFonts w:hint="eastAsia"/>
          <w:color w:val="000000" w:themeColor="text1"/>
          <w:sz w:val="21"/>
          <w:szCs w:val="22"/>
          <w:highlight w:val="yellow"/>
        </w:rPr>
        <w:t>0</w:t>
      </w:r>
      <w:r w:rsidRPr="000C333E">
        <w:rPr>
          <w:rFonts w:hint="eastAsia"/>
          <w:color w:val="000000" w:themeColor="text1"/>
          <w:sz w:val="21"/>
          <w:szCs w:val="22"/>
          <w:highlight w:val="yellow"/>
        </w:rPr>
        <w:t>～</w:t>
      </w:r>
      <w:r w:rsidR="000C333E" w:rsidRPr="000C333E">
        <w:rPr>
          <w:rFonts w:hint="eastAsia"/>
          <w:color w:val="000000" w:themeColor="text1"/>
          <w:sz w:val="21"/>
          <w:szCs w:val="22"/>
          <w:highlight w:val="yellow"/>
        </w:rPr>
        <w:t>3</w:t>
      </w:r>
      <w:r w:rsidRPr="000C333E">
        <w:rPr>
          <w:color w:val="000000" w:themeColor="text1"/>
          <w:sz w:val="21"/>
          <w:szCs w:val="22"/>
          <w:highlight w:val="yellow"/>
        </w:rPr>
        <w:t>.</w:t>
      </w:r>
      <w:r w:rsidR="00137160" w:rsidRPr="000C333E">
        <w:rPr>
          <w:rFonts w:hint="eastAsia"/>
          <w:color w:val="000000" w:themeColor="text1"/>
          <w:sz w:val="21"/>
          <w:szCs w:val="22"/>
          <w:highlight w:val="yellow"/>
        </w:rPr>
        <w:t>75</w:t>
      </w:r>
      <w:r w:rsidRPr="000C333E">
        <w:rPr>
          <w:color w:val="000000" w:themeColor="text1"/>
          <w:sz w:val="21"/>
          <w:szCs w:val="22"/>
          <w:highlight w:val="yellow"/>
        </w:rPr>
        <w:t>点）</w:t>
      </w:r>
      <w:r w:rsidRPr="00CB4441">
        <w:rPr>
          <w:color w:val="000000" w:themeColor="text1"/>
          <w:sz w:val="21"/>
          <w:szCs w:val="22"/>
        </w:rPr>
        <w:t xml:space="preserve"> </w:t>
      </w:r>
    </w:p>
    <w:p w14:paraId="44CE4303" w14:textId="0A42D2A1" w:rsidR="00C52822" w:rsidRPr="00FF3BFB" w:rsidRDefault="00C52822" w:rsidP="00386CA6">
      <w:pPr>
        <w:rPr>
          <w:b/>
          <w:bCs/>
          <w:color w:val="000000" w:themeColor="text1"/>
          <w:sz w:val="21"/>
          <w:szCs w:val="22"/>
        </w:rPr>
      </w:pPr>
      <w:r w:rsidRPr="00FF3BFB">
        <w:rPr>
          <w:rFonts w:hint="eastAsia"/>
          <w:b/>
          <w:bCs/>
          <w:color w:val="000000" w:themeColor="text1"/>
          <w:sz w:val="21"/>
          <w:szCs w:val="22"/>
        </w:rPr>
        <w:t>＜中②ストレス＞</w:t>
      </w:r>
    </w:p>
    <w:p w14:paraId="1890A3D3" w14:textId="56C57CAE" w:rsidR="00137160" w:rsidRPr="00CB4441" w:rsidRDefault="00137160" w:rsidP="00CB4441">
      <w:pPr>
        <w:pStyle w:val="a9"/>
        <w:numPr>
          <w:ilvl w:val="0"/>
          <w:numId w:val="8"/>
        </w:numPr>
        <w:rPr>
          <w:color w:val="000000" w:themeColor="text1"/>
          <w:sz w:val="21"/>
          <w:szCs w:val="22"/>
        </w:rPr>
      </w:pPr>
      <w:r w:rsidRPr="00FF3BFB">
        <w:rPr>
          <w:rFonts w:hint="eastAsia"/>
          <w:color w:val="000000" w:themeColor="text1"/>
          <w:sz w:val="21"/>
          <w:szCs w:val="22"/>
        </w:rPr>
        <w:t>「ストレスによって起きる心身の反応：</w:t>
      </w:r>
      <w:r w:rsidRPr="00FF3BFB">
        <w:rPr>
          <w:color w:val="000000" w:themeColor="text1"/>
          <w:sz w:val="21"/>
          <w:szCs w:val="22"/>
        </w:rPr>
        <w:t xml:space="preserve">B」（ 29項目）６尺度の </w:t>
      </w:r>
      <w:r w:rsidRPr="000C333E">
        <w:rPr>
          <w:color w:val="000000" w:themeColor="text1"/>
          <w:sz w:val="21"/>
          <w:szCs w:val="22"/>
          <w:highlight w:val="yellow"/>
        </w:rPr>
        <w:t xml:space="preserve">合計点 が </w:t>
      </w:r>
      <w:r w:rsidR="00FF3BFB" w:rsidRPr="000C333E">
        <w:rPr>
          <w:rFonts w:hint="eastAsia"/>
          <w:color w:val="000000" w:themeColor="text1"/>
          <w:sz w:val="21"/>
          <w:szCs w:val="22"/>
          <w:highlight w:val="yellow"/>
        </w:rPr>
        <w:t>6</w:t>
      </w:r>
      <w:r w:rsidRPr="000C333E">
        <w:rPr>
          <w:rFonts w:hint="eastAsia"/>
          <w:color w:val="000000" w:themeColor="text1"/>
          <w:sz w:val="21"/>
          <w:szCs w:val="22"/>
          <w:highlight w:val="yellow"/>
        </w:rPr>
        <w:t>～1</w:t>
      </w:r>
      <w:r w:rsidR="000C333E" w:rsidRPr="000C333E">
        <w:rPr>
          <w:rFonts w:hint="eastAsia"/>
          <w:color w:val="000000" w:themeColor="text1"/>
          <w:sz w:val="21"/>
          <w:szCs w:val="22"/>
          <w:highlight w:val="yellow"/>
        </w:rPr>
        <w:t>8</w:t>
      </w:r>
      <w:r w:rsidRPr="000C333E">
        <w:rPr>
          <w:rFonts w:hint="eastAsia"/>
          <w:color w:val="000000" w:themeColor="text1"/>
          <w:sz w:val="21"/>
          <w:szCs w:val="22"/>
          <w:highlight w:val="yellow"/>
        </w:rPr>
        <w:t>点</w:t>
      </w:r>
      <w:r w:rsidRPr="000C333E">
        <w:rPr>
          <w:color w:val="000000" w:themeColor="text1"/>
          <w:sz w:val="21"/>
          <w:szCs w:val="22"/>
          <w:highlight w:val="yellow"/>
        </w:rPr>
        <w:t>（平均点</w:t>
      </w:r>
      <w:r w:rsidRPr="000C333E">
        <w:rPr>
          <w:rFonts w:hint="eastAsia"/>
          <w:color w:val="000000" w:themeColor="text1"/>
          <w:sz w:val="21"/>
          <w:szCs w:val="22"/>
          <w:highlight w:val="yellow"/>
        </w:rPr>
        <w:t>：</w:t>
      </w:r>
      <w:r w:rsidRPr="000C333E">
        <w:rPr>
          <w:color w:val="000000" w:themeColor="text1"/>
          <w:sz w:val="21"/>
          <w:szCs w:val="22"/>
          <w:highlight w:val="yellow"/>
        </w:rPr>
        <w:t xml:space="preserve"> </w:t>
      </w:r>
      <w:r w:rsidR="00FF3BFB" w:rsidRPr="000C333E">
        <w:rPr>
          <w:rFonts w:hint="eastAsia"/>
          <w:color w:val="000000" w:themeColor="text1"/>
          <w:sz w:val="21"/>
          <w:szCs w:val="22"/>
          <w:highlight w:val="yellow"/>
        </w:rPr>
        <w:t>1.00</w:t>
      </w:r>
      <w:r w:rsidRPr="000C333E">
        <w:rPr>
          <w:rFonts w:hint="eastAsia"/>
          <w:color w:val="000000" w:themeColor="text1"/>
          <w:sz w:val="21"/>
          <w:szCs w:val="22"/>
          <w:highlight w:val="yellow"/>
        </w:rPr>
        <w:t>～</w:t>
      </w:r>
      <w:r w:rsidR="000C333E" w:rsidRPr="000C333E">
        <w:rPr>
          <w:rFonts w:hint="eastAsia"/>
          <w:color w:val="000000" w:themeColor="text1"/>
          <w:sz w:val="21"/>
          <w:szCs w:val="22"/>
          <w:highlight w:val="yellow"/>
        </w:rPr>
        <w:t>3</w:t>
      </w:r>
      <w:r w:rsidR="00FF3BFB" w:rsidRPr="000C333E">
        <w:rPr>
          <w:rFonts w:hint="eastAsia"/>
          <w:color w:val="000000" w:themeColor="text1"/>
          <w:sz w:val="21"/>
          <w:szCs w:val="22"/>
          <w:highlight w:val="yellow"/>
        </w:rPr>
        <w:t>.00</w:t>
      </w:r>
      <w:r w:rsidRPr="000C333E">
        <w:rPr>
          <w:color w:val="000000" w:themeColor="text1"/>
          <w:sz w:val="21"/>
          <w:szCs w:val="22"/>
          <w:highlight w:val="yellow"/>
        </w:rPr>
        <w:t>点）</w:t>
      </w:r>
      <w:r w:rsidRPr="00FF3BFB">
        <w:rPr>
          <w:rFonts w:hint="eastAsia"/>
          <w:color w:val="FF0000"/>
          <w:sz w:val="21"/>
          <w:szCs w:val="22"/>
        </w:rPr>
        <w:t>かつ</w:t>
      </w:r>
      <w:r w:rsidRPr="00CB4441">
        <w:rPr>
          <w:rFonts w:hint="eastAsia"/>
          <w:color w:val="000000" w:themeColor="text1"/>
          <w:sz w:val="21"/>
          <w:szCs w:val="22"/>
        </w:rPr>
        <w:t>「ストレスの原因と考えられる因子）：</w:t>
      </w:r>
      <w:r w:rsidRPr="00CB4441">
        <w:rPr>
          <w:color w:val="000000" w:themeColor="text1"/>
          <w:sz w:val="21"/>
          <w:szCs w:val="22"/>
        </w:rPr>
        <w:t xml:space="preserve">A」（ 17項目） ９尺度及び「ストレス反応に影響を与える他の因子：C」（ 9項目） ３尺度の計 12尺度の </w:t>
      </w:r>
      <w:r w:rsidRPr="000C333E">
        <w:rPr>
          <w:color w:val="000000" w:themeColor="text1"/>
          <w:sz w:val="21"/>
          <w:szCs w:val="22"/>
          <w:highlight w:val="yellow"/>
        </w:rPr>
        <w:t xml:space="preserve">合計点が </w:t>
      </w:r>
      <w:r w:rsidR="000C333E" w:rsidRPr="000C333E">
        <w:rPr>
          <w:rFonts w:hint="eastAsia"/>
          <w:color w:val="000000" w:themeColor="text1"/>
          <w:sz w:val="21"/>
          <w:szCs w:val="22"/>
          <w:highlight w:val="yellow"/>
        </w:rPr>
        <w:t>46</w:t>
      </w:r>
      <w:r w:rsidRPr="000C333E">
        <w:rPr>
          <w:rFonts w:hint="eastAsia"/>
          <w:color w:val="000000" w:themeColor="text1"/>
          <w:sz w:val="21"/>
          <w:szCs w:val="22"/>
          <w:highlight w:val="yellow"/>
        </w:rPr>
        <w:t>～</w:t>
      </w:r>
      <w:r w:rsidR="00FF3BFB" w:rsidRPr="000C333E">
        <w:rPr>
          <w:rFonts w:hint="eastAsia"/>
          <w:color w:val="000000" w:themeColor="text1"/>
          <w:sz w:val="21"/>
          <w:szCs w:val="22"/>
          <w:highlight w:val="yellow"/>
        </w:rPr>
        <w:t>60</w:t>
      </w:r>
      <w:r w:rsidRPr="000C333E">
        <w:rPr>
          <w:rFonts w:hint="eastAsia"/>
          <w:color w:val="000000" w:themeColor="text1"/>
          <w:sz w:val="21"/>
          <w:szCs w:val="22"/>
          <w:highlight w:val="yellow"/>
        </w:rPr>
        <w:t>点（</w:t>
      </w:r>
      <w:r w:rsidRPr="000C333E">
        <w:rPr>
          <w:color w:val="000000" w:themeColor="text1"/>
          <w:sz w:val="21"/>
          <w:szCs w:val="22"/>
          <w:highlight w:val="yellow"/>
        </w:rPr>
        <w:t>平均点</w:t>
      </w:r>
      <w:r w:rsidRPr="000C333E">
        <w:rPr>
          <w:rFonts w:hint="eastAsia"/>
          <w:color w:val="000000" w:themeColor="text1"/>
          <w:sz w:val="21"/>
          <w:szCs w:val="22"/>
          <w:highlight w:val="yellow"/>
        </w:rPr>
        <w:t>：</w:t>
      </w:r>
      <w:r w:rsidR="000C333E" w:rsidRPr="000C333E">
        <w:rPr>
          <w:rFonts w:hint="eastAsia"/>
          <w:color w:val="000000" w:themeColor="text1"/>
          <w:sz w:val="21"/>
          <w:szCs w:val="22"/>
          <w:highlight w:val="yellow"/>
        </w:rPr>
        <w:t>3</w:t>
      </w:r>
      <w:r w:rsidR="00FF3BFB" w:rsidRPr="000C333E">
        <w:rPr>
          <w:rFonts w:hint="eastAsia"/>
          <w:color w:val="000000" w:themeColor="text1"/>
          <w:sz w:val="21"/>
          <w:szCs w:val="22"/>
          <w:highlight w:val="yellow"/>
        </w:rPr>
        <w:t>.83～5.00</w:t>
      </w:r>
      <w:r w:rsidRPr="000C333E">
        <w:rPr>
          <w:color w:val="000000" w:themeColor="text1"/>
          <w:sz w:val="21"/>
          <w:szCs w:val="22"/>
          <w:highlight w:val="yellow"/>
        </w:rPr>
        <w:t>点）</w:t>
      </w:r>
      <w:r w:rsidRPr="00CB4441">
        <w:rPr>
          <w:color w:val="000000" w:themeColor="text1"/>
          <w:sz w:val="21"/>
          <w:szCs w:val="22"/>
        </w:rPr>
        <w:t xml:space="preserve"> </w:t>
      </w:r>
    </w:p>
    <w:p w14:paraId="01E0CD56" w14:textId="65E74A6E" w:rsidR="00C52822" w:rsidRPr="00FF3BFB" w:rsidRDefault="00C52822" w:rsidP="00386CA6">
      <w:pPr>
        <w:rPr>
          <w:b/>
          <w:bCs/>
          <w:color w:val="000000" w:themeColor="text1"/>
          <w:sz w:val="21"/>
          <w:szCs w:val="22"/>
        </w:rPr>
      </w:pPr>
      <w:r w:rsidRPr="00FF3BFB">
        <w:rPr>
          <w:rFonts w:hint="eastAsia"/>
          <w:b/>
          <w:bCs/>
          <w:color w:val="000000" w:themeColor="text1"/>
          <w:sz w:val="21"/>
          <w:szCs w:val="22"/>
        </w:rPr>
        <w:t>＜低ストレス＞</w:t>
      </w:r>
    </w:p>
    <w:p w14:paraId="70B4DD05" w14:textId="2D0CD7F6" w:rsidR="00CF0570" w:rsidRDefault="00CF0570" w:rsidP="00CB4441">
      <w:pPr>
        <w:pStyle w:val="a9"/>
        <w:numPr>
          <w:ilvl w:val="0"/>
          <w:numId w:val="8"/>
        </w:numPr>
        <w:rPr>
          <w:color w:val="000000" w:themeColor="text1"/>
          <w:sz w:val="21"/>
          <w:szCs w:val="22"/>
        </w:rPr>
      </w:pPr>
      <w:r w:rsidRPr="00CB4441">
        <w:rPr>
          <w:rFonts w:hint="eastAsia"/>
          <w:color w:val="000000" w:themeColor="text1"/>
          <w:sz w:val="21"/>
          <w:szCs w:val="22"/>
        </w:rPr>
        <w:t>高/中①/中②以外</w:t>
      </w:r>
    </w:p>
    <w:p w14:paraId="224930EF" w14:textId="77777777" w:rsidR="00CB4441" w:rsidRPr="00CB4441" w:rsidRDefault="00CB4441" w:rsidP="00CB4441">
      <w:pPr>
        <w:pStyle w:val="a9"/>
        <w:ind w:left="440"/>
        <w:rPr>
          <w:color w:val="000000" w:themeColor="text1"/>
          <w:sz w:val="21"/>
          <w:szCs w:val="22"/>
        </w:rPr>
      </w:pPr>
    </w:p>
    <w:p w14:paraId="0D10BC90" w14:textId="231EAC32" w:rsidR="007F0F34" w:rsidRDefault="00DE1478" w:rsidP="00E62182">
      <w:pPr>
        <w:tabs>
          <w:tab w:val="left" w:pos="1277"/>
        </w:tabs>
        <w:rPr>
          <w:b/>
          <w:bCs/>
          <w:color w:val="002060"/>
          <w:sz w:val="21"/>
          <w:szCs w:val="22"/>
        </w:rPr>
      </w:pPr>
      <w:r w:rsidRPr="00DE1478">
        <w:rPr>
          <w:b/>
          <w:bCs/>
          <w:color w:val="002060"/>
          <w:sz w:val="21"/>
          <w:szCs w:val="22"/>
        </w:rPr>
        <w:drawing>
          <wp:inline distT="0" distB="0" distL="0" distR="0" wp14:anchorId="6AC0C265" wp14:editId="763D17B7">
            <wp:extent cx="4622800" cy="4095000"/>
            <wp:effectExtent l="0" t="0" r="6350" b="1270"/>
            <wp:docPr id="1850460154" name="図 1" descr="グラフィカル ユーザー インターフェイス, 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0154" name="図 1" descr="グラフィカル ユーザー インターフェイス, ダイアグラム&#10;&#10;自動的に生成された説明"/>
                    <pic:cNvPicPr/>
                  </pic:nvPicPr>
                  <pic:blipFill>
                    <a:blip r:embed="rId10"/>
                    <a:stretch>
                      <a:fillRect/>
                    </a:stretch>
                  </pic:blipFill>
                  <pic:spPr>
                    <a:xfrm>
                      <a:off x="0" y="0"/>
                      <a:ext cx="4626376" cy="4098167"/>
                    </a:xfrm>
                    <a:prstGeom prst="rect">
                      <a:avLst/>
                    </a:prstGeom>
                  </pic:spPr>
                </pic:pic>
              </a:graphicData>
            </a:graphic>
          </wp:inline>
        </w:drawing>
      </w:r>
    </w:p>
    <w:p w14:paraId="600DD69D" w14:textId="77777777" w:rsidR="00DE1478" w:rsidRDefault="00DE1478" w:rsidP="00E62182">
      <w:pPr>
        <w:tabs>
          <w:tab w:val="left" w:pos="1277"/>
        </w:tabs>
        <w:rPr>
          <w:b/>
          <w:bCs/>
          <w:color w:val="002060"/>
          <w:sz w:val="21"/>
          <w:szCs w:val="22"/>
        </w:rPr>
      </w:pPr>
    </w:p>
    <w:p w14:paraId="75BC80BB" w14:textId="77777777" w:rsidR="00DE1478" w:rsidRDefault="00DE1478" w:rsidP="00E62182">
      <w:pPr>
        <w:tabs>
          <w:tab w:val="left" w:pos="1277"/>
        </w:tabs>
        <w:rPr>
          <w:rFonts w:hint="eastAsia"/>
          <w:b/>
          <w:bCs/>
          <w:color w:val="002060"/>
          <w:sz w:val="21"/>
          <w:szCs w:val="22"/>
        </w:rPr>
      </w:pPr>
    </w:p>
    <w:p w14:paraId="1C8A3817" w14:textId="77777777" w:rsidR="00FF3BFB" w:rsidRDefault="00FF3BFB" w:rsidP="00E62182">
      <w:pPr>
        <w:tabs>
          <w:tab w:val="left" w:pos="1277"/>
        </w:tabs>
        <w:rPr>
          <w:b/>
          <w:bCs/>
          <w:color w:val="002060"/>
          <w:sz w:val="21"/>
          <w:szCs w:val="22"/>
        </w:rPr>
      </w:pPr>
    </w:p>
    <w:p w14:paraId="70BBFFA9" w14:textId="11B68C32" w:rsidR="007F0F34" w:rsidRDefault="00C52822" w:rsidP="00E62182">
      <w:pPr>
        <w:tabs>
          <w:tab w:val="left" w:pos="1277"/>
        </w:tabs>
        <w:rPr>
          <w:b/>
          <w:bCs/>
          <w:color w:val="002060"/>
          <w:sz w:val="21"/>
          <w:szCs w:val="22"/>
        </w:rPr>
      </w:pPr>
      <w:r>
        <w:rPr>
          <w:rFonts w:hint="eastAsia"/>
          <w:b/>
          <w:bCs/>
          <w:color w:val="002060"/>
          <w:sz w:val="21"/>
          <w:szCs w:val="22"/>
        </w:rPr>
        <w:t>【ストレスプルフィール】</w:t>
      </w:r>
    </w:p>
    <w:p w14:paraId="36C78E32" w14:textId="6F79EFBF" w:rsidR="007F0F34" w:rsidRPr="00C52822" w:rsidRDefault="00C52822" w:rsidP="00E62182">
      <w:pPr>
        <w:tabs>
          <w:tab w:val="left" w:pos="1277"/>
        </w:tabs>
        <w:rPr>
          <w:color w:val="000000" w:themeColor="text1"/>
          <w:sz w:val="21"/>
          <w:szCs w:val="22"/>
        </w:rPr>
      </w:pPr>
      <w:r w:rsidRPr="00C52822">
        <w:rPr>
          <w:rFonts w:hint="eastAsia"/>
          <w:color w:val="000000" w:themeColor="text1"/>
          <w:sz w:val="21"/>
          <w:szCs w:val="22"/>
        </w:rPr>
        <w:t>・仕事上でのストレス原因（９尺度）、ストレスによって起きる心身の反応（５尺度）、ストレスに影響を与えるその他の要因（４尺度）それぞれを、素点換算表を基にストレスが高い方を５点としてレーダーチャート化する</w:t>
      </w:r>
    </w:p>
    <w:p w14:paraId="3F6169E6" w14:textId="77777777" w:rsidR="007F0F34" w:rsidRDefault="007F0F34" w:rsidP="00E62182">
      <w:pPr>
        <w:tabs>
          <w:tab w:val="left" w:pos="1277"/>
        </w:tabs>
        <w:rPr>
          <w:b/>
          <w:bCs/>
          <w:color w:val="002060"/>
          <w:sz w:val="21"/>
          <w:szCs w:val="22"/>
        </w:rPr>
      </w:pPr>
    </w:p>
    <w:p w14:paraId="03BDB01D" w14:textId="4F097022" w:rsidR="007F0F34" w:rsidRPr="00FF3BFB" w:rsidRDefault="00FF3BFB" w:rsidP="00E62182">
      <w:pPr>
        <w:tabs>
          <w:tab w:val="left" w:pos="1277"/>
        </w:tabs>
        <w:rPr>
          <w:b/>
          <w:bCs/>
          <w:color w:val="000000" w:themeColor="text1"/>
          <w:sz w:val="21"/>
          <w:szCs w:val="22"/>
        </w:rPr>
      </w:pPr>
      <w:r w:rsidRPr="00FF3BFB">
        <w:rPr>
          <w:rFonts w:hint="eastAsia"/>
          <w:b/>
          <w:bCs/>
          <w:color w:val="000000" w:themeColor="text1"/>
          <w:sz w:val="21"/>
          <w:szCs w:val="22"/>
          <w:highlight w:val="yellow"/>
        </w:rPr>
        <w:t>集団レポート</w:t>
      </w:r>
    </w:p>
    <w:p w14:paraId="640292DE" w14:textId="0F791349" w:rsidR="00E62182" w:rsidRPr="00503A90" w:rsidRDefault="00E62182" w:rsidP="00E62182">
      <w:pPr>
        <w:tabs>
          <w:tab w:val="left" w:pos="1277"/>
        </w:tabs>
        <w:rPr>
          <w:b/>
          <w:bCs/>
          <w:color w:val="002060"/>
          <w:sz w:val="21"/>
          <w:szCs w:val="22"/>
        </w:rPr>
      </w:pPr>
      <w:r w:rsidRPr="00503A90">
        <w:rPr>
          <w:rFonts w:hint="eastAsia"/>
          <w:b/>
          <w:bCs/>
          <w:color w:val="002060"/>
          <w:sz w:val="21"/>
          <w:szCs w:val="22"/>
        </w:rPr>
        <w:t>仕事のストレス判定図を用いた集団的な分析の実施方法</w:t>
      </w:r>
    </w:p>
    <w:p w14:paraId="348F8013" w14:textId="6D99DF55" w:rsidR="00E62182" w:rsidRPr="00E62182" w:rsidRDefault="00E62182" w:rsidP="00E62182">
      <w:pPr>
        <w:tabs>
          <w:tab w:val="left" w:pos="1277"/>
        </w:tabs>
        <w:rPr>
          <w:sz w:val="21"/>
          <w:szCs w:val="22"/>
        </w:rPr>
      </w:pPr>
      <w:r w:rsidRPr="00E62182">
        <w:rPr>
          <w:rFonts w:hint="eastAsia"/>
          <w:sz w:val="21"/>
          <w:szCs w:val="22"/>
        </w:rPr>
        <w:t>集団的な分析について</w:t>
      </w:r>
      <w:r w:rsidRPr="00E62182">
        <w:rPr>
          <w:sz w:val="21"/>
          <w:szCs w:val="22"/>
        </w:rPr>
        <w:t xml:space="preserve"> は、「職 業性ストレス簡易調査票」またはこのマニュアルに掲載されている簡略</w:t>
      </w:r>
      <w:r w:rsidRPr="00E62182">
        <w:rPr>
          <w:rFonts w:hint="eastAsia"/>
          <w:sz w:val="21"/>
          <w:szCs w:val="22"/>
        </w:rPr>
        <w:t>化した調査票を使用する場合は、「仕事のストレス判定図」を用いて行います。仕事のストレス判定図は、事業場全体、部や課、作業グループなどの集団を対象として心理社会的な</w:t>
      </w:r>
      <w:r w:rsidRPr="00E62182">
        <w:rPr>
          <w:sz w:val="21"/>
          <w:szCs w:val="22"/>
        </w:rPr>
        <w:t xml:space="preserve"> 仕</w:t>
      </w:r>
      <w:r w:rsidRPr="00E62182">
        <w:rPr>
          <w:rFonts w:hint="eastAsia"/>
          <w:sz w:val="21"/>
          <w:szCs w:val="22"/>
        </w:rPr>
        <w:t>事のストレス要因の程度</w:t>
      </w:r>
      <w:r w:rsidRPr="00E62182">
        <w:rPr>
          <w:sz w:val="21"/>
          <w:szCs w:val="22"/>
        </w:rPr>
        <w:t xml:space="preserve"> と 、 これらが労働者 の健康 に与える 影響 の大きさ を 評価 する 方法です 。 仕事のス</w:t>
      </w:r>
      <w:r w:rsidRPr="00E62182">
        <w:rPr>
          <w:rFonts w:hint="eastAsia"/>
          <w:sz w:val="21"/>
          <w:szCs w:val="22"/>
        </w:rPr>
        <w:t>トレス判定図は、２つの図からなっています。</w:t>
      </w:r>
      <w:r w:rsidRPr="00E62182">
        <w:rPr>
          <w:sz w:val="21"/>
          <w:szCs w:val="22"/>
        </w:rPr>
        <w:t xml:space="preserve"> ひとつは、仕事の量的負担と仕事のコントロール （仕事の</w:t>
      </w:r>
      <w:r w:rsidRPr="00E62182">
        <w:rPr>
          <w:rFonts w:hint="eastAsia"/>
          <w:sz w:val="21"/>
          <w:szCs w:val="22"/>
        </w:rPr>
        <w:t>裁量権）</w:t>
      </w:r>
      <w:r w:rsidRPr="00E62182">
        <w:rPr>
          <w:sz w:val="21"/>
          <w:szCs w:val="22"/>
        </w:rPr>
        <w:t xml:space="preserve"> を要因としてプロット される 「量―コントロール判定図」、もうひとつは、 上司 の支援と 同僚の</w:t>
      </w:r>
      <w:r w:rsidRPr="00E62182">
        <w:rPr>
          <w:rFonts w:hint="eastAsia"/>
          <w:sz w:val="21"/>
          <w:szCs w:val="22"/>
        </w:rPr>
        <w:t>支援から作成される</w:t>
      </w:r>
      <w:r w:rsidRPr="00E62182">
        <w:rPr>
          <w:sz w:val="21"/>
          <w:szCs w:val="22"/>
        </w:rPr>
        <w:t xml:space="preserve"> 「職場の支援判定図」で す 。</w:t>
      </w:r>
    </w:p>
    <w:p w14:paraId="1B7459F2" w14:textId="5C1B43C9" w:rsidR="00E62182" w:rsidRPr="00E62182" w:rsidRDefault="00E62182" w:rsidP="00E62182">
      <w:pPr>
        <w:tabs>
          <w:tab w:val="left" w:pos="1277"/>
        </w:tabs>
        <w:rPr>
          <w:sz w:val="21"/>
          <w:szCs w:val="22"/>
        </w:rPr>
      </w:pPr>
      <w:r w:rsidRPr="00E62182">
        <w:rPr>
          <w:rFonts w:hint="eastAsia"/>
          <w:sz w:val="21"/>
          <w:szCs w:val="22"/>
        </w:rPr>
        <w:t>仕事のストレス判定図の使用にあたっては、ストレスチェックの回答者それぞれについて、</w:t>
      </w:r>
      <w:r w:rsidRPr="00806FFF">
        <w:rPr>
          <w:rFonts w:hint="eastAsia"/>
          <w:color w:val="FF0000"/>
          <w:sz w:val="21"/>
          <w:szCs w:val="22"/>
        </w:rPr>
        <w:t>職業性ストレス簡易調査票の</w:t>
      </w:r>
      <w:r w:rsidRPr="00806FFF">
        <w:rPr>
          <w:color w:val="FF0000"/>
          <w:sz w:val="21"/>
          <w:szCs w:val="22"/>
        </w:rPr>
        <w:t xml:space="preserve"> 「仕事の量的負担」「コントロール」 「上司支援」「同僚支援」の４つの尺度（各３項目、</w:t>
      </w:r>
      <w:r w:rsidRPr="00806FFF">
        <w:rPr>
          <w:rFonts w:hint="eastAsia"/>
          <w:color w:val="FF0000"/>
          <w:sz w:val="21"/>
          <w:szCs w:val="22"/>
        </w:rPr>
        <w:t>合計</w:t>
      </w:r>
      <w:r w:rsidRPr="00806FFF">
        <w:rPr>
          <w:color w:val="FF0000"/>
          <w:sz w:val="21"/>
          <w:szCs w:val="22"/>
        </w:rPr>
        <w:t xml:space="preserve"> 12 項目）の得点を計算</w:t>
      </w:r>
      <w:r w:rsidRPr="00E62182">
        <w:rPr>
          <w:sz w:val="21"/>
          <w:szCs w:val="22"/>
        </w:rPr>
        <w:t>します。この場合に、</w:t>
      </w:r>
      <w:r w:rsidRPr="00AB4AF3">
        <w:rPr>
          <w:color w:val="FF0000"/>
          <w:sz w:val="21"/>
          <w:szCs w:val="22"/>
        </w:rPr>
        <w:t>各項目には、 そうだ =4 点、ま あそうだ =3 点、ややち</w:t>
      </w:r>
      <w:r w:rsidRPr="00AB4AF3">
        <w:rPr>
          <w:rFonts w:hint="eastAsia"/>
          <w:color w:val="FF0000"/>
          <w:sz w:val="21"/>
          <w:szCs w:val="22"/>
        </w:rPr>
        <w:t>がう</w:t>
      </w:r>
      <w:r w:rsidRPr="00AB4AF3">
        <w:rPr>
          <w:color w:val="FF0000"/>
          <w:sz w:val="21"/>
          <w:szCs w:val="22"/>
        </w:rPr>
        <w:t xml:space="preserve"> =2 点、ちがう =1 点、あるいは 非常に =4 点、かなり =3 点、多少 =2 点、全くない =1 点を与えるこ</w:t>
      </w:r>
      <w:r w:rsidRPr="00AB4AF3">
        <w:rPr>
          <w:rFonts w:hint="eastAsia"/>
          <w:color w:val="FF0000"/>
          <w:sz w:val="21"/>
          <w:szCs w:val="22"/>
        </w:rPr>
        <w:t>とに注意</w:t>
      </w:r>
      <w:r w:rsidRPr="00E62182">
        <w:rPr>
          <w:rFonts w:hint="eastAsia"/>
          <w:sz w:val="21"/>
          <w:szCs w:val="22"/>
        </w:rPr>
        <w:t>します。判定図を作成しようとする集団</w:t>
      </w:r>
      <w:r w:rsidRPr="00E62182">
        <w:rPr>
          <w:sz w:val="21"/>
          <w:szCs w:val="22"/>
        </w:rPr>
        <w:t xml:space="preserve"> に ついて、これら４つの得点の平均値を計算し、 仕事の</w:t>
      </w:r>
      <w:r w:rsidRPr="00E62182">
        <w:rPr>
          <w:rFonts w:hint="eastAsia"/>
          <w:sz w:val="21"/>
          <w:szCs w:val="22"/>
        </w:rPr>
        <w:t>ストレス判定図の</w:t>
      </w:r>
      <w:r w:rsidRPr="00E62182">
        <w:rPr>
          <w:sz w:val="21"/>
          <w:szCs w:val="22"/>
        </w:rPr>
        <w:t xml:space="preserve"> 上にプロットします。平均値の計算および仕事の判定図の作成を自動的に行うプログ</w:t>
      </w:r>
      <w:r w:rsidRPr="00E62182">
        <w:rPr>
          <w:rFonts w:hint="eastAsia"/>
          <w:sz w:val="21"/>
          <w:szCs w:val="22"/>
        </w:rPr>
        <w:t>ラムを用いることもできます。</w:t>
      </w:r>
    </w:p>
    <w:p w14:paraId="7076EED9" w14:textId="21BB4DCB" w:rsidR="00E62182" w:rsidRPr="00E62182" w:rsidRDefault="00E62182" w:rsidP="00E62182">
      <w:pPr>
        <w:tabs>
          <w:tab w:val="left" w:pos="1277"/>
        </w:tabs>
        <w:rPr>
          <w:sz w:val="21"/>
          <w:szCs w:val="22"/>
        </w:rPr>
      </w:pPr>
      <w:r w:rsidRPr="00E62182">
        <w:rPr>
          <w:rFonts w:hint="eastAsia"/>
          <w:sz w:val="21"/>
          <w:szCs w:val="22"/>
        </w:rPr>
        <w:t>プロットされた集団の位置を、仕事のストレス判定図上で標準集団</w:t>
      </w:r>
      <w:r w:rsidRPr="00E62182">
        <w:rPr>
          <w:sz w:val="21"/>
          <w:szCs w:val="22"/>
        </w:rPr>
        <w:t xml:space="preserve"> （全国平均）と比較することで、そ</w:t>
      </w:r>
      <w:r w:rsidRPr="00E62182">
        <w:rPr>
          <w:rFonts w:hint="eastAsia"/>
          <w:sz w:val="21"/>
          <w:szCs w:val="22"/>
        </w:rPr>
        <w:t>の集団における仕事のストレス要因の特徴を全国平均とくらべて知ることができます。また仕事のストレス</w:t>
      </w:r>
      <w:r w:rsidRPr="00E62182">
        <w:rPr>
          <w:sz w:val="21"/>
          <w:szCs w:val="22"/>
        </w:rPr>
        <w:t xml:space="preserve"> 判定図上の斜めの線は、仕事のストレス要因から予想される や 疾病休業などの健康問題のリスクを</w:t>
      </w:r>
      <w:r w:rsidRPr="00E62182">
        <w:rPr>
          <w:rFonts w:hint="eastAsia"/>
          <w:sz w:val="21"/>
          <w:szCs w:val="22"/>
        </w:rPr>
        <w:t>標準集団の平均を</w:t>
      </w:r>
      <w:r w:rsidRPr="00E62182">
        <w:rPr>
          <w:sz w:val="21"/>
          <w:szCs w:val="22"/>
        </w:rPr>
        <w:t xml:space="preserve"> 100 として表してい るものです 。例えば、ある 集団の位置が 健康リスク 120 の 線上に</w:t>
      </w:r>
      <w:r w:rsidRPr="00E62182">
        <w:rPr>
          <w:rFonts w:hint="eastAsia"/>
          <w:sz w:val="21"/>
          <w:szCs w:val="22"/>
        </w:rPr>
        <w:t>ある</w:t>
      </w:r>
      <w:r w:rsidRPr="00E62182">
        <w:rPr>
          <w:sz w:val="21"/>
          <w:szCs w:val="22"/>
        </w:rPr>
        <w:t xml:space="preserve"> 場合 に は、その </w:t>
      </w:r>
      <w:r w:rsidRPr="00E62182">
        <w:rPr>
          <w:sz w:val="21"/>
          <w:szCs w:val="22"/>
        </w:rPr>
        <w:lastRenderedPageBreak/>
        <w:t>集団 において健康問題が起きる 可能性 が全国 平均 と くらべて 20 増加している と判</w:t>
      </w:r>
      <w:r w:rsidRPr="00E62182">
        <w:rPr>
          <w:rFonts w:hint="eastAsia"/>
          <w:sz w:val="21"/>
          <w:szCs w:val="22"/>
        </w:rPr>
        <w:t>断</w:t>
      </w:r>
      <w:r w:rsidRPr="00E62182">
        <w:rPr>
          <w:sz w:val="21"/>
          <w:szCs w:val="22"/>
        </w:rPr>
        <w:t xml:space="preserve"> できます 。 これまでの 調査事例 では、健康リスクが 120 を越えている場合には何らかの 、仕事の スト</w:t>
      </w:r>
      <w:r w:rsidRPr="00E62182">
        <w:rPr>
          <w:rFonts w:hint="eastAsia"/>
          <w:sz w:val="21"/>
          <w:szCs w:val="22"/>
        </w:rPr>
        <w:t>レス</w:t>
      </w:r>
      <w:r w:rsidRPr="00E62182">
        <w:rPr>
          <w:sz w:val="21"/>
          <w:szCs w:val="22"/>
        </w:rPr>
        <w:t xml:space="preserve"> に関する 問題が職場で 生じている場合が多いので、評価の際の参考となります。</w:t>
      </w:r>
    </w:p>
    <w:p w14:paraId="77844766" w14:textId="7D507ED7" w:rsidR="00E62182" w:rsidRDefault="00B600C9" w:rsidP="00E62182">
      <w:pPr>
        <w:tabs>
          <w:tab w:val="left" w:pos="1277"/>
        </w:tabs>
        <w:rPr>
          <w:sz w:val="21"/>
          <w:szCs w:val="22"/>
        </w:rPr>
      </w:pPr>
      <w:r w:rsidRPr="00806FFF">
        <w:rPr>
          <w:noProof/>
          <w:sz w:val="21"/>
          <w:szCs w:val="22"/>
        </w:rPr>
        <w:drawing>
          <wp:anchor distT="0" distB="0" distL="114300" distR="114300" simplePos="0" relativeHeight="251710464" behindDoc="0" locked="0" layoutInCell="1" allowOverlap="1" wp14:anchorId="34973D3C" wp14:editId="1AC89CC4">
            <wp:simplePos x="0" y="0"/>
            <wp:positionH relativeFrom="margin">
              <wp:posOffset>103683</wp:posOffset>
            </wp:positionH>
            <wp:positionV relativeFrom="paragraph">
              <wp:posOffset>1544295</wp:posOffset>
            </wp:positionV>
            <wp:extent cx="4700720" cy="6445801"/>
            <wp:effectExtent l="0" t="0" r="5080" b="0"/>
            <wp:wrapNone/>
            <wp:docPr id="581719802"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9802" name="図 1" descr="テーブル&#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4700720" cy="6445801"/>
                    </a:xfrm>
                    <a:prstGeom prst="rect">
                      <a:avLst/>
                    </a:prstGeom>
                  </pic:spPr>
                </pic:pic>
              </a:graphicData>
            </a:graphic>
            <wp14:sizeRelH relativeFrom="margin">
              <wp14:pctWidth>0</wp14:pctWidth>
            </wp14:sizeRelH>
            <wp14:sizeRelV relativeFrom="margin">
              <wp14:pctHeight>0</wp14:pctHeight>
            </wp14:sizeRelV>
          </wp:anchor>
        </w:drawing>
      </w:r>
      <w:r w:rsidR="00E62182" w:rsidRPr="00E62182">
        <w:rPr>
          <w:rFonts w:hint="eastAsia"/>
          <w:sz w:val="21"/>
          <w:szCs w:val="22"/>
        </w:rPr>
        <w:t>仕事のストレス判定図で</w:t>
      </w:r>
      <w:r w:rsidR="00E62182" w:rsidRPr="00E62182">
        <w:rPr>
          <w:sz w:val="21"/>
          <w:szCs w:val="22"/>
        </w:rPr>
        <w:t xml:space="preserve"> は 、男女別に判定図が用意されています 。しかしストレスチェ ックでは、性別</w:t>
      </w:r>
      <w:r w:rsidR="00E62182" w:rsidRPr="00E62182">
        <w:rPr>
          <w:rFonts w:hint="eastAsia"/>
          <w:sz w:val="21"/>
          <w:szCs w:val="22"/>
        </w:rPr>
        <w:t>の情報を調査しない場合もあります。</w:t>
      </w:r>
      <w:r w:rsidR="00E62182" w:rsidRPr="00E62182">
        <w:rPr>
          <w:sz w:val="21"/>
          <w:szCs w:val="22"/>
        </w:rPr>
        <w:t xml:space="preserve"> 性別にわけて集計することで１ 分析 単位あたりの回答者数が 少数</w:t>
      </w:r>
      <w:r w:rsidR="00E62182" w:rsidRPr="00E62182">
        <w:rPr>
          <w:rFonts w:hint="eastAsia"/>
          <w:sz w:val="21"/>
          <w:szCs w:val="22"/>
        </w:rPr>
        <w:t>となり分析が困難となる</w:t>
      </w:r>
      <w:r w:rsidR="00E62182" w:rsidRPr="00E62182">
        <w:rPr>
          <w:sz w:val="21"/>
          <w:szCs w:val="22"/>
        </w:rPr>
        <w:t xml:space="preserve"> 場合もあ ります 。 このような場合には 男女を 区別せず、男性の判定図を使用しま</w:t>
      </w:r>
      <w:r w:rsidR="00E62182" w:rsidRPr="00E62182">
        <w:rPr>
          <w:rFonts w:hint="eastAsia"/>
          <w:sz w:val="21"/>
          <w:szCs w:val="22"/>
        </w:rPr>
        <w:t>す</w:t>
      </w:r>
      <w:r w:rsidR="00E62182" w:rsidRPr="00E62182">
        <w:rPr>
          <w:sz w:val="21"/>
          <w:szCs w:val="22"/>
        </w:rPr>
        <w:t xml:space="preserve"> 。 ただし、 女性のデータを男性の判定図にあてはめた場合、量的負担と仕事のコントロールによる 健康</w:t>
      </w:r>
      <w:r w:rsidR="00E62182" w:rsidRPr="00E62182">
        <w:rPr>
          <w:rFonts w:hint="eastAsia"/>
          <w:sz w:val="21"/>
          <w:szCs w:val="22"/>
        </w:rPr>
        <w:t>リスク値がどちらかといえば</w:t>
      </w:r>
      <w:r w:rsidR="00E62182" w:rsidRPr="00E62182">
        <w:rPr>
          <w:sz w:val="21"/>
          <w:szCs w:val="22"/>
        </w:rPr>
        <w:t xml:space="preserve"> 過大に 評価される可能性 があるので注意します 。</w:t>
      </w:r>
    </w:p>
    <w:p w14:paraId="64622583" w14:textId="69550292" w:rsidR="00C15B66" w:rsidRDefault="00C15B66" w:rsidP="00E62182">
      <w:pPr>
        <w:tabs>
          <w:tab w:val="left" w:pos="1277"/>
        </w:tabs>
        <w:rPr>
          <w:sz w:val="21"/>
          <w:szCs w:val="22"/>
        </w:rPr>
      </w:pPr>
    </w:p>
    <w:p w14:paraId="29B167F4" w14:textId="6C542E35" w:rsidR="00C15B66" w:rsidRDefault="00C15B66" w:rsidP="00E62182">
      <w:pPr>
        <w:tabs>
          <w:tab w:val="left" w:pos="1277"/>
        </w:tabs>
        <w:rPr>
          <w:sz w:val="21"/>
          <w:szCs w:val="22"/>
        </w:rPr>
      </w:pPr>
    </w:p>
    <w:p w14:paraId="5DCADC62" w14:textId="6D755B67" w:rsidR="00C15B66" w:rsidRDefault="00C15B66" w:rsidP="00E62182">
      <w:pPr>
        <w:tabs>
          <w:tab w:val="left" w:pos="1277"/>
        </w:tabs>
        <w:rPr>
          <w:sz w:val="21"/>
          <w:szCs w:val="22"/>
        </w:rPr>
      </w:pPr>
    </w:p>
    <w:p w14:paraId="19AE04A1" w14:textId="5E21C928" w:rsidR="00C15B66" w:rsidRDefault="00C15B66" w:rsidP="00E62182">
      <w:pPr>
        <w:tabs>
          <w:tab w:val="left" w:pos="1277"/>
        </w:tabs>
        <w:rPr>
          <w:sz w:val="21"/>
          <w:szCs w:val="22"/>
        </w:rPr>
      </w:pPr>
    </w:p>
    <w:p w14:paraId="0C6E4C6F" w14:textId="77777777" w:rsidR="00C15B66" w:rsidRDefault="00C15B66" w:rsidP="00E62182">
      <w:pPr>
        <w:tabs>
          <w:tab w:val="left" w:pos="1277"/>
        </w:tabs>
        <w:rPr>
          <w:sz w:val="21"/>
          <w:szCs w:val="22"/>
        </w:rPr>
      </w:pPr>
    </w:p>
    <w:p w14:paraId="34077891" w14:textId="03E933CA" w:rsidR="00C15B66" w:rsidRDefault="00C15B66" w:rsidP="00E62182">
      <w:pPr>
        <w:tabs>
          <w:tab w:val="left" w:pos="1277"/>
        </w:tabs>
        <w:rPr>
          <w:sz w:val="21"/>
          <w:szCs w:val="22"/>
        </w:rPr>
      </w:pPr>
    </w:p>
    <w:p w14:paraId="7F1A8A3E" w14:textId="75FFFC82" w:rsidR="00C15B66" w:rsidRDefault="00C15B66" w:rsidP="00E62182">
      <w:pPr>
        <w:tabs>
          <w:tab w:val="left" w:pos="1277"/>
        </w:tabs>
        <w:rPr>
          <w:sz w:val="21"/>
          <w:szCs w:val="22"/>
        </w:rPr>
      </w:pPr>
    </w:p>
    <w:p w14:paraId="1849CC19" w14:textId="77777777" w:rsidR="00C15B66" w:rsidRDefault="00C15B66" w:rsidP="00E62182">
      <w:pPr>
        <w:tabs>
          <w:tab w:val="left" w:pos="1277"/>
        </w:tabs>
        <w:rPr>
          <w:sz w:val="21"/>
          <w:szCs w:val="22"/>
        </w:rPr>
      </w:pPr>
    </w:p>
    <w:p w14:paraId="26D084DE" w14:textId="53806F0F" w:rsidR="00C15B66" w:rsidRDefault="00C15B66" w:rsidP="00E62182">
      <w:pPr>
        <w:tabs>
          <w:tab w:val="left" w:pos="1277"/>
        </w:tabs>
        <w:rPr>
          <w:sz w:val="21"/>
          <w:szCs w:val="22"/>
        </w:rPr>
      </w:pPr>
    </w:p>
    <w:p w14:paraId="3791D8D6" w14:textId="77777777" w:rsidR="00C15B66" w:rsidRDefault="00C15B66" w:rsidP="00E62182">
      <w:pPr>
        <w:tabs>
          <w:tab w:val="left" w:pos="1277"/>
        </w:tabs>
        <w:rPr>
          <w:sz w:val="21"/>
          <w:szCs w:val="22"/>
        </w:rPr>
      </w:pPr>
    </w:p>
    <w:p w14:paraId="1B767B1F" w14:textId="757F0854" w:rsidR="00C15B66" w:rsidRDefault="00C15B66" w:rsidP="00E62182">
      <w:pPr>
        <w:tabs>
          <w:tab w:val="left" w:pos="1277"/>
        </w:tabs>
        <w:rPr>
          <w:sz w:val="21"/>
          <w:szCs w:val="22"/>
        </w:rPr>
      </w:pPr>
    </w:p>
    <w:p w14:paraId="54C58804" w14:textId="77777777" w:rsidR="00C15B66" w:rsidRDefault="00C15B66" w:rsidP="00E62182">
      <w:pPr>
        <w:tabs>
          <w:tab w:val="left" w:pos="1277"/>
        </w:tabs>
        <w:rPr>
          <w:sz w:val="21"/>
          <w:szCs w:val="22"/>
        </w:rPr>
      </w:pPr>
    </w:p>
    <w:p w14:paraId="4C7547EF" w14:textId="021BB0F2" w:rsidR="00C15B66" w:rsidRDefault="00C15B66" w:rsidP="00E62182">
      <w:pPr>
        <w:tabs>
          <w:tab w:val="left" w:pos="1277"/>
        </w:tabs>
        <w:rPr>
          <w:sz w:val="21"/>
          <w:szCs w:val="22"/>
        </w:rPr>
      </w:pPr>
    </w:p>
    <w:p w14:paraId="49FD5E89" w14:textId="77777777" w:rsidR="00C15B66" w:rsidRDefault="00C15B66" w:rsidP="00E62182">
      <w:pPr>
        <w:tabs>
          <w:tab w:val="left" w:pos="1277"/>
        </w:tabs>
        <w:rPr>
          <w:sz w:val="21"/>
          <w:szCs w:val="22"/>
        </w:rPr>
      </w:pPr>
    </w:p>
    <w:p w14:paraId="33277B89" w14:textId="7B98F477" w:rsidR="00C15B66" w:rsidRDefault="00C15B66" w:rsidP="00E62182">
      <w:pPr>
        <w:tabs>
          <w:tab w:val="left" w:pos="1277"/>
        </w:tabs>
        <w:rPr>
          <w:sz w:val="21"/>
          <w:szCs w:val="22"/>
        </w:rPr>
      </w:pPr>
    </w:p>
    <w:p w14:paraId="7C82247B" w14:textId="0170F05A" w:rsidR="00C15B66" w:rsidRDefault="00C15B66" w:rsidP="00E62182">
      <w:pPr>
        <w:tabs>
          <w:tab w:val="left" w:pos="1277"/>
        </w:tabs>
        <w:rPr>
          <w:sz w:val="21"/>
          <w:szCs w:val="22"/>
        </w:rPr>
      </w:pPr>
    </w:p>
    <w:p w14:paraId="54AFB931" w14:textId="45233226" w:rsidR="00C15B66" w:rsidRDefault="00C15B66" w:rsidP="00E62182">
      <w:pPr>
        <w:tabs>
          <w:tab w:val="left" w:pos="1277"/>
        </w:tabs>
        <w:rPr>
          <w:sz w:val="21"/>
          <w:szCs w:val="22"/>
        </w:rPr>
      </w:pPr>
    </w:p>
    <w:p w14:paraId="31965005" w14:textId="39D3BF8F" w:rsidR="00C15B66" w:rsidRDefault="00C15B66" w:rsidP="00E62182">
      <w:pPr>
        <w:tabs>
          <w:tab w:val="left" w:pos="1277"/>
        </w:tabs>
        <w:rPr>
          <w:sz w:val="21"/>
          <w:szCs w:val="22"/>
        </w:rPr>
      </w:pPr>
    </w:p>
    <w:p w14:paraId="07E211BF" w14:textId="2209B6AE" w:rsidR="00C15B66" w:rsidRDefault="00C15B66" w:rsidP="00E62182">
      <w:pPr>
        <w:tabs>
          <w:tab w:val="left" w:pos="1277"/>
        </w:tabs>
        <w:rPr>
          <w:sz w:val="21"/>
          <w:szCs w:val="22"/>
        </w:rPr>
      </w:pPr>
      <w:r w:rsidRPr="00E62182">
        <w:rPr>
          <w:noProof/>
          <w:sz w:val="21"/>
          <w:szCs w:val="22"/>
        </w:rPr>
        <w:drawing>
          <wp:anchor distT="0" distB="0" distL="114300" distR="114300" simplePos="0" relativeHeight="251709440" behindDoc="0" locked="0" layoutInCell="1" allowOverlap="1" wp14:anchorId="7AC9A96D" wp14:editId="40D8776F">
            <wp:simplePos x="0" y="0"/>
            <wp:positionH relativeFrom="margin">
              <wp:posOffset>122402</wp:posOffset>
            </wp:positionH>
            <wp:positionV relativeFrom="paragraph">
              <wp:posOffset>19355</wp:posOffset>
            </wp:positionV>
            <wp:extent cx="5189926" cy="6986016"/>
            <wp:effectExtent l="0" t="0" r="0" b="5715"/>
            <wp:wrapNone/>
            <wp:docPr id="747188138"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88138" name="図 1" descr="ダイアグラム&#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5189926" cy="6986016"/>
                    </a:xfrm>
                    <a:prstGeom prst="rect">
                      <a:avLst/>
                    </a:prstGeom>
                  </pic:spPr>
                </pic:pic>
              </a:graphicData>
            </a:graphic>
            <wp14:sizeRelH relativeFrom="margin">
              <wp14:pctWidth>0</wp14:pctWidth>
            </wp14:sizeRelH>
            <wp14:sizeRelV relativeFrom="margin">
              <wp14:pctHeight>0</wp14:pctHeight>
            </wp14:sizeRelV>
          </wp:anchor>
        </w:drawing>
      </w:r>
    </w:p>
    <w:p w14:paraId="33DD1065" w14:textId="643461DA" w:rsidR="00806FFF" w:rsidRDefault="00806FFF" w:rsidP="00E62182">
      <w:pPr>
        <w:tabs>
          <w:tab w:val="left" w:pos="1277"/>
        </w:tabs>
        <w:rPr>
          <w:sz w:val="21"/>
          <w:szCs w:val="22"/>
        </w:rPr>
      </w:pPr>
    </w:p>
    <w:p w14:paraId="7A03E457" w14:textId="2A3546C2" w:rsidR="00806FFF" w:rsidRDefault="00806FFF" w:rsidP="00E62182">
      <w:pPr>
        <w:tabs>
          <w:tab w:val="left" w:pos="1277"/>
        </w:tabs>
        <w:rPr>
          <w:sz w:val="21"/>
          <w:szCs w:val="22"/>
        </w:rPr>
      </w:pPr>
    </w:p>
    <w:p w14:paraId="5EA8F7FD" w14:textId="7CEAD8F9" w:rsidR="00E62182" w:rsidRDefault="00E62182" w:rsidP="00E62182">
      <w:pPr>
        <w:tabs>
          <w:tab w:val="left" w:pos="1277"/>
        </w:tabs>
        <w:rPr>
          <w:sz w:val="21"/>
          <w:szCs w:val="22"/>
        </w:rPr>
      </w:pPr>
    </w:p>
    <w:p w14:paraId="7315D5A2" w14:textId="4FEF151C" w:rsidR="00ED0DE0" w:rsidRPr="00503A90" w:rsidRDefault="00ED0DE0" w:rsidP="00503A90">
      <w:pPr>
        <w:tabs>
          <w:tab w:val="left" w:pos="1277"/>
        </w:tabs>
        <w:rPr>
          <w:sz w:val="21"/>
          <w:szCs w:val="22"/>
        </w:rPr>
      </w:pPr>
    </w:p>
    <w:sectPr w:rsidR="00ED0DE0" w:rsidRPr="00503A90">
      <w:footerReference w:type="default" r:id="rId1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C86D4" w14:textId="77777777" w:rsidR="00EF4BBF" w:rsidRDefault="00EF4BBF" w:rsidP="00FB2523">
      <w:pPr>
        <w:spacing w:after="0" w:line="240" w:lineRule="auto"/>
      </w:pPr>
      <w:r>
        <w:separator/>
      </w:r>
    </w:p>
  </w:endnote>
  <w:endnote w:type="continuationSeparator" w:id="0">
    <w:p w14:paraId="1190771A" w14:textId="77777777" w:rsidR="00EF4BBF" w:rsidRDefault="00EF4BBF" w:rsidP="00FB2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CFA14" w14:textId="52C8C039" w:rsidR="00FB2523" w:rsidRDefault="00FB2523">
    <w:pPr>
      <w:pStyle w:val="ac"/>
    </w:pPr>
    <w:r>
      <w:rPr>
        <w:rFonts w:hint="eastAsia"/>
      </w:rPr>
      <w:t>出典）</w:t>
    </w:r>
    <w:r w:rsidRPr="00FB2523">
      <w:t>https://www.mhlw.go.jp/content/000533925.pdf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78830" w14:textId="77777777" w:rsidR="00EF4BBF" w:rsidRDefault="00EF4BBF" w:rsidP="00FB2523">
      <w:pPr>
        <w:spacing w:after="0" w:line="240" w:lineRule="auto"/>
      </w:pPr>
      <w:r>
        <w:separator/>
      </w:r>
    </w:p>
  </w:footnote>
  <w:footnote w:type="continuationSeparator" w:id="0">
    <w:p w14:paraId="1AC20365" w14:textId="77777777" w:rsidR="00EF4BBF" w:rsidRDefault="00EF4BBF" w:rsidP="00FB2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A0574"/>
    <w:multiLevelType w:val="hybridMultilevel"/>
    <w:tmpl w:val="C652E67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B3A5E8C"/>
    <w:multiLevelType w:val="hybridMultilevel"/>
    <w:tmpl w:val="EEF26790"/>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2D530CC"/>
    <w:multiLevelType w:val="hybridMultilevel"/>
    <w:tmpl w:val="61A440A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8C65C24"/>
    <w:multiLevelType w:val="hybridMultilevel"/>
    <w:tmpl w:val="EDFC88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4CF80261"/>
    <w:multiLevelType w:val="hybridMultilevel"/>
    <w:tmpl w:val="A7BEAB40"/>
    <w:lvl w:ilvl="0" w:tplc="4CCECD32">
      <w:start w:val="1"/>
      <w:numFmt w:val="decimalEnclosedCircle"/>
      <w:lvlText w:val="%1"/>
      <w:lvlJc w:val="left"/>
      <w:pPr>
        <w:ind w:left="360" w:hanging="360"/>
      </w:pPr>
      <w:rPr>
        <w:rFonts w:hint="default"/>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4D266A7C"/>
    <w:multiLevelType w:val="hybridMultilevel"/>
    <w:tmpl w:val="E01C183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59607160"/>
    <w:multiLevelType w:val="hybridMultilevel"/>
    <w:tmpl w:val="FAF41964"/>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64027EB7"/>
    <w:multiLevelType w:val="hybridMultilevel"/>
    <w:tmpl w:val="210ADE52"/>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73972770">
    <w:abstractNumId w:val="5"/>
  </w:num>
  <w:num w:numId="2" w16cid:durableId="412628429">
    <w:abstractNumId w:val="4"/>
  </w:num>
  <w:num w:numId="3" w16cid:durableId="1904103839">
    <w:abstractNumId w:val="2"/>
  </w:num>
  <w:num w:numId="4" w16cid:durableId="1512066538">
    <w:abstractNumId w:val="6"/>
  </w:num>
  <w:num w:numId="5" w16cid:durableId="112985453">
    <w:abstractNumId w:val="7"/>
  </w:num>
  <w:num w:numId="6" w16cid:durableId="64649991">
    <w:abstractNumId w:val="1"/>
  </w:num>
  <w:num w:numId="7" w16cid:durableId="1535732692">
    <w:abstractNumId w:val="0"/>
  </w:num>
  <w:num w:numId="8" w16cid:durableId="905189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F6A"/>
    <w:rsid w:val="0001116F"/>
    <w:rsid w:val="000B1FF7"/>
    <w:rsid w:val="000C333E"/>
    <w:rsid w:val="000D7F8D"/>
    <w:rsid w:val="0010790A"/>
    <w:rsid w:val="00115C14"/>
    <w:rsid w:val="00137160"/>
    <w:rsid w:val="001A1A23"/>
    <w:rsid w:val="00203982"/>
    <w:rsid w:val="0020463F"/>
    <w:rsid w:val="002058C9"/>
    <w:rsid w:val="002274FB"/>
    <w:rsid w:val="0025376B"/>
    <w:rsid w:val="002A4350"/>
    <w:rsid w:val="00341A48"/>
    <w:rsid w:val="00386CA6"/>
    <w:rsid w:val="003C05B7"/>
    <w:rsid w:val="003D4753"/>
    <w:rsid w:val="003F7321"/>
    <w:rsid w:val="00443196"/>
    <w:rsid w:val="004938A6"/>
    <w:rsid w:val="004A1905"/>
    <w:rsid w:val="004B07C8"/>
    <w:rsid w:val="004D42B0"/>
    <w:rsid w:val="004F4558"/>
    <w:rsid w:val="004F4C77"/>
    <w:rsid w:val="00503A90"/>
    <w:rsid w:val="00506A17"/>
    <w:rsid w:val="005201C7"/>
    <w:rsid w:val="00531AAA"/>
    <w:rsid w:val="005A2907"/>
    <w:rsid w:val="00634610"/>
    <w:rsid w:val="006A21E6"/>
    <w:rsid w:val="006A63EF"/>
    <w:rsid w:val="006D6F57"/>
    <w:rsid w:val="00723DA3"/>
    <w:rsid w:val="007824CD"/>
    <w:rsid w:val="00792583"/>
    <w:rsid w:val="007C5870"/>
    <w:rsid w:val="007D63DC"/>
    <w:rsid w:val="007E15B5"/>
    <w:rsid w:val="007E7B2D"/>
    <w:rsid w:val="007F0F34"/>
    <w:rsid w:val="00805FC1"/>
    <w:rsid w:val="00806FFF"/>
    <w:rsid w:val="00855978"/>
    <w:rsid w:val="00860CA1"/>
    <w:rsid w:val="00875C44"/>
    <w:rsid w:val="008B6564"/>
    <w:rsid w:val="0091593B"/>
    <w:rsid w:val="00917187"/>
    <w:rsid w:val="009469FE"/>
    <w:rsid w:val="00981254"/>
    <w:rsid w:val="00A1431A"/>
    <w:rsid w:val="00A945E4"/>
    <w:rsid w:val="00AB4AF3"/>
    <w:rsid w:val="00AC3DA1"/>
    <w:rsid w:val="00AD6453"/>
    <w:rsid w:val="00AD69F0"/>
    <w:rsid w:val="00B35F40"/>
    <w:rsid w:val="00B35F62"/>
    <w:rsid w:val="00B410C5"/>
    <w:rsid w:val="00B555C3"/>
    <w:rsid w:val="00B600C9"/>
    <w:rsid w:val="00B97385"/>
    <w:rsid w:val="00BB50C5"/>
    <w:rsid w:val="00C0757A"/>
    <w:rsid w:val="00C15B66"/>
    <w:rsid w:val="00C52822"/>
    <w:rsid w:val="00C82750"/>
    <w:rsid w:val="00C94EFE"/>
    <w:rsid w:val="00CB41D3"/>
    <w:rsid w:val="00CB4441"/>
    <w:rsid w:val="00CD4F6A"/>
    <w:rsid w:val="00CE20E6"/>
    <w:rsid w:val="00CF0570"/>
    <w:rsid w:val="00D00E11"/>
    <w:rsid w:val="00D45BD8"/>
    <w:rsid w:val="00D51227"/>
    <w:rsid w:val="00D81346"/>
    <w:rsid w:val="00DE1478"/>
    <w:rsid w:val="00DE66F1"/>
    <w:rsid w:val="00E314A5"/>
    <w:rsid w:val="00E55A88"/>
    <w:rsid w:val="00E62182"/>
    <w:rsid w:val="00E744B9"/>
    <w:rsid w:val="00E93677"/>
    <w:rsid w:val="00ED0DE0"/>
    <w:rsid w:val="00ED2D86"/>
    <w:rsid w:val="00EE5D0B"/>
    <w:rsid w:val="00EF4BBF"/>
    <w:rsid w:val="00EF6447"/>
    <w:rsid w:val="00F35D10"/>
    <w:rsid w:val="00FB2523"/>
    <w:rsid w:val="00FE072A"/>
    <w:rsid w:val="00FF3B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C4671E"/>
  <w15:chartTrackingRefBased/>
  <w15:docId w15:val="{7E355AFA-002D-4610-A18C-72EAF566E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4F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D4F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D4F6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D4F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D4F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D4F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D4F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D4F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D4F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D4F6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D4F6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D4F6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D4F6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D4F6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D4F6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D4F6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D4F6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D4F6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D4F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D4F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F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D4F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F6A"/>
    <w:pPr>
      <w:spacing w:before="160"/>
      <w:jc w:val="center"/>
    </w:pPr>
    <w:rPr>
      <w:i/>
      <w:iCs/>
      <w:color w:val="404040" w:themeColor="text1" w:themeTint="BF"/>
    </w:rPr>
  </w:style>
  <w:style w:type="character" w:customStyle="1" w:styleId="a8">
    <w:name w:val="引用文 (文字)"/>
    <w:basedOn w:val="a0"/>
    <w:link w:val="a7"/>
    <w:uiPriority w:val="29"/>
    <w:rsid w:val="00CD4F6A"/>
    <w:rPr>
      <w:i/>
      <w:iCs/>
      <w:color w:val="404040" w:themeColor="text1" w:themeTint="BF"/>
    </w:rPr>
  </w:style>
  <w:style w:type="paragraph" w:styleId="a9">
    <w:name w:val="List Paragraph"/>
    <w:basedOn w:val="a"/>
    <w:uiPriority w:val="34"/>
    <w:qFormat/>
    <w:rsid w:val="00CD4F6A"/>
    <w:pPr>
      <w:ind w:left="720"/>
      <w:contextualSpacing/>
    </w:pPr>
  </w:style>
  <w:style w:type="character" w:styleId="21">
    <w:name w:val="Intense Emphasis"/>
    <w:basedOn w:val="a0"/>
    <w:uiPriority w:val="21"/>
    <w:qFormat/>
    <w:rsid w:val="00CD4F6A"/>
    <w:rPr>
      <w:i/>
      <w:iCs/>
      <w:color w:val="0F4761" w:themeColor="accent1" w:themeShade="BF"/>
    </w:rPr>
  </w:style>
  <w:style w:type="paragraph" w:styleId="22">
    <w:name w:val="Intense Quote"/>
    <w:basedOn w:val="a"/>
    <w:next w:val="a"/>
    <w:link w:val="23"/>
    <w:uiPriority w:val="30"/>
    <w:qFormat/>
    <w:rsid w:val="00CD4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D4F6A"/>
    <w:rPr>
      <w:i/>
      <w:iCs/>
      <w:color w:val="0F4761" w:themeColor="accent1" w:themeShade="BF"/>
    </w:rPr>
  </w:style>
  <w:style w:type="character" w:styleId="24">
    <w:name w:val="Intense Reference"/>
    <w:basedOn w:val="a0"/>
    <w:uiPriority w:val="32"/>
    <w:qFormat/>
    <w:rsid w:val="00CD4F6A"/>
    <w:rPr>
      <w:b/>
      <w:bCs/>
      <w:smallCaps/>
      <w:color w:val="0F4761" w:themeColor="accent1" w:themeShade="BF"/>
      <w:spacing w:val="5"/>
    </w:rPr>
  </w:style>
  <w:style w:type="paragraph" w:styleId="aa">
    <w:name w:val="header"/>
    <w:basedOn w:val="a"/>
    <w:link w:val="ab"/>
    <w:uiPriority w:val="99"/>
    <w:unhideWhenUsed/>
    <w:rsid w:val="00FB2523"/>
    <w:pPr>
      <w:tabs>
        <w:tab w:val="center" w:pos="4252"/>
        <w:tab w:val="right" w:pos="8504"/>
      </w:tabs>
      <w:snapToGrid w:val="0"/>
    </w:pPr>
  </w:style>
  <w:style w:type="character" w:customStyle="1" w:styleId="ab">
    <w:name w:val="ヘッダー (文字)"/>
    <w:basedOn w:val="a0"/>
    <w:link w:val="aa"/>
    <w:uiPriority w:val="99"/>
    <w:rsid w:val="00FB2523"/>
  </w:style>
  <w:style w:type="paragraph" w:styleId="ac">
    <w:name w:val="footer"/>
    <w:basedOn w:val="a"/>
    <w:link w:val="ad"/>
    <w:uiPriority w:val="99"/>
    <w:unhideWhenUsed/>
    <w:rsid w:val="00FB2523"/>
    <w:pPr>
      <w:tabs>
        <w:tab w:val="center" w:pos="4252"/>
        <w:tab w:val="right" w:pos="8504"/>
      </w:tabs>
      <w:snapToGrid w:val="0"/>
    </w:pPr>
  </w:style>
  <w:style w:type="character" w:customStyle="1" w:styleId="ad">
    <w:name w:val="フッター (文字)"/>
    <w:basedOn w:val="a0"/>
    <w:link w:val="ac"/>
    <w:uiPriority w:val="99"/>
    <w:rsid w:val="00FB2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357</Words>
  <Characters>2037</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匠造 佐藤</dc:creator>
  <cp:keywords/>
  <dc:description/>
  <cp:lastModifiedBy>匠造 佐藤</cp:lastModifiedBy>
  <cp:revision>23</cp:revision>
  <cp:lastPrinted>2024-07-19T09:03:00Z</cp:lastPrinted>
  <dcterms:created xsi:type="dcterms:W3CDTF">2024-07-18T14:55:00Z</dcterms:created>
  <dcterms:modified xsi:type="dcterms:W3CDTF">2024-07-24T16:06:00Z</dcterms:modified>
</cp:coreProperties>
</file>