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11F" w14:textId="30925357" w:rsidR="00523BAC" w:rsidRDefault="00586F14" w:rsidP="00B61095">
      <w:pPr>
        <w:spacing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32"/>
          <w:szCs w:val="32"/>
        </w:rPr>
        <w:t>LAPORAN SUB KEGIATAN</w:t>
      </w:r>
      <w:r>
        <w:rPr>
          <w:rFonts w:ascii="Arial" w:eastAsia="Arial" w:hAnsi="Arial" w:cs="Arial"/>
          <w:sz w:val="40"/>
          <w:szCs w:val="40"/>
        </w:rPr>
        <w:tab/>
      </w:r>
    </w:p>
    <w:p w14:paraId="3FC1821F" w14:textId="7DA9C755" w:rsidR="00B1333C" w:rsidRPr="00240203" w:rsidRDefault="00B1333C" w:rsidP="00B61095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KOORDINASI PELAKSANAAN MANAJEMEN SISTEM PEMERINTAHAN BERBASIS ELEKTRONIK</w:t>
      </w:r>
    </w:p>
    <w:p w14:paraId="3232DDE7" w14:textId="54901088" w:rsidR="00523BAC" w:rsidRPr="00240203" w:rsidRDefault="00000000" w:rsidP="003800B2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40203">
        <w:rPr>
          <w:rFonts w:ascii="Arial" w:eastAsia="Arial" w:hAnsi="Arial" w:cs="Arial"/>
          <w:b/>
          <w:bCs/>
          <w:sz w:val="32"/>
          <w:szCs w:val="32"/>
        </w:rPr>
        <w:t xml:space="preserve">BULAN </w:t>
      </w:r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{{</w:t>
      </w:r>
      <w:proofErr w:type="spellStart"/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nama_bulan</w:t>
      </w:r>
      <w:proofErr w:type="spellEnd"/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}}</w:t>
      </w:r>
      <w:r w:rsidR="003A4D91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C86292" w:rsidRPr="00240203">
        <w:rPr>
          <w:rFonts w:ascii="Arial" w:eastAsia="Arial" w:hAnsi="Arial" w:cs="Arial"/>
          <w:b/>
          <w:bCs/>
          <w:sz w:val="32"/>
          <w:szCs w:val="32"/>
        </w:rPr>
        <w:t>2025</w:t>
      </w:r>
    </w:p>
    <w:p w14:paraId="6477BF55" w14:textId="77777777" w:rsidR="00523BAC" w:rsidRDefault="00523BAC">
      <w:pPr>
        <w:spacing w:after="0"/>
        <w:rPr>
          <w:rFonts w:ascii="Arial" w:eastAsia="Arial" w:hAnsi="Arial" w:cs="Arial"/>
          <w:sz w:val="40"/>
          <w:szCs w:val="40"/>
        </w:rPr>
      </w:pPr>
    </w:p>
    <w:p w14:paraId="60F4069B" w14:textId="547B5FF9" w:rsidR="00523BAC" w:rsidRDefault="00523BAC">
      <w:pPr>
        <w:rPr>
          <w:rFonts w:ascii="Arial" w:eastAsia="Arial" w:hAnsi="Arial" w:cs="Arial"/>
        </w:rPr>
      </w:pPr>
    </w:p>
    <w:p w14:paraId="0CAE4346" w14:textId="4CF5C33B" w:rsidR="00523BAC" w:rsidRDefault="00523BAC">
      <w:pPr>
        <w:rPr>
          <w:rFonts w:ascii="Arial" w:eastAsia="Arial" w:hAnsi="Arial" w:cs="Arial"/>
        </w:rPr>
      </w:pPr>
    </w:p>
    <w:p w14:paraId="14579B8A" w14:textId="3C98C909" w:rsidR="00523BAC" w:rsidRDefault="00523BAC">
      <w:pPr>
        <w:rPr>
          <w:rFonts w:ascii="Arial" w:eastAsia="Arial" w:hAnsi="Arial" w:cs="Arial"/>
        </w:rPr>
      </w:pPr>
    </w:p>
    <w:p w14:paraId="7FF6BF11" w14:textId="5278B2D9" w:rsidR="00523BAC" w:rsidRDefault="004D66B6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39422C" wp14:editId="35C1E20B">
            <wp:simplePos x="0" y="0"/>
            <wp:positionH relativeFrom="column">
              <wp:posOffset>1807845</wp:posOffset>
            </wp:positionH>
            <wp:positionV relativeFrom="paragraph">
              <wp:posOffset>105655</wp:posOffset>
            </wp:positionV>
            <wp:extent cx="1901190" cy="2887345"/>
            <wp:effectExtent l="0" t="0" r="0" b="0"/>
            <wp:wrapNone/>
            <wp:docPr id="3" name="Picture 1" descr="Lambang Karaw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 Karawa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288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0CE962" w14:textId="3573371E" w:rsidR="00523BAC" w:rsidRDefault="00523BAC">
      <w:pPr>
        <w:jc w:val="center"/>
        <w:rPr>
          <w:rFonts w:ascii="Arial" w:eastAsia="Arial" w:hAnsi="Arial" w:cs="Arial"/>
        </w:rPr>
      </w:pPr>
    </w:p>
    <w:p w14:paraId="62623854" w14:textId="5DCE6800" w:rsidR="00523BAC" w:rsidRDefault="00523BAC">
      <w:pPr>
        <w:jc w:val="center"/>
        <w:rPr>
          <w:rFonts w:ascii="Arial" w:eastAsia="Arial" w:hAnsi="Arial" w:cs="Arial"/>
        </w:rPr>
      </w:pPr>
    </w:p>
    <w:p w14:paraId="6D17E5A6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48D20A2A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3CDCC6A6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7CBD9C87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112AD929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33D9C5F3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448BBCC4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4B400349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71CAF357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11E6390F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4827B004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359872CE" w14:textId="1D3B8678" w:rsidR="00523BAC" w:rsidRPr="00C3758E" w:rsidRDefault="00B1333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PRANATA KOMPUTER AHLI MUDA BIDANG APLIKASI INFORMATIKA</w:t>
      </w:r>
    </w:p>
    <w:p w14:paraId="34790B26" w14:textId="77777777"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DINAS KOMUNIKASI DAN INFORMATIKA</w:t>
      </w:r>
    </w:p>
    <w:p w14:paraId="22AD8121" w14:textId="77777777"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KABUPATEN KARAWANG</w:t>
      </w:r>
    </w:p>
    <w:p w14:paraId="32BB9096" w14:textId="77777777" w:rsidR="004D66B6" w:rsidRDefault="00000000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 xml:space="preserve">TAHUN </w:t>
      </w:r>
      <w:r w:rsidR="00C86292" w:rsidRPr="00C3758E">
        <w:rPr>
          <w:rFonts w:ascii="Arial" w:eastAsia="Arial" w:hAnsi="Arial" w:cs="Arial"/>
          <w:b/>
          <w:bCs/>
          <w:sz w:val="32"/>
          <w:szCs w:val="32"/>
        </w:rPr>
        <w:t>2025</w:t>
      </w:r>
    </w:p>
    <w:p w14:paraId="6523E0F5" w14:textId="6F917560" w:rsid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A50C595" w14:textId="77777777" w:rsidR="004D66B6" w:rsidRP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825CA49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KATA PENGANTAR</w:t>
      </w:r>
    </w:p>
    <w:p w14:paraId="7CCE1E92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0A77AEE5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2C7D3161" w14:textId="3CD02EBE"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Puji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Syukur </w:t>
      </w:r>
      <w:proofErr w:type="spellStart"/>
      <w:r>
        <w:rPr>
          <w:rFonts w:ascii="Arial" w:eastAsia="Arial" w:hAnsi="Arial" w:cs="Arial"/>
          <w:sz w:val="24"/>
          <w:szCs w:val="24"/>
        </w:rPr>
        <w:t>kehadirat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Allah SWT Karena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rahmat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-Nya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83C3D" w:rsidRPr="003800B2">
        <w:rPr>
          <w:rFonts w:ascii="Arial" w:eastAsia="Arial" w:hAnsi="Arial" w:cs="Arial"/>
          <w:sz w:val="24"/>
          <w:szCs w:val="24"/>
        </w:rPr>
        <w:t>Januari</w:t>
      </w:r>
      <w:proofErr w:type="spellEnd"/>
      <w:r w:rsidR="00C83C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diselesaikan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9DC13D4" w14:textId="5F900EE7"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dibuatnya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perkembangan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di Dinas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Karawang.</w:t>
      </w:r>
    </w:p>
    <w:p w14:paraId="6AF191B1" w14:textId="77777777"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Kami </w:t>
      </w:r>
      <w:proofErr w:type="spellStart"/>
      <w:r>
        <w:rPr>
          <w:rFonts w:ascii="Arial" w:eastAsia="Arial" w:hAnsi="Arial" w:cs="Arial"/>
          <w:sz w:val="24"/>
          <w:szCs w:val="24"/>
        </w:rPr>
        <w:t>berharap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manfaat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Ucapan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sampaikan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berpartisipasi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06F1FCC" w14:textId="77777777"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Semoga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evaluasi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tolak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ukur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Intra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dan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masa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23AF8C" w14:textId="77777777" w:rsidR="00523BAC" w:rsidRDefault="00523BAC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E1270EA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64829FCA" w14:textId="1C077BB3" w:rsidR="00523BAC" w:rsidRDefault="00000000" w:rsidP="004B0106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Karawang,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</w:t>
      </w:r>
      <w:r w:rsidR="003A4D91" w:rsidRPr="003A4D91">
        <w:rPr>
          <w:rFonts w:ascii="Arial" w:eastAsia="Arial" w:hAnsi="Arial" w:cs="Arial"/>
          <w:sz w:val="24"/>
          <w:szCs w:val="24"/>
        </w:rPr>
        <w:t>{{</w:t>
      </w:r>
      <w:proofErr w:type="spellStart"/>
      <w:r w:rsidR="003A4D91" w:rsidRPr="003A4D91">
        <w:rPr>
          <w:rFonts w:ascii="Arial" w:eastAsia="Arial" w:hAnsi="Arial" w:cs="Arial"/>
          <w:sz w:val="24"/>
          <w:szCs w:val="24"/>
        </w:rPr>
        <w:t>nama_bulan</w:t>
      </w:r>
      <w:proofErr w:type="spellEnd"/>
      <w:r w:rsidR="003A4D91" w:rsidRPr="003A4D91">
        <w:rPr>
          <w:rFonts w:ascii="Arial" w:eastAsia="Arial" w:hAnsi="Arial" w:cs="Arial"/>
          <w:sz w:val="24"/>
          <w:szCs w:val="24"/>
        </w:rPr>
        <w:t>}}</w:t>
      </w:r>
      <w:r w:rsidR="003A4D91">
        <w:rPr>
          <w:rFonts w:ascii="Arial" w:eastAsia="Arial" w:hAnsi="Arial" w:cs="Arial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sz w:val="24"/>
          <w:szCs w:val="24"/>
        </w:rPr>
        <w:t>2025</w:t>
      </w:r>
    </w:p>
    <w:p w14:paraId="0238FFF9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5FC0A309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7C3B7738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0BCCED4F" w14:textId="77777777" w:rsidR="008514DB" w:rsidRDefault="008514DB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1059A638" w14:textId="6103F539" w:rsidR="00523BAC" w:rsidRDefault="00C86292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Pranata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Komputer Ahli </w:t>
      </w:r>
      <w:proofErr w:type="spellStart"/>
      <w:r w:rsidR="008514DB">
        <w:rPr>
          <w:rFonts w:ascii="Arial" w:eastAsia="Arial" w:hAnsi="Arial" w:cs="Arial"/>
          <w:sz w:val="24"/>
          <w:szCs w:val="24"/>
        </w:rPr>
        <w:t>muda</w:t>
      </w:r>
      <w:proofErr w:type="spellEnd"/>
    </w:p>
    <w:p w14:paraId="5A4A6405" w14:textId="43878B7B" w:rsidR="00523BAC" w:rsidRDefault="008514DB" w:rsidP="008514D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</w:p>
    <w:p w14:paraId="72EBFE10" w14:textId="77777777" w:rsidR="00523BAC" w:rsidRDefault="00000000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Diskominfo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</w:t>
      </w:r>
    </w:p>
    <w:p w14:paraId="627E9B61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2E1BC3E9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7A379C28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3EB71F25" w14:textId="5A19CD77" w:rsidR="00523BAC" w:rsidRDefault="004D66B6" w:rsidP="004D66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49D109D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48934FD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BAB I</w:t>
      </w:r>
    </w:p>
    <w:p w14:paraId="5669FDA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PENDAHULUAN</w:t>
      </w:r>
    </w:p>
    <w:p w14:paraId="3B34219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F993B7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56A4C8F8" w14:textId="77777777" w:rsidR="00523B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Belakang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</w:p>
    <w:p w14:paraId="0ABEA4BE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4EC2CDE9" w14:textId="6324A569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Center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merupakan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fasilitas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organisasi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menjalankan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Crisis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Manegement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Business Continuity Management.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Pimpinan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bersama-sama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Tim,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menugaskan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memonitor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dihadapi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action plan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pemulihan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pengadaaan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penyediaan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624906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Center (Pusat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Komando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keperluan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diutamakan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sendiri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visualisasi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diperoleh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online, offline, internal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maupun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eksternal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disajikan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wall.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terkenal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monitoring room.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mempermudah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jalannya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perusahaan-perusahaan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F983BCE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daerah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SKPD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Daerah)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diharapkan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E3B1264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mengoptimalkan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oleh Dinas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dipandang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menyelenggarakan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Center.</w:t>
      </w:r>
    </w:p>
    <w:p w14:paraId="3B3D8E4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4386F3E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0AF3FB05" w14:textId="3E960F70" w:rsidR="00523BAC" w:rsidRDefault="00631901" w:rsidP="0063190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08ADB8C" w14:textId="331789F0"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3A4D91">
        <w:rPr>
          <w:rFonts w:ascii="Arial" w:eastAsia="Arial" w:hAnsi="Arial" w:cs="Arial"/>
          <w:sz w:val="24"/>
          <w:szCs w:val="24"/>
        </w:rPr>
        <w:lastRenderedPageBreak/>
        <w:t>B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Pr="003A4D91">
        <w:rPr>
          <w:rFonts w:ascii="Arial" w:eastAsia="Arial" w:hAnsi="Arial" w:cs="Arial"/>
          <w:sz w:val="24"/>
          <w:szCs w:val="24"/>
        </w:rPr>
        <w:t>Dasar Hukum</w:t>
      </w:r>
    </w:p>
    <w:p w14:paraId="3A1534F2" w14:textId="77777777"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9CEC66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Rencana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Pita Lebar Indonesia 2014-2019.</w:t>
      </w:r>
    </w:p>
    <w:p w14:paraId="5125DFA4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95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14:paraId="35018792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Republik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Indonesia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132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Arsitektur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Nasional;</w:t>
      </w:r>
    </w:p>
    <w:p w14:paraId="16BAC296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Pendayagunaan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Telematika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 Indonesia.</w:t>
      </w:r>
    </w:p>
    <w:p w14:paraId="15C7A01A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Kebijakan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Strategi Nasional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e-Government.</w:t>
      </w:r>
    </w:p>
    <w:p w14:paraId="2655D459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proofErr w:type="gram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Penyelenggaraan</w:t>
      </w:r>
      <w:proofErr w:type="spellEnd"/>
      <w:proofErr w:type="gram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14:paraId="45C01813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427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Perubahan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Atas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Kedudukan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Susunan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Organisasi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Tugas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Fungsi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Tata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Dinas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Komunikasi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Informatika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14:paraId="75685E27" w14:textId="77777777" w:rsidR="001330AF" w:rsidRPr="001330AF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8"/>
          <w:szCs w:val="28"/>
        </w:rPr>
      </w:pPr>
      <w:r w:rsidRPr="003A4D91">
        <w:rPr>
          <w:rFonts w:ascii="Arial" w:eastAsia="Arial" w:hAnsi="Arial" w:cs="Arial"/>
          <w:sz w:val="24"/>
          <w:szCs w:val="24"/>
        </w:rPr>
        <w:t xml:space="preserve">Keputusan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100.3.3.2/Kep.357-Huk/2024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Tata Kelola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14:paraId="3FF0E26C" w14:textId="77777777" w:rsidR="001330AF" w:rsidRPr="001330AF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E4330F" w14:textId="638AD82E" w:rsidR="00523BAC" w:rsidRDefault="00523BAC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8782C3" w14:textId="77777777" w:rsidR="00523BAC" w:rsidRDefault="00523BA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B07B8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7F100E" w14:textId="77777777"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3697BD28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</w:t>
      </w:r>
    </w:p>
    <w:p w14:paraId="764079B9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PELAKSANAAN KEGIATAN</w:t>
      </w:r>
    </w:p>
    <w:p w14:paraId="228AB86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ED0129E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14:paraId="4F6705C6" w14:textId="5E34FE1C" w:rsidR="00523BAC" w:rsidRDefault="00000000" w:rsidP="004B0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Tim pada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00B2" w:rsidRPr="003800B2">
        <w:rPr>
          <w:rFonts w:ascii="Arial" w:eastAsia="Arial" w:hAnsi="Arial" w:cs="Arial"/>
          <w:color w:val="000000"/>
          <w:sz w:val="24"/>
          <w:szCs w:val="24"/>
        </w:rPr>
        <w:t>Januari</w:t>
      </w:r>
      <w:proofErr w:type="spellEnd"/>
      <w:r w:rsidR="003800B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color w:val="000000"/>
          <w:sz w:val="24"/>
          <w:szCs w:val="24"/>
        </w:rPr>
        <w:t>2025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tbl>
      <w:tblPr>
        <w:tblStyle w:val="a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888"/>
        <w:gridCol w:w="2625"/>
        <w:gridCol w:w="1870"/>
      </w:tblGrid>
      <w:tr w:rsidR="00523BAC" w14:paraId="7FCA99A9" w14:textId="77777777">
        <w:trPr>
          <w:trHeight w:val="510"/>
        </w:trPr>
        <w:tc>
          <w:tcPr>
            <w:tcW w:w="576" w:type="dxa"/>
            <w:shd w:val="clear" w:color="auto" w:fill="D9D9D9"/>
            <w:vAlign w:val="center"/>
          </w:tcPr>
          <w:p w14:paraId="3E55569F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88" w:type="dxa"/>
            <w:shd w:val="clear" w:color="auto" w:fill="D9D9D9"/>
            <w:vAlign w:val="center"/>
          </w:tcPr>
          <w:p w14:paraId="6AE8D57F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URAIAN KEGIATAN</w:t>
            </w:r>
          </w:p>
        </w:tc>
        <w:tc>
          <w:tcPr>
            <w:tcW w:w="2625" w:type="dxa"/>
            <w:shd w:val="clear" w:color="auto" w:fill="D9D9D9"/>
            <w:vAlign w:val="center"/>
          </w:tcPr>
          <w:p w14:paraId="01534AC6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870" w:type="dxa"/>
            <w:shd w:val="clear" w:color="auto" w:fill="D9D9D9"/>
            <w:vAlign w:val="center"/>
          </w:tcPr>
          <w:p w14:paraId="7368351D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KETERANGAN</w:t>
            </w:r>
          </w:p>
        </w:tc>
      </w:tr>
      <w:tr w:rsidR="00523BAC" w14:paraId="57C70983" w14:textId="77777777">
        <w:trPr>
          <w:trHeight w:val="823"/>
        </w:trPr>
        <w:tc>
          <w:tcPr>
            <w:tcW w:w="576" w:type="dxa"/>
          </w:tcPr>
          <w:p w14:paraId="1A75E501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88" w:type="dxa"/>
          </w:tcPr>
          <w:p w14:paraId="37DF0D8A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</w:t>
            </w:r>
          </w:p>
          <w:p w14:paraId="03172720" w14:textId="77777777" w:rsidR="00523BAC" w:rsidRDefault="0052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</w:tcPr>
          <w:p w14:paraId="2A44AEBF" w14:textId="7523D0A5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27F0B11A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23BAC" w14:paraId="397E450D" w14:textId="77777777">
        <w:trPr>
          <w:trHeight w:val="850"/>
        </w:trPr>
        <w:tc>
          <w:tcPr>
            <w:tcW w:w="576" w:type="dxa"/>
          </w:tcPr>
          <w:p w14:paraId="09C4C2FB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5C78C93C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Diseminasi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Literasi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</w:t>
            </w:r>
            <w:r w:rsidR="00194927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ital</w:t>
            </w:r>
          </w:p>
        </w:tc>
        <w:tc>
          <w:tcPr>
            <w:tcW w:w="2625" w:type="dxa"/>
          </w:tcPr>
          <w:p w14:paraId="20CCE987" w14:textId="4850A4D2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2A56F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702794A4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  <w:tr w:rsidR="00523BAC" w14:paraId="248079CB" w14:textId="77777777">
        <w:trPr>
          <w:trHeight w:val="850"/>
        </w:trPr>
        <w:tc>
          <w:tcPr>
            <w:tcW w:w="576" w:type="dxa"/>
          </w:tcPr>
          <w:p w14:paraId="3C2BC5BC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8" w:type="dxa"/>
          </w:tcPr>
          <w:p w14:paraId="764D981B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Fasilitas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Baleprasuti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Singaperbangsa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(Command Center)</w:t>
            </w:r>
          </w:p>
        </w:tc>
        <w:tc>
          <w:tcPr>
            <w:tcW w:w="2625" w:type="dxa"/>
          </w:tcPr>
          <w:p w14:paraId="19D149B5" w14:textId="21575D21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0D056F03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</w:tbl>
    <w:p w14:paraId="6FCD20F5" w14:textId="77777777" w:rsidR="00523BAC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B764A65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Lokasi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14:paraId="7410D40A" w14:textId="1258C10E" w:rsidR="00431039" w:rsidRDefault="00000000" w:rsidP="00E75CA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Lokasi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rincian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44A36B2F" w14:textId="77777777" w:rsidR="00431039" w:rsidRDefault="00431039">
      <w:pPr>
        <w:rPr>
          <w:rFonts w:ascii="Arial" w:eastAsia="Arial" w:hAnsi="Arial" w:cs="Arial"/>
          <w:sz w:val="24"/>
          <w:szCs w:val="24"/>
        </w:rPr>
      </w:pPr>
    </w:p>
    <w:p w14:paraId="4C53C51D" w14:textId="77777777" w:rsidR="00523BAC" w:rsidRDefault="00523BAC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46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5600"/>
        <w:gridCol w:w="5600"/>
      </w:tblGrid>
      <w:tr w:rsidR="00523BAC" w14:paraId="3D39BFDA" w14:textId="77777777">
        <w:trPr>
          <w:trHeight w:val="315"/>
        </w:trPr>
        <w:tc>
          <w:tcPr>
            <w:tcW w:w="8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DB79C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Daftar Lokasi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 </w:t>
            </w:r>
          </w:p>
        </w:tc>
      </w:tr>
      <w:tr w:rsidR="00523BAC" w14:paraId="24385B38" w14:textId="77777777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1E26A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Lokasi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7DCA3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  <w:proofErr w:type="spellEnd"/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1. Command Center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Senin, 6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2. Kabupaten Karawang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Selasa, 7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3. Instansi Pemerintah DAerah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Rabu, 8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4.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Kamis, 9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5.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Kamis, 9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6.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Jumat, 10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7.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Senin, 13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8.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Senin, 13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9.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Senin, 13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10.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Selasa, 14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11.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Rabu, 15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12.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Rabu, 15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13.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Senin, 20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14.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Selasa, 21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15.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Rabu, 22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16.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Rabu, 22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17.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Kamis, 23 Januari 2025</w:t>
            </w:r>
          </w:p>
        </w:tc>
      </w:tr>
      <w:tr>
        <w:tc>
          <w:tcPr>
            <w:tcW w:type="dxa" w:w="5670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r>
              <w:rPr>
                <w:rFonts w:ascii="Arial" w:hAnsi="Arial"/>
                <w:sz w:val="22"/>
              </w:rPr>
              <w:t>18. Zoom Meeting</w:t>
            </w:r>
          </w:p>
        </w:tc>
        <w:tc>
          <w:tcPr>
            <w:tcW w:type="dxa" w:w="2976"/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Jumat, 24 Januari 2025</w:t>
            </w:r>
          </w:p>
        </w:tc>
      </w:tr>
    </w:tbl>
    <w:p w14:paraId="3BB01036" w14:textId="1AA160E3" w:rsidR="00C15E6B" w:rsidRDefault="00C15E6B"/>
    <w:tbl>
      <w:tblPr>
        <w:tblStyle w:val="a0"/>
        <w:tblW w:w="8646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5670"/>
        <w:gridCol w:w="2976"/>
      </w:tblGrid>
      <w:tr w:rsidR="00B61105" w14:paraId="77DBC050" w14:textId="77777777" w:rsidTr="00C15E6B">
        <w:trPr>
          <w:trHeight w:val="282"/>
        </w:trPr>
        <w:tc>
          <w:tcPr>
            <w:tcW w:w="5670" w:type="dxa"/>
            <w:shd w:val="clear" w:color="auto" w:fill="auto"/>
            <w:vAlign w:val="center"/>
          </w:tcPr>
          <w:p w14:paraId="6C6AB2C5" w14:textId="77777777" w:rsidR="003910FD" w:rsidRDefault="003910F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4591086" w14:textId="77777777" w:rsidR="00C15E6B" w:rsidRDefault="00C15E6B" w:rsidP="000A74A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a1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677"/>
      </w:tblGrid>
      <w:tr w:rsidR="00523BAC" w14:paraId="41DA41D3" w14:textId="77777777" w:rsidTr="00C15E6B">
        <w:tc>
          <w:tcPr>
            <w:tcW w:w="8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C2E2" w14:textId="77777777" w:rsidR="00523BAC" w:rsidRDefault="00000000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3BAC" w14:paraId="4749E85E" w14:textId="77777777" w:rsidTr="003B4907">
        <w:tc>
          <w:tcPr>
            <w:tcW w:w="3969" w:type="dxa"/>
            <w:tcBorders>
              <w:top w:val="single" w:sz="4" w:space="0" w:color="auto"/>
            </w:tcBorders>
          </w:tcPr>
          <w:p w14:paraId="6D1C20CE" w14:textId="77777777"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6B2360EA" w14:textId="77777777"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</w:tr>
      <w:tr w:rsidR="00523BAC" w14:paraId="3FAC939F" w14:textId="77777777">
        <w:tc>
          <w:tcPr>
            <w:tcW w:w="3969" w:type="dxa"/>
          </w:tcPr>
          <w:p w14:paraId="7964459F" w14:textId="77777777"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Original</w:t>
            </w:r>
          </w:p>
        </w:tc>
        <w:tc>
          <w:tcPr>
            <w:tcW w:w="4677" w:type="dxa"/>
          </w:tcPr>
          <w:p w14:paraId="16CFDF0C" w14:textId="07CD6FD6" w:rsidR="00523BAC" w:rsidRPr="00F47A73" w:rsidRDefault="00E03CE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3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="005A6CF7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 w14:paraId="1BEB2734" w14:textId="77777777">
        <w:tc>
          <w:tcPr>
            <w:tcW w:w="3969" w:type="dxa"/>
          </w:tcPr>
          <w:p w14:paraId="5AA80072" w14:textId="77777777"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Repost</w:t>
            </w:r>
          </w:p>
        </w:tc>
        <w:tc>
          <w:tcPr>
            <w:tcW w:w="4677" w:type="dxa"/>
          </w:tcPr>
          <w:p w14:paraId="7A25EC67" w14:textId="3D9659D7" w:rsidR="00523BAC" w:rsidRPr="00F47A73" w:rsidRDefault="005A1F97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2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 w14:paraId="414FD1BE" w14:textId="77777777">
        <w:tc>
          <w:tcPr>
            <w:tcW w:w="3969" w:type="dxa"/>
          </w:tcPr>
          <w:p w14:paraId="274BAC11" w14:textId="77777777" w:rsidR="00523BAC" w:rsidRDefault="00000000">
            <w:pPr>
              <w:spacing w:after="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677" w:type="dxa"/>
          </w:tcPr>
          <w:p w14:paraId="1D14C82B" w14:textId="27DCE6BC" w:rsidR="00523BAC" w:rsidRPr="007517D6" w:rsidRDefault="001330A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66</w:t>
            </w:r>
            <w:r w:rsidR="003D2738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D2738" w:rsidRPr="007517D6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</w:tbl>
    <w:p w14:paraId="2E2E41BD" w14:textId="77777777"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9CAFB9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Permasalahan</w:t>
      </w:r>
      <w:proofErr w:type="spellEnd"/>
    </w:p>
    <w:p w14:paraId="790E31A8" w14:textId="77777777" w:rsidR="00523BAC" w:rsidRDefault="00523B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93F7FD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D656D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Upaya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ditempuh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48C923" w14:textId="126C6328" w:rsidR="00523B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Terus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menjaga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berkepentingan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59029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C4D0D1" w14:textId="77777777"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8BAEE0" w14:textId="77777777"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C0B61E" w14:textId="77777777"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617889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III</w:t>
      </w:r>
    </w:p>
    <w:p w14:paraId="0FDF238E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PENUTUP</w:t>
      </w:r>
    </w:p>
    <w:p w14:paraId="7E63C23E" w14:textId="77777777" w:rsidR="00523BAC" w:rsidRDefault="00523BAC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41FC58D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61EA83F8" w14:textId="77777777"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Kesimpulan</w:t>
      </w:r>
    </w:p>
    <w:p w14:paraId="7CD5A173" w14:textId="77777777" w:rsidR="00523BAC" w:rsidRPr="00D108EB" w:rsidRDefault="00000000" w:rsidP="00D10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5418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56FE" w:rsidRPr="002A56FE">
        <w:rPr>
          <w:rFonts w:ascii="Arial" w:eastAsia="Arial" w:hAnsi="Arial" w:cs="Arial"/>
          <w:b/>
          <w:color w:val="000000"/>
          <w:sz w:val="24"/>
          <w:szCs w:val="24"/>
        </w:rPr>
        <w:t>18</w:t>
      </w:r>
      <w:r w:rsidR="002A56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D108EB"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 w:rsidRPr="00D108EB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A9FA93F" w14:textId="75CC3365" w:rsidR="00523BA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330AF">
        <w:rPr>
          <w:rFonts w:ascii="Arial" w:eastAsia="Arial" w:hAnsi="Arial" w:cs="Arial"/>
          <w:b/>
          <w:bCs/>
          <w:sz w:val="24"/>
          <w:szCs w:val="24"/>
        </w:rPr>
        <w:t>66</w:t>
      </w:r>
      <w:r w:rsidR="004E422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A2CA217" w14:textId="77777777"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531BC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5D8FCF" w14:textId="77777777"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Saran </w:t>
      </w:r>
    </w:p>
    <w:p w14:paraId="6862F554" w14:textId="77777777"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dipertahankan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keberlangsungan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operasional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monitoring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Karawang;</w:t>
      </w:r>
    </w:p>
    <w:p w14:paraId="376A7E65" w14:textId="77777777"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Sosialiasasi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bijak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B7FAB3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D8B54D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B00DA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pPr w:leftFromText="180" w:rightFromText="180" w:vertAnchor="text" w:horzAnchor="margin" w:tblpY="94"/>
        <w:tblW w:w="8957" w:type="dxa"/>
        <w:tblLayout w:type="fixed"/>
        <w:tblLook w:val="0400" w:firstRow="0" w:lastRow="0" w:firstColumn="0" w:lastColumn="0" w:noHBand="0" w:noVBand="1"/>
      </w:tblPr>
      <w:tblGrid>
        <w:gridCol w:w="3809"/>
        <w:gridCol w:w="586"/>
        <w:gridCol w:w="4562"/>
      </w:tblGrid>
      <w:tr w:rsidR="001330AF" w14:paraId="0FB03F1E" w14:textId="77777777" w:rsidTr="008B26CA">
        <w:tc>
          <w:tcPr>
            <w:tcW w:w="3809" w:type="dxa"/>
          </w:tcPr>
          <w:p w14:paraId="584F74A3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</w:tcPr>
          <w:p w14:paraId="7B3A6F9F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0BD921DF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Karawang,   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3800B2">
              <w:rPr>
                <w:rFonts w:ascii="Arial" w:eastAsia="Arial" w:hAnsi="Arial" w:cs="Arial"/>
                <w:color w:val="000000"/>
                <w:sz w:val="24"/>
                <w:szCs w:val="24"/>
              </w:rPr>
              <w:t>Januari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2025</w:t>
            </w:r>
          </w:p>
          <w:p w14:paraId="23F52C46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330AF" w14:paraId="6CE6BED8" w14:textId="77777777" w:rsidTr="008B26CA">
        <w:trPr>
          <w:trHeight w:val="1322"/>
        </w:trPr>
        <w:tc>
          <w:tcPr>
            <w:tcW w:w="3809" w:type="dxa"/>
          </w:tcPr>
          <w:p w14:paraId="1E531A22" w14:textId="640B1D09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1965D151" w14:textId="77777777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7721286" w14:textId="0D01EFA4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KEPALA BIDANG APLIKASI INFORMATIKA</w:t>
            </w:r>
          </w:p>
        </w:tc>
        <w:tc>
          <w:tcPr>
            <w:tcW w:w="586" w:type="dxa"/>
          </w:tcPr>
          <w:p w14:paraId="6E3D9A75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2F50F9EB" w14:textId="77777777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0603AFB" w14:textId="77777777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C5B7D67" w14:textId="4BA1E61D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KETUA TIM TATA KELOKA TIK BIDANG APLIKASI INFORMATIKA</w:t>
            </w:r>
          </w:p>
        </w:tc>
      </w:tr>
      <w:tr w:rsidR="001330AF" w14:paraId="7CAE66AE" w14:textId="77777777" w:rsidTr="008B26CA">
        <w:tc>
          <w:tcPr>
            <w:tcW w:w="3809" w:type="dxa"/>
          </w:tcPr>
          <w:p w14:paraId="6B3449EB" w14:textId="77777777"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1330AF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5004BA7A" w14:textId="77777777"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86" w:type="dxa"/>
          </w:tcPr>
          <w:p w14:paraId="6072A8C5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29C16E3A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30AF" w14:paraId="7A62D8C5" w14:textId="77777777" w:rsidTr="008B26CA">
        <w:tc>
          <w:tcPr>
            <w:tcW w:w="3809" w:type="dxa"/>
          </w:tcPr>
          <w:p w14:paraId="49A62995" w14:textId="27DED47A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A0B7D" wp14:editId="0CE7729C">
                  <wp:extent cx="2268220" cy="80835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</w:tcPr>
          <w:p w14:paraId="06960316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4401212F" w14:textId="547B7DA4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8FDFEF" wp14:editId="29BAF3CC">
                  <wp:extent cx="2266950" cy="80835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D933" w14:textId="77777777" w:rsidR="00523B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28133F9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60CD13F5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70B29BEF" w14:textId="72EF8679" w:rsidR="00523BAC" w:rsidRDefault="00523BAC">
      <w:pPr>
        <w:rPr>
          <w:rFonts w:ascii="Arial" w:eastAsia="Arial" w:hAnsi="Arial" w:cs="Arial"/>
          <w:b/>
          <w:sz w:val="24"/>
          <w:szCs w:val="24"/>
        </w:rPr>
      </w:pPr>
    </w:p>
    <w:p w14:paraId="0F15179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735ACF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39DF7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3EC09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6FD51F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B4FE5C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2F8D4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4C2322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EC7B4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417DC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82025F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A1C54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197182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245DB9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2C3F5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1B916B" w14:textId="10182E84" w:rsidR="00523BAC" w:rsidRPr="00631901" w:rsidRDefault="00631901" w:rsidP="006319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96"/>
          <w:szCs w:val="96"/>
        </w:rPr>
      </w:pPr>
      <w:r>
        <w:rPr>
          <w:rFonts w:ascii="Arial" w:eastAsia="Arial" w:hAnsi="Arial" w:cs="Arial"/>
          <w:b/>
          <w:color w:val="000000"/>
          <w:sz w:val="96"/>
          <w:szCs w:val="96"/>
        </w:rPr>
        <w:t xml:space="preserve">       </w:t>
      </w:r>
      <w:r w:rsidRPr="00631901">
        <w:rPr>
          <w:rFonts w:ascii="Arial" w:eastAsia="Arial" w:hAnsi="Arial" w:cs="Arial"/>
          <w:b/>
          <w:color w:val="000000"/>
          <w:sz w:val="96"/>
          <w:szCs w:val="96"/>
        </w:rPr>
        <w:t>LAMPIRAN</w:t>
      </w:r>
    </w:p>
    <w:sectPr w:rsidR="00523BAC" w:rsidRPr="00631901" w:rsidSect="00E67A82">
      <w:footerReference w:type="first" r:id="rId11"/>
      <w:pgSz w:w="11906" w:h="16838" w:code="9"/>
      <w:pgMar w:top="1138" w:right="1440" w:bottom="1138" w:left="184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75A8" w14:textId="77777777" w:rsidR="00660E51" w:rsidRDefault="00660E51">
      <w:pPr>
        <w:spacing w:after="0" w:line="240" w:lineRule="auto"/>
      </w:pPr>
      <w:r>
        <w:separator/>
      </w:r>
    </w:p>
  </w:endnote>
  <w:endnote w:type="continuationSeparator" w:id="0">
    <w:p w14:paraId="5AA9FF17" w14:textId="77777777" w:rsidR="00660E51" w:rsidRDefault="0066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lo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B2C" w14:textId="77777777"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verlock" w:eastAsia="Overlock" w:hAnsi="Overlock" w:cs="Overlock"/>
        <w:b/>
        <w:color w:val="000000"/>
      </w:rPr>
    </w:pPr>
  </w:p>
  <w:p w14:paraId="37F3C504" w14:textId="77777777"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600" w:line="240" w:lineRule="auto"/>
      <w:jc w:val="center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0F97" w14:textId="77777777" w:rsidR="00660E51" w:rsidRDefault="00660E51">
      <w:pPr>
        <w:spacing w:after="0" w:line="240" w:lineRule="auto"/>
      </w:pPr>
      <w:r>
        <w:separator/>
      </w:r>
    </w:p>
  </w:footnote>
  <w:footnote w:type="continuationSeparator" w:id="0">
    <w:p w14:paraId="50300885" w14:textId="77777777" w:rsidR="00660E51" w:rsidRDefault="0066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4E4"/>
    <w:multiLevelType w:val="hybridMultilevel"/>
    <w:tmpl w:val="A11886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869"/>
    <w:multiLevelType w:val="multilevel"/>
    <w:tmpl w:val="F6CCBC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3C1"/>
    <w:multiLevelType w:val="multilevel"/>
    <w:tmpl w:val="F16A05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5A5572"/>
    <w:multiLevelType w:val="multilevel"/>
    <w:tmpl w:val="4BBE42CE"/>
    <w:lvl w:ilvl="0">
      <w:start w:val="1"/>
      <w:numFmt w:val="decimal"/>
      <w:lvlText w:val="%1."/>
      <w:lvlJc w:val="left"/>
      <w:pPr>
        <w:ind w:left="149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81400"/>
    <w:multiLevelType w:val="multilevel"/>
    <w:tmpl w:val="04B4B0E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EC356A"/>
    <w:multiLevelType w:val="multilevel"/>
    <w:tmpl w:val="E0CCB5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547D"/>
    <w:multiLevelType w:val="multilevel"/>
    <w:tmpl w:val="F8E62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63810"/>
    <w:multiLevelType w:val="hybridMultilevel"/>
    <w:tmpl w:val="A1188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7BFF"/>
    <w:multiLevelType w:val="multilevel"/>
    <w:tmpl w:val="6F86E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D98"/>
    <w:multiLevelType w:val="multilevel"/>
    <w:tmpl w:val="11C034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11D65"/>
    <w:multiLevelType w:val="multilevel"/>
    <w:tmpl w:val="BD4EE8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205941856">
    <w:abstractNumId w:val="2"/>
  </w:num>
  <w:num w:numId="2" w16cid:durableId="1983462822">
    <w:abstractNumId w:val="4"/>
  </w:num>
  <w:num w:numId="3" w16cid:durableId="440533673">
    <w:abstractNumId w:val="1"/>
  </w:num>
  <w:num w:numId="4" w16cid:durableId="846098274">
    <w:abstractNumId w:val="6"/>
  </w:num>
  <w:num w:numId="5" w16cid:durableId="1446801696">
    <w:abstractNumId w:val="8"/>
  </w:num>
  <w:num w:numId="6" w16cid:durableId="522789133">
    <w:abstractNumId w:val="10"/>
  </w:num>
  <w:num w:numId="7" w16cid:durableId="401174403">
    <w:abstractNumId w:val="5"/>
  </w:num>
  <w:num w:numId="8" w16cid:durableId="1475752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4320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5150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9835826">
    <w:abstractNumId w:val="0"/>
  </w:num>
  <w:num w:numId="12" w16cid:durableId="72051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AC"/>
    <w:rsid w:val="0000279D"/>
    <w:rsid w:val="0003375B"/>
    <w:rsid w:val="00033C23"/>
    <w:rsid w:val="00054294"/>
    <w:rsid w:val="00064F4C"/>
    <w:rsid w:val="000702FE"/>
    <w:rsid w:val="00080031"/>
    <w:rsid w:val="000867BB"/>
    <w:rsid w:val="00093EFD"/>
    <w:rsid w:val="000A007E"/>
    <w:rsid w:val="000A118A"/>
    <w:rsid w:val="000A74AB"/>
    <w:rsid w:val="000B236C"/>
    <w:rsid w:val="000C4197"/>
    <w:rsid w:val="000C6129"/>
    <w:rsid w:val="000D588E"/>
    <w:rsid w:val="000F36D9"/>
    <w:rsid w:val="00131988"/>
    <w:rsid w:val="00132C54"/>
    <w:rsid w:val="001330AF"/>
    <w:rsid w:val="001332CC"/>
    <w:rsid w:val="0013516B"/>
    <w:rsid w:val="0014153F"/>
    <w:rsid w:val="00151563"/>
    <w:rsid w:val="0016474F"/>
    <w:rsid w:val="001823C8"/>
    <w:rsid w:val="001908F5"/>
    <w:rsid w:val="00194927"/>
    <w:rsid w:val="001A330C"/>
    <w:rsid w:val="001C26C5"/>
    <w:rsid w:val="001C77AD"/>
    <w:rsid w:val="001D0EC0"/>
    <w:rsid w:val="001D3114"/>
    <w:rsid w:val="00240203"/>
    <w:rsid w:val="00262858"/>
    <w:rsid w:val="0026495B"/>
    <w:rsid w:val="0027595E"/>
    <w:rsid w:val="0028320E"/>
    <w:rsid w:val="00283888"/>
    <w:rsid w:val="0029027A"/>
    <w:rsid w:val="002A56FE"/>
    <w:rsid w:val="002C2B7B"/>
    <w:rsid w:val="002C3004"/>
    <w:rsid w:val="002E705E"/>
    <w:rsid w:val="002F282B"/>
    <w:rsid w:val="00303A06"/>
    <w:rsid w:val="0032365E"/>
    <w:rsid w:val="003508DA"/>
    <w:rsid w:val="00354F80"/>
    <w:rsid w:val="003709AB"/>
    <w:rsid w:val="003765CB"/>
    <w:rsid w:val="003800B2"/>
    <w:rsid w:val="00381B3A"/>
    <w:rsid w:val="00387089"/>
    <w:rsid w:val="00387231"/>
    <w:rsid w:val="00391062"/>
    <w:rsid w:val="003910FD"/>
    <w:rsid w:val="003A4D91"/>
    <w:rsid w:val="003B4907"/>
    <w:rsid w:val="003B55C1"/>
    <w:rsid w:val="003B78D2"/>
    <w:rsid w:val="003D0858"/>
    <w:rsid w:val="003D2738"/>
    <w:rsid w:val="003E10C6"/>
    <w:rsid w:val="003E1D30"/>
    <w:rsid w:val="003F2F8C"/>
    <w:rsid w:val="003F4D7B"/>
    <w:rsid w:val="003F6F59"/>
    <w:rsid w:val="0041033A"/>
    <w:rsid w:val="004227EE"/>
    <w:rsid w:val="00431039"/>
    <w:rsid w:val="00435EAD"/>
    <w:rsid w:val="00470571"/>
    <w:rsid w:val="0047194F"/>
    <w:rsid w:val="00490668"/>
    <w:rsid w:val="004918F5"/>
    <w:rsid w:val="0049688E"/>
    <w:rsid w:val="004B0106"/>
    <w:rsid w:val="004B3AA7"/>
    <w:rsid w:val="004C1DB8"/>
    <w:rsid w:val="004C58CD"/>
    <w:rsid w:val="004D1CE3"/>
    <w:rsid w:val="004D66B6"/>
    <w:rsid w:val="004E4223"/>
    <w:rsid w:val="004E6A19"/>
    <w:rsid w:val="004F37AC"/>
    <w:rsid w:val="00503AA0"/>
    <w:rsid w:val="0051170E"/>
    <w:rsid w:val="00523BAC"/>
    <w:rsid w:val="0054044E"/>
    <w:rsid w:val="00541845"/>
    <w:rsid w:val="005671BD"/>
    <w:rsid w:val="005702DA"/>
    <w:rsid w:val="00580129"/>
    <w:rsid w:val="00586F14"/>
    <w:rsid w:val="00590714"/>
    <w:rsid w:val="005A1F97"/>
    <w:rsid w:val="005A6CF7"/>
    <w:rsid w:val="005B0BF3"/>
    <w:rsid w:val="005B1950"/>
    <w:rsid w:val="005B41DA"/>
    <w:rsid w:val="005B5053"/>
    <w:rsid w:val="005E4B4F"/>
    <w:rsid w:val="005E7B3B"/>
    <w:rsid w:val="005F7A31"/>
    <w:rsid w:val="006050BE"/>
    <w:rsid w:val="00631901"/>
    <w:rsid w:val="00637122"/>
    <w:rsid w:val="00640C0C"/>
    <w:rsid w:val="0064746C"/>
    <w:rsid w:val="00655E62"/>
    <w:rsid w:val="00660E51"/>
    <w:rsid w:val="0068550B"/>
    <w:rsid w:val="006D5371"/>
    <w:rsid w:val="006D6EF0"/>
    <w:rsid w:val="006F0B84"/>
    <w:rsid w:val="006F19B0"/>
    <w:rsid w:val="0070551C"/>
    <w:rsid w:val="00714C29"/>
    <w:rsid w:val="00726727"/>
    <w:rsid w:val="00726E73"/>
    <w:rsid w:val="00726F95"/>
    <w:rsid w:val="0074140E"/>
    <w:rsid w:val="007416C0"/>
    <w:rsid w:val="00741A0B"/>
    <w:rsid w:val="007517D6"/>
    <w:rsid w:val="00787E9C"/>
    <w:rsid w:val="00795E77"/>
    <w:rsid w:val="007C7807"/>
    <w:rsid w:val="007D038C"/>
    <w:rsid w:val="007D393D"/>
    <w:rsid w:val="007F199C"/>
    <w:rsid w:val="007F5DAA"/>
    <w:rsid w:val="00821424"/>
    <w:rsid w:val="00821F5D"/>
    <w:rsid w:val="008470E4"/>
    <w:rsid w:val="00850E31"/>
    <w:rsid w:val="008514DB"/>
    <w:rsid w:val="00880C33"/>
    <w:rsid w:val="00882B3D"/>
    <w:rsid w:val="008909AD"/>
    <w:rsid w:val="008A04C9"/>
    <w:rsid w:val="008A7ABA"/>
    <w:rsid w:val="008B26CA"/>
    <w:rsid w:val="008D0BE1"/>
    <w:rsid w:val="008D4FFE"/>
    <w:rsid w:val="008E40C9"/>
    <w:rsid w:val="008F5CEF"/>
    <w:rsid w:val="00900145"/>
    <w:rsid w:val="009239FC"/>
    <w:rsid w:val="00926DCD"/>
    <w:rsid w:val="00962F3C"/>
    <w:rsid w:val="00964C66"/>
    <w:rsid w:val="009922BD"/>
    <w:rsid w:val="00997F3B"/>
    <w:rsid w:val="009A4E38"/>
    <w:rsid w:val="009C0B72"/>
    <w:rsid w:val="009C30CE"/>
    <w:rsid w:val="009E1CD5"/>
    <w:rsid w:val="00A40D3C"/>
    <w:rsid w:val="00A47F7C"/>
    <w:rsid w:val="00A504B4"/>
    <w:rsid w:val="00A52763"/>
    <w:rsid w:val="00A5490B"/>
    <w:rsid w:val="00A81829"/>
    <w:rsid w:val="00A83F55"/>
    <w:rsid w:val="00A840FE"/>
    <w:rsid w:val="00A933A4"/>
    <w:rsid w:val="00AB5C80"/>
    <w:rsid w:val="00AC01FE"/>
    <w:rsid w:val="00AC5035"/>
    <w:rsid w:val="00AE3D5F"/>
    <w:rsid w:val="00AF273B"/>
    <w:rsid w:val="00AF6124"/>
    <w:rsid w:val="00AF7024"/>
    <w:rsid w:val="00B1214B"/>
    <w:rsid w:val="00B1333C"/>
    <w:rsid w:val="00B1630F"/>
    <w:rsid w:val="00B2628D"/>
    <w:rsid w:val="00B304FA"/>
    <w:rsid w:val="00B35420"/>
    <w:rsid w:val="00B57E31"/>
    <w:rsid w:val="00B61095"/>
    <w:rsid w:val="00B61105"/>
    <w:rsid w:val="00B71CC7"/>
    <w:rsid w:val="00B9101C"/>
    <w:rsid w:val="00BC4853"/>
    <w:rsid w:val="00BD7DD9"/>
    <w:rsid w:val="00BE0153"/>
    <w:rsid w:val="00BE02CB"/>
    <w:rsid w:val="00C15E6B"/>
    <w:rsid w:val="00C16018"/>
    <w:rsid w:val="00C318C6"/>
    <w:rsid w:val="00C3758E"/>
    <w:rsid w:val="00C54119"/>
    <w:rsid w:val="00C62A47"/>
    <w:rsid w:val="00C65AC5"/>
    <w:rsid w:val="00C83C3D"/>
    <w:rsid w:val="00C86292"/>
    <w:rsid w:val="00C93D00"/>
    <w:rsid w:val="00CA1B87"/>
    <w:rsid w:val="00CB0519"/>
    <w:rsid w:val="00CB435C"/>
    <w:rsid w:val="00CC3379"/>
    <w:rsid w:val="00CC65A9"/>
    <w:rsid w:val="00CE5462"/>
    <w:rsid w:val="00D03A21"/>
    <w:rsid w:val="00D03FFE"/>
    <w:rsid w:val="00D07C58"/>
    <w:rsid w:val="00D108EB"/>
    <w:rsid w:val="00D4168C"/>
    <w:rsid w:val="00D41C4A"/>
    <w:rsid w:val="00D429C2"/>
    <w:rsid w:val="00D4524F"/>
    <w:rsid w:val="00DB3DF3"/>
    <w:rsid w:val="00DE1642"/>
    <w:rsid w:val="00E00319"/>
    <w:rsid w:val="00E01584"/>
    <w:rsid w:val="00E02936"/>
    <w:rsid w:val="00E03CEF"/>
    <w:rsid w:val="00E1781E"/>
    <w:rsid w:val="00E24F74"/>
    <w:rsid w:val="00E30221"/>
    <w:rsid w:val="00E341C0"/>
    <w:rsid w:val="00E34CF6"/>
    <w:rsid w:val="00E67A82"/>
    <w:rsid w:val="00E71160"/>
    <w:rsid w:val="00E75CA5"/>
    <w:rsid w:val="00E97D15"/>
    <w:rsid w:val="00EA0897"/>
    <w:rsid w:val="00EA3855"/>
    <w:rsid w:val="00EC2840"/>
    <w:rsid w:val="00EE093B"/>
    <w:rsid w:val="00EE72B3"/>
    <w:rsid w:val="00F474B6"/>
    <w:rsid w:val="00F47A73"/>
    <w:rsid w:val="00F572DE"/>
    <w:rsid w:val="00F67591"/>
    <w:rsid w:val="00F75BD3"/>
    <w:rsid w:val="00F8711B"/>
    <w:rsid w:val="00F95BFE"/>
    <w:rsid w:val="00FA188F"/>
    <w:rsid w:val="00FA77E4"/>
    <w:rsid w:val="00FF2F65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7797"/>
  <w15:docId w15:val="{3A55C6C9-BF80-418E-A515-E6D43B5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qFormat/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C4197"/>
    <w:pPr>
      <w:spacing w:after="0" w:line="240" w:lineRule="auto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GkaaI9fK8tIQNRmSklKiIfffcg==">AMUW2mWNsDhabAcbV9nS10IaWuRsPeUcMmOQHn208HdOt5SFTrX+p6pjH3eRSNxHCjINzK5/+jdgbSAbhwsbkVVKgf7Dq+U06Jbcfgv0TkFKVbXRxbQ8zhr+rAzgmf3d99dHmUrHudSJ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Pangan</dc:creator>
  <cp:lastModifiedBy>CMCKRW6</cp:lastModifiedBy>
  <cp:revision>16</cp:revision>
  <cp:lastPrinted>2025-02-04T04:30:00Z</cp:lastPrinted>
  <dcterms:created xsi:type="dcterms:W3CDTF">2025-02-04T07:37:00Z</dcterms:created>
  <dcterms:modified xsi:type="dcterms:W3CDTF">2025-02-04T08:29:00Z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