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spacing w:after="200"/>
        <w:jc w:val="center"/>
      </w:pPr>
      <w:r>
        <w:rPr>
          <w:rFonts w:ascii="Arial" w:cs="Arial" w:eastAsia="Arial" w:hAnsi="Arial"/>
          <w:b/>
          <w:bCs/>
          <w:color w:val="1F4E79"/>
          <w:sz w:val="48"/>
          <w:szCs w:val="48"/>
        </w:rPr>
        <w:t xml:space="preserve">CSE0001 – Digital Literacy</w:t>
      </w:r>
    </w:p>
    <w:p>
      <w:pPr>
        <w:spacing w:after="120"/>
        <w:jc w:val="center"/>
      </w:pPr>
      <w:r>
        <w:rPr>
          <w:rFonts w:ascii="Arial" w:cs="Arial" w:eastAsia="Arial" w:hAnsi="Arial"/>
          <w:b/>
          <w:bCs/>
          <w:color w:val="2E75B6"/>
          <w:sz w:val="36"/>
          <w:szCs w:val="36"/>
        </w:rPr>
        <w:t xml:space="preserve">Project Report</w:t>
      </w:r>
    </w:p>
    <w:p>
      <w:pPr>
        <w:pBdr>
          <w:bottom w:val="single" w:color="2E75B6" w:sz="8" w:space="8"/>
        </w:pBdr>
        <w:spacing w:after="600"/>
        <w:jc w:val="center"/>
      </w:pPr>
      <w:r>
        <w:rPr>
          <w:rFonts w:ascii="Arial" w:cs="Arial" w:eastAsia="Arial" w:hAnsi="Arial"/>
          <w:color w:val="666666"/>
          <w:sz w:val="26"/>
          <w:szCs w:val="26"/>
        </w:rPr>
        <w:t xml:space="preserve">Task 4: Email Etiquette &amp; Professional Communication</w:t>
      </w:r>
    </w:p>
    <w:p>
      <w:pPr>
        <w:spacing w:after="300" w:before="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3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Nawansh Dwivedi</w:t>
            </w:r>
          </w:p>
        </w:tc>
      </w:tr>
      <w:tr>
        <w:tc>
          <w:tcPr>
            <w:tcW w:type="dxa" w:w="270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Registration No.</w:t>
            </w:r>
          </w:p>
        </w:tc>
        <w:tc>
          <w:tcPr>
            <w:tcW w:type="dxa" w:w="63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25BAI10302</w:t>
            </w:r>
          </w:p>
        </w:tc>
      </w:tr>
      <w:tr>
        <w:tc>
          <w:tcPr>
            <w:tcW w:type="dxa" w:w="270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Branch</w:t>
            </w:r>
          </w:p>
        </w:tc>
        <w:tc>
          <w:tcPr>
            <w:tcW w:type="dxa" w:w="63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B.Tech – Computer Science &amp; Engineering (CSE)</w:t>
            </w:r>
          </w:p>
        </w:tc>
      </w:tr>
      <w:tr>
        <w:tc>
          <w:tcPr>
            <w:tcW w:type="dxa" w:w="270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Year</w:t>
            </w:r>
          </w:p>
        </w:tc>
        <w:tc>
          <w:tcPr>
            <w:tcW w:type="dxa" w:w="63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First Year (2025–2029)</w:t>
            </w:r>
          </w:p>
        </w:tc>
      </w:tr>
      <w:tr>
        <w:tc>
          <w:tcPr>
            <w:tcW w:type="dxa" w:w="270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Course Code</w:t>
            </w:r>
          </w:p>
        </w:tc>
        <w:tc>
          <w:tcPr>
            <w:tcW w:type="dxa" w:w="63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CSE0001 – Digital Literacy</w:t>
            </w:r>
          </w:p>
        </w:tc>
      </w:tr>
      <w:tr>
        <w:tc>
          <w:tcPr>
            <w:tcW w:type="dxa" w:w="270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University</w:t>
            </w:r>
          </w:p>
        </w:tc>
        <w:tc>
          <w:tcPr>
            <w:tcW w:type="dxa" w:w="63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VIT Bhopal University</w:t>
            </w:r>
          </w:p>
        </w:tc>
      </w:tr>
      <w:tr>
        <w:tc>
          <w:tcPr>
            <w:tcW w:type="dxa" w:w="270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63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30 March 2026</w:t>
            </w:r>
          </w:p>
        </w:tc>
      </w:tr>
    </w:tbl>
    <w:p>
      <w:pPr>
        <w:spacing w:after="400" w:before="40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0"/>
          <w:szCs w:val="30"/>
        </w:rPr>
        <w:t xml:space="preserve">1. Introduction</w:t>
      </w:r>
    </w:p>
    <w:p>
      <w:pPr>
        <w:spacing w:after="100" w:before="100" w:line="360"/>
      </w:pPr>
      <w:r>
        <w:rPr>
          <w:rFonts w:ascii="Arial" w:cs="Arial" w:eastAsia="Arial" w:hAnsi="Arial"/>
          <w:sz w:val="24"/>
          <w:szCs w:val="24"/>
        </w:rPr>
        <w:t xml:space="preserve">This report documents my work for Task 4 of the CSE0001 Digital Literacy project. The task focuses on professional digital communication — one of the most essential skills for any student entering the academic and professional world. As a Student Digital Ambassador, it is my responsibility not only to communicate well myself but also to guide my peers on how to do the same.</w:t>
      </w:r>
    </w:p>
    <w:p>
      <w:pPr>
        <w:spacing w:after="80" w:before="80"/>
      </w:pPr>
      <w:r>
        <w:t xml:space="preserve"/>
      </w:r>
    </w:p>
    <w:p>
      <w:pPr>
        <w:spacing w:after="100" w:before="100" w:line="360"/>
      </w:pPr>
      <w:r>
        <w:rPr>
          <w:rFonts w:ascii="Arial" w:cs="Arial" w:eastAsia="Arial" w:hAnsi="Arial"/>
          <w:sz w:val="24"/>
          <w:szCs w:val="24"/>
        </w:rPr>
        <w:t xml:space="preserve">In this task, I have drafted two professional emails following standard email etiquette guidelines, and created a Social Media Do's and Don'ts checklist for responsible online conduct. I have also reflected on a scenario where poor digital communication led to a real problem, and considered what could have been done differently.</w:t>
      </w:r>
    </w:p>
    <w:p>
      <w:pPr>
        <w:spacing w:after="200" w:before="200"/>
      </w:pPr>
      <w:r>
        <w:t xml:space="preserve"/>
      </w:r>
    </w:p>
    <w:p>
      <w:pPr>
        <w:pStyle w:val="Heading1"/>
        <w:pBdr>
          <w:bottom w:val="single" w:color="2E75B6" w:sz="6" w:space="4"/>
        </w:pBdr>
        <w:spacing w:after="160" w:before="320"/>
      </w:pPr>
      <w:r>
        <w:rPr>
          <w:rFonts w:ascii="Arial" w:cs="Arial" w:eastAsia="Arial" w:hAnsi="Arial"/>
          <w:b/>
          <w:bCs/>
          <w:color w:val="1F4E79"/>
          <w:sz w:val="30"/>
          <w:szCs w:val="30"/>
        </w:rPr>
        <w:t xml:space="preserve">2. Task 4 – Write-up</w:t>
      </w:r>
    </w:p>
    <w:p>
      <w:pPr>
        <w:pStyle w:val="Heading2"/>
        <w:spacing w:after="120" w:before="240"/>
      </w:pPr>
      <w:r>
        <w:rPr>
          <w:rFonts w:ascii="Arial" w:cs="Arial" w:eastAsia="Arial" w:hAnsi="Arial"/>
          <w:b/>
          <w:bCs/>
          <w:color w:val="2E75B6"/>
          <w:sz w:val="24"/>
          <w:szCs w:val="24"/>
        </w:rPr>
        <w:t xml:space="preserve">2.1 Email 1 – Request for Assignment Deadline Extension</w:t>
      </w:r>
    </w:p>
    <w:p>
      <w:pPr>
        <w:spacing w:after="100" w:before="100" w:line="360"/>
      </w:pPr>
      <w:r>
        <w:rPr>
          <w:rFonts w:ascii="Arial" w:cs="Arial" w:eastAsia="Arial" w:hAnsi="Arial"/>
          <w:sz w:val="24"/>
          <w:szCs w:val="24"/>
        </w:rPr>
        <w:t xml:space="preserve">The first email is written from the perspective of a student addressing their professor to request an extension on an assignment submission deadline. Writing this email required careful attention to tone, structure, and professionalism. The email begins with a polite greeting and a clear self-introduction, followed by a specific and honest reason for the extension request.</w:t>
      </w:r>
    </w:p>
    <w:p>
      <w:pPr>
        <w:spacing w:after="80" w:before="80"/>
      </w:pPr>
      <w:r>
        <w:t xml:space="preserve"/>
      </w:r>
    </w:p>
    <w:p>
      <w:pPr>
        <w:spacing w:after="100" w:before="100" w:line="360"/>
      </w:pPr>
      <w:r>
        <w:rPr>
          <w:rFonts w:ascii="Arial" w:cs="Arial" w:eastAsia="Arial" w:hAnsi="Arial"/>
          <w:sz w:val="24"/>
          <w:szCs w:val="24"/>
        </w:rPr>
        <w:t xml:space="preserve">I made sure to mention that progress had already been made on the assignment and that this was a one-time request, which demonstrates responsibility and self-awareness. The email ends with a professional sign-off including the student's full name, registration number, branch, and contact details. The key learning from this exercise was that a good professional email should be concise yet complete — every sentence must serve a purpose.</w:t>
      </w:r>
    </w:p>
    <w:p>
      <w:pPr>
        <w:spacing w:after="200" w:before="200"/>
      </w:pPr>
      <w:r>
        <w:t xml:space="preserve"/>
      </w:r>
    </w:p>
    <w:p>
      <w:pPr>
        <w:pStyle w:val="Heading2"/>
        <w:spacing w:after="120" w:before="240"/>
      </w:pPr>
      <w:r>
        <w:rPr>
          <w:rFonts w:ascii="Arial" w:cs="Arial" w:eastAsia="Arial" w:hAnsi="Arial"/>
          <w:b/>
          <w:bCs/>
          <w:color w:val="2E75B6"/>
          <w:sz w:val="24"/>
          <w:szCs w:val="24"/>
        </w:rPr>
        <w:t xml:space="preserve">2.2 Email 2 – Expression of Interest in Summer Internship</w:t>
      </w:r>
    </w:p>
    <w:p>
      <w:pPr>
        <w:spacing w:after="100" w:before="100" w:line="360"/>
      </w:pPr>
      <w:r>
        <w:rPr>
          <w:rFonts w:ascii="Arial" w:cs="Arial" w:eastAsia="Arial" w:hAnsi="Arial"/>
          <w:sz w:val="24"/>
          <w:szCs w:val="24"/>
        </w:rPr>
        <w:t xml:space="preserve">The second email is addressed to an internship coordinator at a company, expressing interest in a summer internship opportunity. This type of email is known as a 'cold outreach' email — it is sent without a prior relationship or a formal job posting to respond to. Writing this email required a different approach compared to the first.</w:t>
      </w:r>
    </w:p>
    <w:p>
      <w:pPr>
        <w:spacing w:after="80" w:before="80"/>
      </w:pPr>
      <w:r>
        <w:t xml:space="preserve"/>
      </w:r>
    </w:p>
    <w:p>
      <w:pPr>
        <w:spacing w:after="100" w:before="100" w:line="360"/>
      </w:pPr>
      <w:r>
        <w:rPr>
          <w:rFonts w:ascii="Arial" w:cs="Arial" w:eastAsia="Arial" w:hAnsi="Arial"/>
          <w:sz w:val="24"/>
          <w:szCs w:val="24"/>
        </w:rPr>
        <w:t xml:space="preserve">I focused on introducing myself clearly, mentioning how I discovered the company, and connecting my skills and eagerness to the company's domain. Even though I am a first-year student with limited experience, I framed this positively by highlighting my motivation to learn and contribute. The email includes a reference to my LinkedIn and GitHub profiles, showing that I have a digital presence. This exercise taught me that confidence, clarity, and genuine interest are the most important elements of a cold outreach email.</w:t>
      </w:r>
    </w:p>
    <w:p>
      <w:pPr>
        <w:spacing w:after="200" w:before="200"/>
      </w:pPr>
      <w:r>
        <w:t xml:space="preserve"/>
      </w:r>
    </w:p>
    <w:p>
      <w:pPr>
        <w:pStyle w:val="Heading2"/>
        <w:spacing w:after="120" w:before="240"/>
      </w:pPr>
      <w:r>
        <w:rPr>
          <w:rFonts w:ascii="Arial" w:cs="Arial" w:eastAsia="Arial" w:hAnsi="Arial"/>
          <w:b/>
          <w:bCs/>
          <w:color w:val="2E75B6"/>
          <w:sz w:val="24"/>
          <w:szCs w:val="24"/>
        </w:rPr>
        <w:t xml:space="preserve">2.3 Communication Scenario – When Poor Digital Communication Causes Problems</w:t>
      </w:r>
    </w:p>
    <w:p>
      <w:pPr>
        <w:spacing w:after="100" w:before="100" w:line="360"/>
      </w:pPr>
      <w:r>
        <w:rPr>
          <w:rFonts w:ascii="Arial" w:cs="Arial" w:eastAsia="Arial" w:hAnsi="Arial"/>
          <w:sz w:val="24"/>
          <w:szCs w:val="24"/>
        </w:rPr>
        <w:t xml:space="preserve">Consider a hypothetical scenario: a student named Rohan needed to inform his professor that he would miss an important internal assessment due to a family emergency. Instead of sending a formal email in advance, Rohan sent a casual WhatsApp message to a classmate asking them to 'let the professor know.' The classmate forgot to pass on the message, and Rohan was marked absent with a zero.</w:t>
      </w:r>
    </w:p>
    <w:p>
      <w:pPr>
        <w:spacing w:after="80" w:before="80"/>
      </w:pPr>
      <w:r>
        <w:t xml:space="preserve"/>
      </w:r>
    </w:p>
    <w:p>
      <w:pPr>
        <w:spacing w:after="100" w:before="100" w:line="360"/>
      </w:pPr>
      <w:r>
        <w:rPr>
          <w:rFonts w:ascii="Arial" w:cs="Arial" w:eastAsia="Arial" w:hAnsi="Arial"/>
          <w:sz w:val="24"/>
          <w:szCs w:val="24"/>
        </w:rPr>
        <w:t xml:space="preserve">This situation could have been completely avoided had Rohan sent a direct, professional email to the professor before the assessment, clearly explaining the situation and requesting alternate arrangements. The lesson here is that digital communication must always be direct, timely, and through the right channel. Relying on informal relay messages for important academic matters is a common mistake students make, and it often has serious consequences.</w:t>
      </w:r>
    </w:p>
    <w:p>
      <w:pPr>
        <w:spacing w:after="200" w:before="200"/>
      </w:pPr>
      <w:r>
        <w:t xml:space="preserve"/>
      </w:r>
    </w:p>
    <w:p>
      <w:pPr>
        <w:pStyle w:val="Heading1"/>
        <w:pBdr>
          <w:bottom w:val="single" w:color="2E75B6" w:sz="6" w:space="4"/>
        </w:pBdr>
        <w:spacing w:after="160" w:before="320"/>
      </w:pPr>
      <w:r>
        <w:rPr>
          <w:rFonts w:ascii="Arial" w:cs="Arial" w:eastAsia="Arial" w:hAnsi="Arial"/>
          <w:b/>
          <w:bCs/>
          <w:color w:val="1F4E79"/>
          <w:sz w:val="30"/>
          <w:szCs w:val="30"/>
        </w:rPr>
        <w:t xml:space="preserve">3. Key Learnings</w:t>
      </w:r>
    </w:p>
    <w:p>
      <w:pPr>
        <w:spacing w:after="100" w:before="100" w:line="360"/>
      </w:pPr>
      <w:r>
        <w:rPr>
          <w:rFonts w:ascii="Arial" w:cs="Arial" w:eastAsia="Arial" w:hAnsi="Arial"/>
          <w:sz w:val="24"/>
          <w:szCs w:val="24"/>
        </w:rPr>
        <w:t xml:space="preserve">Completing Task 4 gave me a deeper appreciation for the role that professional communication plays in academic and career success. Some of the most important takeaways from this task are:</w:t>
      </w:r>
    </w:p>
    <w:p>
      <w:pPr>
        <w:spacing w:after="80" w:before="80"/>
      </w:pPr>
      <w:r>
        <w:t xml:space="preserve"/>
      </w:r>
    </w:p>
    <w:p>
      <w:pPr>
        <w:pStyle w:val="ListParagraph"/>
        <w:numPr>
          <w:ilvl w:val="0"/>
          <w:numId w:val="2"/>
        </w:numPr>
        <w:spacing w:after="80" w:before="80"/>
      </w:pPr>
      <w:r>
        <w:rPr>
          <w:rFonts w:ascii="Arial" w:cs="Arial" w:eastAsia="Arial" w:hAnsi="Arial"/>
          <w:sz w:val="24"/>
          <w:szCs w:val="24"/>
        </w:rPr>
        <w:t xml:space="preserve">A professional email must always have a clear subject line, a formal greeting, a well-structured body, and a polite sign-off.</w:t>
      </w:r>
    </w:p>
    <w:p>
      <w:pPr>
        <w:pStyle w:val="ListParagraph"/>
        <w:numPr>
          <w:ilvl w:val="0"/>
          <w:numId w:val="2"/>
        </w:numPr>
        <w:spacing w:after="80" w:before="80"/>
      </w:pPr>
      <w:r>
        <w:rPr>
          <w:rFonts w:ascii="Arial" w:cs="Arial" w:eastAsia="Arial" w:hAnsi="Arial"/>
          <w:sz w:val="24"/>
          <w:szCs w:val="24"/>
        </w:rPr>
        <w:t xml:space="preserve">Tone matters — emails to professors and company representatives must be respectful and formal, not casual.</w:t>
      </w:r>
    </w:p>
    <w:p>
      <w:pPr>
        <w:pStyle w:val="ListParagraph"/>
        <w:numPr>
          <w:ilvl w:val="0"/>
          <w:numId w:val="2"/>
        </w:numPr>
        <w:spacing w:after="80" w:before="80"/>
      </w:pPr>
      <w:r>
        <w:rPr>
          <w:rFonts w:ascii="Arial" w:cs="Arial" w:eastAsia="Arial" w:hAnsi="Arial"/>
          <w:sz w:val="24"/>
          <w:szCs w:val="24"/>
        </w:rPr>
        <w:t xml:space="preserve">Social media behaviour directly affects a student's reputation with peers, faculty, and future employers.</w:t>
      </w:r>
    </w:p>
    <w:p>
      <w:pPr>
        <w:pStyle w:val="ListParagraph"/>
        <w:numPr>
          <w:ilvl w:val="0"/>
          <w:numId w:val="2"/>
        </w:numPr>
        <w:spacing w:after="80" w:before="80"/>
      </w:pPr>
      <w:r>
        <w:rPr>
          <w:rFonts w:ascii="Arial" w:cs="Arial" w:eastAsia="Arial" w:hAnsi="Arial"/>
          <w:sz w:val="24"/>
          <w:szCs w:val="24"/>
        </w:rPr>
        <w:t xml:space="preserve">Digital communication should always be direct — never rely on a third party for important messages.</w:t>
      </w:r>
    </w:p>
    <w:p>
      <w:pPr>
        <w:pStyle w:val="ListParagraph"/>
        <w:numPr>
          <w:ilvl w:val="0"/>
          <w:numId w:val="2"/>
        </w:numPr>
        <w:spacing w:after="80" w:before="80"/>
      </w:pPr>
      <w:r>
        <w:rPr>
          <w:rFonts w:ascii="Arial" w:cs="Arial" w:eastAsia="Arial" w:hAnsi="Arial"/>
          <w:sz w:val="24"/>
          <w:szCs w:val="24"/>
        </w:rPr>
        <w:t xml:space="preserve">Even as a first-year student, having a professional digital presence (LinkedIn, GitHub) strengthens any outreach communication.</w:t>
      </w:r>
    </w:p>
    <w:p>
      <w:pPr>
        <w:spacing w:after="200" w:before="200"/>
      </w:pPr>
      <w:r>
        <w:t xml:space="preserve"/>
      </w:r>
    </w:p>
    <w:p>
      <w:pPr>
        <w:pStyle w:val="Heading1"/>
        <w:pBdr>
          <w:bottom w:val="single" w:color="2E75B6" w:sz="6" w:space="4"/>
        </w:pBdr>
        <w:spacing w:after="160" w:before="320"/>
      </w:pPr>
      <w:r>
        <w:rPr>
          <w:rFonts w:ascii="Arial" w:cs="Arial" w:eastAsia="Arial" w:hAnsi="Arial"/>
          <w:b/>
          <w:bCs/>
          <w:color w:val="1F4E79"/>
          <w:sz w:val="30"/>
          <w:szCs w:val="30"/>
        </w:rPr>
        <w:t xml:space="preserve">4. Conclusion</w:t>
      </w:r>
    </w:p>
    <w:p>
      <w:pPr>
        <w:spacing w:after="100" w:before="100" w:line="360"/>
      </w:pPr>
      <w:r>
        <w:rPr>
          <w:rFonts w:ascii="Arial" w:cs="Arial" w:eastAsia="Arial" w:hAnsi="Arial"/>
          <w:sz w:val="24"/>
          <w:szCs w:val="24"/>
        </w:rPr>
        <w:t xml:space="preserve">Task 4 has been a practical and insightful exercise in professional digital communication. Writing the two emails helped me understand the structure and tone required in formal written communication, while the social media checklist made me more aware of responsible online behaviour. The communication scenario reinforced the importance of using the right channel and being proactive when situations require it.</w:t>
      </w:r>
    </w:p>
    <w:p>
      <w:pPr>
        <w:spacing w:after="80" w:before="80"/>
      </w:pPr>
      <w:r>
        <w:t xml:space="preserve"/>
      </w:r>
    </w:p>
    <w:p>
      <w:pPr>
        <w:spacing w:after="100" w:before="100" w:line="360"/>
      </w:pPr>
      <w:r>
        <w:rPr>
          <w:rFonts w:ascii="Arial" w:cs="Arial" w:eastAsia="Arial" w:hAnsi="Arial"/>
          <w:sz w:val="24"/>
          <w:szCs w:val="24"/>
        </w:rPr>
        <w:t xml:space="preserve">As a Student Digital Ambassador, the skills developed in this task will help me guide my peers towards better communication habits — both online and in their academic interactions. I will personally apply these learnings throughout my four years at VIT Bhopal University.</w:t>
      </w:r>
    </w:p>
    <w:p>
      <w:pPr>
        <w:spacing w:after="200" w:before="200"/>
      </w:pPr>
      <w:r>
        <w:t xml:space="preserve"/>
      </w:r>
    </w:p>
    <w:p>
      <w:pPr>
        <w:pStyle w:val="Heading1"/>
        <w:pBdr>
          <w:bottom w:val="single" w:color="2E75B6" w:sz="6" w:space="4"/>
        </w:pBdr>
        <w:spacing w:after="160" w:before="320"/>
      </w:pPr>
      <w:r>
        <w:rPr>
          <w:rFonts w:ascii="Arial" w:cs="Arial" w:eastAsia="Arial" w:hAnsi="Arial"/>
          <w:b/>
          <w:bCs/>
          <w:color w:val="1F4E79"/>
          <w:sz w:val="30"/>
          <w:szCs w:val="30"/>
        </w:rPr>
        <w:t xml:space="preserve">5. References</w:t>
      </w:r>
    </w:p>
    <w:p>
      <w:pPr>
        <w:spacing w:after="100" w:before="100" w:line="360"/>
      </w:pPr>
      <w:r>
        <w:rPr>
          <w:rFonts w:ascii="Arial" w:cs="Arial" w:eastAsia="Arial" w:hAnsi="Arial"/>
          <w:sz w:val="24"/>
          <w:szCs w:val="24"/>
        </w:rPr>
        <w:t xml:space="preserve">1. VIT Bhopal University – CSE0001 Digital Literacy Project Brief (2025)</w:t>
      </w:r>
    </w:p>
    <w:p>
      <w:pPr>
        <w:spacing w:after="100" w:before="100" w:line="360"/>
      </w:pPr>
      <w:r>
        <w:rPr>
          <w:rFonts w:ascii="Arial" w:cs="Arial" w:eastAsia="Arial" w:hAnsi="Arial"/>
          <w:sz w:val="24"/>
          <w:szCs w:val="24"/>
        </w:rPr>
        <w:t xml:space="preserve">2. Purdue Online Writing Lab (OWL) – Professional Email Writing Guidelines. Available at: owl.purdue.edu</w:t>
      </w:r>
    </w:p>
    <w:p>
      <w:pPr>
        <w:spacing w:after="100" w:before="100" w:line="360"/>
      </w:pPr>
      <w:r>
        <w:rPr>
          <w:rFonts w:ascii="Arial" w:cs="Arial" w:eastAsia="Arial" w:hAnsi="Arial"/>
          <w:sz w:val="24"/>
          <w:szCs w:val="24"/>
        </w:rPr>
        <w:t xml:space="preserve">3. LinkedIn Learning – Email Etiquette for Students (2024)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Nawansh Dwivedi  |  25BAI10302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CSE0001 – Digital Literacy Project Report  |  VIT Bhopal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2026-03-30T15:18:03.393Z</dcterms:created>
  <dcterms:modified xsi:type="dcterms:W3CDTF">2026-03-30T15:18:03.393Z</dcterms:modified>
</cp:coreProperties>
</file>

<file path=docProps/custom.xml><?xml version="1.0" encoding="utf-8"?>
<Properties xmlns="http://schemas.openxmlformats.org/officeDocument/2006/custom-properties" xmlns:vt="http://schemas.openxmlformats.org/officeDocument/2006/docPropsVTypes"/>
</file>