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15B8E" w14:textId="1B71D0FF" w:rsidR="00DF10B0" w:rsidRPr="008316B4" w:rsidRDefault="008D39D1">
      <w:pPr>
        <w:rPr>
          <w:rFonts w:cs="Calibri"/>
          <w:b/>
          <w:bCs/>
          <w:sz w:val="36"/>
          <w:szCs w:val="36"/>
          <w:lang w:val="en-US"/>
        </w:rPr>
      </w:pPr>
      <w:r w:rsidRPr="008316B4">
        <w:rPr>
          <w:rFonts w:cs="Calibri"/>
          <w:b/>
          <w:bCs/>
          <w:sz w:val="36"/>
          <w:szCs w:val="36"/>
          <w:lang w:val="en-US"/>
        </w:rPr>
        <w:t xml:space="preserve">Blockchain – </w:t>
      </w:r>
      <w:proofErr w:type="spellStart"/>
      <w:r w:rsidRPr="008316B4">
        <w:rPr>
          <w:rFonts w:cs="Calibri"/>
          <w:b/>
          <w:bCs/>
          <w:sz w:val="36"/>
          <w:szCs w:val="36"/>
          <w:lang w:val="en-US"/>
        </w:rPr>
        <w:t>zoek</w:t>
      </w:r>
      <w:proofErr w:type="spellEnd"/>
      <w:r w:rsidRPr="008316B4">
        <w:rPr>
          <w:rFonts w:cs="Calibri"/>
          <w:b/>
          <w:bCs/>
          <w:sz w:val="36"/>
          <w:szCs w:val="36"/>
          <w:lang w:val="en-US"/>
        </w:rPr>
        <w:t xml:space="preserve"> de </w:t>
      </w:r>
      <w:proofErr w:type="spellStart"/>
      <w:r w:rsidRPr="008316B4">
        <w:rPr>
          <w:rFonts w:cs="Calibri"/>
          <w:b/>
          <w:bCs/>
          <w:sz w:val="36"/>
          <w:szCs w:val="36"/>
          <w:lang w:val="en-US"/>
        </w:rPr>
        <w:t>soorten</w:t>
      </w:r>
      <w:proofErr w:type="spellEnd"/>
      <w:r w:rsidRPr="008316B4">
        <w:rPr>
          <w:rFonts w:cs="Calibri"/>
          <w:b/>
          <w:bCs/>
          <w:sz w:val="36"/>
          <w:szCs w:val="36"/>
          <w:lang w:val="en-US"/>
        </w:rPr>
        <w:t>!</w:t>
      </w:r>
    </w:p>
    <w:p w14:paraId="4D80847C" w14:textId="68EEC6F0" w:rsidR="008D39D1" w:rsidRPr="008316B4" w:rsidRDefault="008D39D1">
      <w:pPr>
        <w:rPr>
          <w:rFonts w:cs="Calibri"/>
          <w:b/>
          <w:bCs/>
          <w:sz w:val="36"/>
          <w:szCs w:val="36"/>
          <w:lang w:val="en-US"/>
        </w:rPr>
      </w:pPr>
      <w:r w:rsidRPr="008316B4">
        <w:rPr>
          <w:rFonts w:cs="Calibri"/>
          <w:b/>
          <w:bCs/>
          <w:sz w:val="36"/>
          <w:szCs w:val="36"/>
          <w:lang w:val="en-US"/>
        </w:rPr>
        <w:t>Justin Munk</w:t>
      </w:r>
    </w:p>
    <w:p w14:paraId="245414BB" w14:textId="703D5F86" w:rsidR="008D39D1" w:rsidRPr="008316B4" w:rsidRDefault="008D39D1">
      <w:pPr>
        <w:rPr>
          <w:rFonts w:cs="Calibri"/>
          <w:b/>
          <w:bCs/>
          <w:sz w:val="36"/>
          <w:szCs w:val="36"/>
          <w:lang w:val="en-US"/>
        </w:rPr>
      </w:pPr>
      <w:r w:rsidRPr="008316B4">
        <w:rPr>
          <w:rFonts w:cs="Calibri"/>
          <w:b/>
          <w:bCs/>
          <w:sz w:val="36"/>
          <w:szCs w:val="36"/>
          <w:lang w:val="en-US"/>
        </w:rPr>
        <w:t>195600</w:t>
      </w:r>
    </w:p>
    <w:p w14:paraId="04268FC8" w14:textId="77777777" w:rsidR="008D39D1" w:rsidRPr="008316B4" w:rsidRDefault="008D39D1">
      <w:pPr>
        <w:rPr>
          <w:rFonts w:cs="Calibri"/>
          <w:b/>
          <w:bCs/>
          <w:sz w:val="36"/>
          <w:szCs w:val="36"/>
          <w:lang w:val="en-US"/>
        </w:rPr>
      </w:pPr>
    </w:p>
    <w:p w14:paraId="0AD3ACCC" w14:textId="61993EEB" w:rsidR="008D39D1" w:rsidRPr="008316B4" w:rsidRDefault="008D39D1" w:rsidP="008D39D1">
      <w:pPr>
        <w:rPr>
          <w:rFonts w:cs="Calibri"/>
          <w:sz w:val="24"/>
          <w:szCs w:val="24"/>
        </w:rPr>
      </w:pPr>
      <w:r w:rsidRPr="008316B4">
        <w:rPr>
          <w:rFonts w:cs="Calibri"/>
          <w:sz w:val="24"/>
          <w:szCs w:val="24"/>
        </w:rPr>
        <w:t>3)</w:t>
      </w:r>
      <w:r w:rsidRPr="008316B4">
        <w:rPr>
          <w:rFonts w:cs="Calibri"/>
          <w:sz w:val="24"/>
          <w:szCs w:val="24"/>
        </w:rPr>
        <w:t xml:space="preserve">  </w:t>
      </w:r>
      <w:r w:rsidRPr="008316B4">
        <w:rPr>
          <w:rFonts w:cs="Calibri"/>
          <w:sz w:val="24"/>
          <w:szCs w:val="24"/>
        </w:rPr>
        <w:t xml:space="preserve">1) </w:t>
      </w:r>
      <w:r w:rsidRPr="008316B4">
        <w:rPr>
          <w:rFonts w:cs="Calibri"/>
          <w:sz w:val="24"/>
          <w:szCs w:val="24"/>
        </w:rPr>
        <w:t>Zorgverzekeraars</w:t>
      </w:r>
    </w:p>
    <w:p w14:paraId="3176091E" w14:textId="0428B295" w:rsidR="008D39D1" w:rsidRPr="008316B4" w:rsidRDefault="008D39D1" w:rsidP="008D39D1">
      <w:pPr>
        <w:rPr>
          <w:rFonts w:cs="Calibri"/>
          <w:sz w:val="24"/>
          <w:szCs w:val="24"/>
        </w:rPr>
      </w:pPr>
      <w:r w:rsidRPr="008316B4">
        <w:rPr>
          <w:rFonts w:cs="Calibri"/>
          <w:sz w:val="24"/>
          <w:szCs w:val="24"/>
        </w:rPr>
        <w:t xml:space="preserve">  Ziekenhuizen</w:t>
      </w:r>
    </w:p>
    <w:p w14:paraId="01587CE2" w14:textId="3F441212" w:rsidR="008D39D1" w:rsidRPr="008316B4" w:rsidRDefault="008D39D1" w:rsidP="008D39D1">
      <w:pPr>
        <w:rPr>
          <w:rFonts w:cs="Calibri"/>
          <w:sz w:val="24"/>
          <w:szCs w:val="24"/>
        </w:rPr>
      </w:pPr>
      <w:r w:rsidRPr="008316B4">
        <w:rPr>
          <w:rFonts w:cs="Calibri"/>
          <w:sz w:val="24"/>
          <w:szCs w:val="24"/>
        </w:rPr>
        <w:t xml:space="preserve">  Kraamverzorgers</w:t>
      </w:r>
    </w:p>
    <w:p w14:paraId="3ABB9556" w14:textId="2857A65E" w:rsidR="008D39D1" w:rsidRPr="008316B4" w:rsidRDefault="008D39D1" w:rsidP="008D39D1">
      <w:pPr>
        <w:rPr>
          <w:rFonts w:cs="Calibri"/>
          <w:sz w:val="24"/>
          <w:szCs w:val="24"/>
        </w:rPr>
      </w:pPr>
      <w:r w:rsidRPr="008316B4">
        <w:rPr>
          <w:rFonts w:cs="Calibri"/>
          <w:sz w:val="24"/>
          <w:szCs w:val="24"/>
        </w:rPr>
        <w:t xml:space="preserve"> Huisartsen</w:t>
      </w:r>
    </w:p>
    <w:p w14:paraId="495CD6AA" w14:textId="5E4141A7" w:rsidR="008D39D1" w:rsidRPr="008316B4" w:rsidRDefault="008D39D1" w:rsidP="008D39D1">
      <w:pPr>
        <w:rPr>
          <w:rFonts w:cs="Calibri"/>
          <w:sz w:val="24"/>
          <w:szCs w:val="24"/>
        </w:rPr>
      </w:pPr>
      <w:r w:rsidRPr="008316B4">
        <w:rPr>
          <w:rFonts w:cs="Calibri"/>
          <w:sz w:val="24"/>
          <w:szCs w:val="24"/>
        </w:rPr>
        <w:t xml:space="preserve"> Patiënten</w:t>
      </w:r>
    </w:p>
    <w:p w14:paraId="5AD8801D" w14:textId="77777777" w:rsidR="008D39D1" w:rsidRPr="008316B4" w:rsidRDefault="008D39D1" w:rsidP="008D39D1">
      <w:pPr>
        <w:rPr>
          <w:rFonts w:cs="Calibri"/>
          <w:sz w:val="24"/>
          <w:szCs w:val="24"/>
        </w:rPr>
      </w:pPr>
      <w:r w:rsidRPr="008316B4">
        <w:rPr>
          <w:rFonts w:cs="Calibri"/>
          <w:sz w:val="24"/>
          <w:szCs w:val="24"/>
        </w:rPr>
        <w:t>Verloskundigen</w:t>
      </w:r>
    </w:p>
    <w:p w14:paraId="3A7DA6D1" w14:textId="49D3BBCD" w:rsidR="008D39D1" w:rsidRPr="008316B4" w:rsidRDefault="008D39D1" w:rsidP="008D39D1">
      <w:pPr>
        <w:rPr>
          <w:rFonts w:cs="Calibri"/>
          <w:sz w:val="24"/>
          <w:szCs w:val="24"/>
        </w:rPr>
      </w:pPr>
      <w:r w:rsidRPr="008316B4">
        <w:rPr>
          <w:rFonts w:cs="Calibri"/>
          <w:sz w:val="24"/>
          <w:szCs w:val="24"/>
        </w:rPr>
        <w:t xml:space="preserve"> Gemeentelijke instanties</w:t>
      </w:r>
    </w:p>
    <w:p w14:paraId="2FD986B6" w14:textId="1ACA2375" w:rsidR="008D39D1" w:rsidRPr="008316B4" w:rsidRDefault="008D39D1">
      <w:pPr>
        <w:rPr>
          <w:rFonts w:cs="Calibri"/>
        </w:rPr>
      </w:pPr>
      <w:r w:rsidRPr="008316B4">
        <w:rPr>
          <w:rFonts w:cs="Calibri"/>
        </w:rPr>
        <w:t>2) Hybride Blockchain</w:t>
      </w:r>
    </w:p>
    <w:p w14:paraId="57BF020A" w14:textId="440353FF" w:rsidR="008D39D1" w:rsidRPr="008316B4" w:rsidRDefault="008D39D1" w:rsidP="008D39D1">
      <w:pPr>
        <w:rPr>
          <w:rFonts w:cs="Calibri"/>
        </w:rPr>
      </w:pPr>
      <w:r w:rsidRPr="008316B4">
        <w:rPr>
          <w:rFonts w:cs="Calibri"/>
        </w:rPr>
        <w:t>3) D</w:t>
      </w:r>
      <w:r w:rsidRPr="008316B4">
        <w:rPr>
          <w:rFonts w:cs="Calibri"/>
        </w:rPr>
        <w:t>e hybride blockchain kan voor een perfecte balans zorgen tussen privacy en transparantie.</w:t>
      </w:r>
      <w:r w:rsidRPr="008316B4">
        <w:rPr>
          <w:rFonts w:cs="Calibri"/>
        </w:rPr>
        <w:t xml:space="preserve"> Bij een publieke blockchain zouden de gegevens niet veilig genoeg zijn. Bij een private blockchain kan het de samenwerking tussen bijvoorbeeld zorginstanties beperken.</w:t>
      </w:r>
    </w:p>
    <w:p w14:paraId="2EA15FFE" w14:textId="021E199A" w:rsidR="00D35EDD" w:rsidRDefault="008316B4" w:rsidP="008316B4">
      <w:pPr>
        <w:rPr>
          <w:rFonts w:cs="Calibri"/>
        </w:rPr>
      </w:pPr>
      <w:r w:rsidRPr="008316B4">
        <w:rPr>
          <w:rFonts w:cs="Calibri"/>
        </w:rPr>
        <w:t xml:space="preserve">4) </w:t>
      </w:r>
      <w:r w:rsidRPr="008316B4">
        <w:rPr>
          <w:rFonts w:cs="Calibri"/>
        </w:rPr>
        <w:t xml:space="preserve">  </w:t>
      </w:r>
      <w:r w:rsidR="00D35EDD">
        <w:rPr>
          <w:rFonts w:cs="Calibri"/>
        </w:rPr>
        <w:t xml:space="preserve">Rijk </w:t>
      </w:r>
      <w:proofErr w:type="spellStart"/>
      <w:r w:rsidR="00D35EDD">
        <w:rPr>
          <w:rFonts w:cs="Calibri"/>
        </w:rPr>
        <w:t>Plasman</w:t>
      </w:r>
      <w:proofErr w:type="spellEnd"/>
    </w:p>
    <w:p w14:paraId="520A3265" w14:textId="68F19EB1" w:rsidR="00D35EDD" w:rsidRDefault="00D35EDD" w:rsidP="008316B4">
      <w:pPr>
        <w:rPr>
          <w:rFonts w:cs="Calibri"/>
        </w:rPr>
      </w:pPr>
      <w:r>
        <w:rPr>
          <w:rFonts w:cs="Calibri"/>
        </w:rPr>
        <w:t xml:space="preserve">De </w:t>
      </w:r>
      <w:proofErr w:type="spellStart"/>
      <w:r>
        <w:rPr>
          <w:rFonts w:cs="Calibri"/>
        </w:rPr>
        <w:t>Cafes</w:t>
      </w:r>
      <w:proofErr w:type="spellEnd"/>
      <w:r>
        <w:rPr>
          <w:rFonts w:cs="Calibri"/>
        </w:rPr>
        <w:t>/winkeliers</w:t>
      </w:r>
    </w:p>
    <w:p w14:paraId="7C6528F1" w14:textId="46E52B0F" w:rsidR="00D35EDD" w:rsidRDefault="00D35EDD" w:rsidP="008316B4">
      <w:pPr>
        <w:rPr>
          <w:rFonts w:cs="Calibri"/>
        </w:rPr>
      </w:pPr>
      <w:r>
        <w:rPr>
          <w:rFonts w:cs="Calibri"/>
        </w:rPr>
        <w:t>De community</w:t>
      </w:r>
    </w:p>
    <w:p w14:paraId="1F461FC4" w14:textId="41805DD8" w:rsidR="008316B4" w:rsidRPr="008316B4" w:rsidRDefault="00D35EDD" w:rsidP="008316B4">
      <w:pPr>
        <w:rPr>
          <w:rFonts w:cs="Calibri"/>
        </w:rPr>
      </w:pPr>
      <w:r>
        <w:rPr>
          <w:rFonts w:cs="Calibri"/>
        </w:rPr>
        <w:t xml:space="preserve">5) 1. </w:t>
      </w:r>
      <w:r w:rsidR="008316B4" w:rsidRPr="008316B4">
        <w:rPr>
          <w:rFonts w:cs="Calibri"/>
        </w:rPr>
        <w:t>Ontwikkelaars</w:t>
      </w:r>
    </w:p>
    <w:p w14:paraId="603D7333" w14:textId="443BF3E4" w:rsidR="008316B4" w:rsidRPr="008316B4" w:rsidRDefault="008316B4" w:rsidP="008316B4">
      <w:pPr>
        <w:rPr>
          <w:rFonts w:cs="Calibri"/>
        </w:rPr>
      </w:pPr>
      <w:r w:rsidRPr="008316B4">
        <w:rPr>
          <w:rFonts w:cs="Calibri"/>
        </w:rPr>
        <w:t xml:space="preserve"> </w:t>
      </w:r>
      <w:r>
        <w:rPr>
          <w:rFonts w:cs="Calibri"/>
        </w:rPr>
        <w:t>De c</w:t>
      </w:r>
      <w:r w:rsidRPr="008316B4">
        <w:rPr>
          <w:rFonts w:cs="Calibri"/>
        </w:rPr>
        <w:t>ommunity</w:t>
      </w:r>
    </w:p>
    <w:p w14:paraId="307952EE" w14:textId="429818F1" w:rsidR="008316B4" w:rsidRPr="008316B4" w:rsidRDefault="008316B4" w:rsidP="008316B4">
      <w:pPr>
        <w:rPr>
          <w:rFonts w:cs="Calibri"/>
        </w:rPr>
      </w:pPr>
      <w:r w:rsidRPr="008316B4">
        <w:rPr>
          <w:rFonts w:cs="Calibri"/>
        </w:rPr>
        <w:t xml:space="preserve">  Winkeliers</w:t>
      </w:r>
      <w:r>
        <w:rPr>
          <w:rFonts w:cs="Calibri"/>
        </w:rPr>
        <w:t>, cafés</w:t>
      </w:r>
      <w:r w:rsidRPr="008316B4">
        <w:rPr>
          <w:rFonts w:cs="Calibri"/>
        </w:rPr>
        <w:t xml:space="preserve"> en bedrijven</w:t>
      </w:r>
    </w:p>
    <w:p w14:paraId="396F416A" w14:textId="644C698E" w:rsidR="008316B4" w:rsidRPr="008316B4" w:rsidRDefault="008316B4" w:rsidP="008316B4">
      <w:pPr>
        <w:rPr>
          <w:rFonts w:cs="Calibri"/>
        </w:rPr>
      </w:pPr>
      <w:r w:rsidRPr="008316B4">
        <w:rPr>
          <w:rFonts w:cs="Calibri"/>
        </w:rPr>
        <w:t>Beurzen</w:t>
      </w:r>
    </w:p>
    <w:p w14:paraId="03995A26" w14:textId="627A5CE7" w:rsidR="008316B4" w:rsidRDefault="008316B4" w:rsidP="008316B4">
      <w:pPr>
        <w:rPr>
          <w:rFonts w:cs="Calibri"/>
        </w:rPr>
      </w:pPr>
      <w:r w:rsidRPr="008316B4">
        <w:rPr>
          <w:rFonts w:cs="Calibri"/>
        </w:rPr>
        <w:t xml:space="preserve"> Gebruikers</w:t>
      </w:r>
    </w:p>
    <w:p w14:paraId="051AC319" w14:textId="2F8F4E11" w:rsidR="008D39D1" w:rsidRDefault="00D35EDD">
      <w:pPr>
        <w:rPr>
          <w:rFonts w:cs="Calibri"/>
        </w:rPr>
      </w:pPr>
      <w:r>
        <w:rPr>
          <w:rFonts w:cs="Calibri"/>
        </w:rPr>
        <w:t>2.</w:t>
      </w:r>
      <w:r w:rsidR="000E0D64">
        <w:rPr>
          <w:rFonts w:cs="Calibri"/>
        </w:rPr>
        <w:t xml:space="preserve"> Publieke Blockchain</w:t>
      </w:r>
      <w:r>
        <w:rPr>
          <w:rFonts w:cs="Calibri"/>
        </w:rPr>
        <w:t>.</w:t>
      </w:r>
    </w:p>
    <w:p w14:paraId="3E470564" w14:textId="4C067A51" w:rsidR="00D35EDD" w:rsidRPr="008D39D1" w:rsidRDefault="00D35EDD">
      <w:r>
        <w:rPr>
          <w:rFonts w:cs="Calibri"/>
        </w:rPr>
        <w:t xml:space="preserve">3. </w:t>
      </w:r>
      <w:r>
        <w:rPr>
          <w:rFonts w:cs="Calibri"/>
        </w:rPr>
        <w:t>Publieke Blockchain</w:t>
      </w:r>
      <w:r w:rsidRPr="000E0D64">
        <w:rPr>
          <w:rFonts w:cs="Calibri"/>
        </w:rPr>
        <w:t xml:space="preserve"> past het beste bij de Gulden</w:t>
      </w:r>
      <w:r>
        <w:rPr>
          <w:rFonts w:cs="Calibri"/>
        </w:rPr>
        <w:t xml:space="preserve"> aangezien het landelijk wordt gebruikt. Iedereen moet de transacties kunnen inzien om te verifiëren of de transacties echt zijn.</w:t>
      </w:r>
    </w:p>
    <w:sectPr w:rsidR="00D35EDD" w:rsidRPr="008D3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E7148"/>
    <w:multiLevelType w:val="hybridMultilevel"/>
    <w:tmpl w:val="F31642C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8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D1"/>
    <w:rsid w:val="00000A91"/>
    <w:rsid w:val="00065036"/>
    <w:rsid w:val="000E0D64"/>
    <w:rsid w:val="002B5D96"/>
    <w:rsid w:val="008316B4"/>
    <w:rsid w:val="008D39D1"/>
    <w:rsid w:val="00D203C8"/>
    <w:rsid w:val="00D35EDD"/>
    <w:rsid w:val="00D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DCE5"/>
  <w15:chartTrackingRefBased/>
  <w15:docId w15:val="{67DA4984-2A95-470C-8FC4-31FFC155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3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D3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3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3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3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3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3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3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3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3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D3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39D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39D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39D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39D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39D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39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D3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3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3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3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D3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D39D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D39D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D39D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3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39D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D3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1</cp:revision>
  <dcterms:created xsi:type="dcterms:W3CDTF">2024-09-05T19:23:00Z</dcterms:created>
  <dcterms:modified xsi:type="dcterms:W3CDTF">2024-09-05T19:58:00Z</dcterms:modified>
</cp:coreProperties>
</file>