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C75694" w:rsidRDefault="06C75694" w14:paraId="10A69073" w14:textId="2FF6CE6A">
      <w:r w:rsidR="06C75694">
        <w:rPr/>
        <w:t>Hoofstuk 5</w:t>
      </w:r>
    </w:p>
    <w:p w:rsidR="06C75694" w:rsidP="06C75694" w:rsidRDefault="06C75694" w14:paraId="39C56139" w14:textId="1A9E1C31">
      <w:pPr>
        <w:pStyle w:val="Normal"/>
      </w:pPr>
      <w:r w:rsidR="06C75694">
        <w:rPr/>
        <w:t>5.5</w:t>
      </w:r>
    </w:p>
    <w:p w:rsidR="06C75694" w:rsidP="06C75694" w:rsidRDefault="06C75694" w14:paraId="546001FD" w14:textId="5FFE5898">
      <w:pPr>
        <w:pStyle w:val="Normal"/>
      </w:pPr>
      <w:r w:rsidR="06C75694">
        <w:rPr/>
        <w:t>a)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57"/>
        <w:gridCol w:w="1229"/>
        <w:gridCol w:w="3500"/>
        <w:gridCol w:w="2429"/>
      </w:tblGrid>
      <w:tr w:rsidR="06C75694" w:rsidTr="1C79A6D7" w14:paraId="7C888030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1CADE3F8" w14:textId="51354E1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Variabelenaam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6370DBEF" w14:textId="27B9DF1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Datatype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4391894B" w14:textId="6629C65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Verwachting over wat het doet? 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582526DD" w14:textId="5D3972A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Verbeterde naam </w:t>
            </w:r>
          </w:p>
        </w:tc>
      </w:tr>
      <w:tr w:rsidR="06C75694" w:rsidTr="1C79A6D7" w14:paraId="207C54CE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7C295984" w14:textId="15FB0F3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eersteGroterDan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404C6D53" w14:textId="520EFF1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1D7C512A" w14:textId="4B8FE20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Het eerste getal in de groter dan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28BB8559" w14:textId="0B5F3E6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groterDan1</w:t>
            </w:r>
          </w:p>
        </w:tc>
      </w:tr>
      <w:tr w:rsidR="06C75694" w:rsidTr="1C79A6D7" w14:paraId="2482E5F1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28683710" w14:textId="3F9669D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tweedeGroterDan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40BB64E7" w14:textId="3A77AFB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int 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0C85E048" w14:textId="0E56BC6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>Het tweede getal in de groter dan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0009008E" w14:textId="1A6864D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groterDan2</w:t>
            </w:r>
          </w:p>
        </w:tc>
      </w:tr>
      <w:tr w:rsidR="06C75694" w:rsidTr="1C79A6D7" w14:paraId="38B8C879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2A00FC88" w14:textId="18711AAB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eersteKleinerDan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18078415" w14:textId="337BB595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44F6500C" w14:textId="74E6D7F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Het eerste getal in de kleiner dan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2C51CECB" w14:textId="7207877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nl-NL"/>
              </w:rPr>
              <w:t xml:space="preserve"> kleinerDan1</w:t>
            </w:r>
          </w:p>
        </w:tc>
      </w:tr>
      <w:tr w:rsidR="06C75694" w:rsidTr="1C79A6D7" w14:paraId="1BAA780F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739FF623" w14:textId="4AAF2F5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tweedeKleinerDan</w:t>
            </w:r>
          </w:p>
          <w:p w:rsidR="06C75694" w:rsidP="06C75694" w:rsidRDefault="06C75694" w14:paraId="217BDC3F" w14:textId="51C15E0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06C75694" w:rsidRDefault="06C75694" w14:paraId="1EBB8FF3" w14:textId="57BC2F2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6C75694" w:rsidR="06C756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2A2A252B" w14:textId="1BA1478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Het tweede getal in de kleiner dan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790C9790" w14:textId="2BE7123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kleinerDan2</w:t>
            </w:r>
          </w:p>
        </w:tc>
      </w:tr>
      <w:tr w:rsidR="06C75694" w:rsidTr="1C79A6D7" w14:paraId="0F0B7059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1BB4BF72" w14:textId="409AF24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eersteAnd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527A8955" w14:textId="7BB3AED3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3D037364" w14:textId="567D008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Het eerste getal in de And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06C75694" w:rsidP="1C79A6D7" w:rsidRDefault="06C75694" w14:paraId="0D46F46D" w14:textId="4C39388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and1</w:t>
            </w:r>
          </w:p>
        </w:tc>
      </w:tr>
      <w:tr w:rsidR="1C79A6D7" w:rsidTr="1C79A6D7" w14:paraId="1C1EBA70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08DBE56" w14:textId="6D335FC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tweedeAnd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5051A7E" w14:textId="5958D89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69B84B94" w14:textId="1E911464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Het tweede getal in de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And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15EC4DF" w14:textId="0EAF04A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and2</w:t>
            </w:r>
          </w:p>
        </w:tc>
      </w:tr>
      <w:tr w:rsidR="1C79A6D7" w:rsidTr="1C79A6D7" w14:paraId="5777E7E9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AE5ED9B" w14:textId="4E38CD5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eersteOr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E94F27A" w14:textId="4E0BB69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8A68D3E" w14:textId="2A5A73A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Het eerste getal in de Or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C8DF600" w14:textId="7C944D8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or1</w:t>
            </w:r>
          </w:p>
        </w:tc>
      </w:tr>
      <w:tr w:rsidR="1C79A6D7" w:rsidTr="1C79A6D7" w14:paraId="452EC3EA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313AAFF1" w14:textId="0CD833C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tweedeOr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1672AED9" w14:textId="3EF68153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FC863AA" w14:textId="65E4692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Het tweede getal in de Or verhouding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409F3FA" w14:textId="795F18E6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or2</w:t>
            </w:r>
          </w:p>
        </w:tc>
      </w:tr>
      <w:tr w:rsidR="1C79A6D7" w:rsidTr="1C79A6D7" w14:paraId="1758BCB2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CB538D1" w14:textId="1FC5E73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isGroter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31ADAF1" w14:textId="1E049C3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2D511A92" w14:textId="7D04C0A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om te controleren of het Eerste getal groter is dan het tweede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B7C395D" w14:textId="63A110E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isGroter</w:t>
            </w:r>
          </w:p>
        </w:tc>
      </w:tr>
      <w:tr w:rsidR="1C79A6D7" w:rsidTr="1C79A6D7" w14:paraId="7786313D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69D8604E" w14:textId="7F1DB9C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isKleiner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3852C886" w14:textId="6468F47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C6625A6" w14:textId="1313E55B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om te controleren of het Eerste getal kleiner is dan het tweede</w:t>
            </w:r>
          </w:p>
          <w:p w:rsidR="1C79A6D7" w:rsidP="1C79A6D7" w:rsidRDefault="1C79A6D7" w14:paraId="7DAF344C" w14:textId="2051255C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387DF77A" w14:textId="367858D1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isKleiner</w:t>
            </w:r>
          </w:p>
        </w:tc>
      </w:tr>
      <w:tr w:rsidR="1C79A6D7" w:rsidTr="1C79A6D7" w14:paraId="5299C67E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51CD3B2" w14:textId="12F015A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isAnd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31391951" w14:textId="5F06E9C2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30B24D3A" w14:textId="33B0761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om te controleren of het Eerste getal gelijk is aan het tweede</w:t>
            </w:r>
          </w:p>
          <w:p w:rsidR="1C79A6D7" w:rsidP="1C79A6D7" w:rsidRDefault="1C79A6D7" w14:paraId="536C9FCD" w14:textId="75D288B5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134184AD" w14:textId="050DA8F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isAnd</w:t>
            </w:r>
          </w:p>
        </w:tc>
      </w:tr>
      <w:tr w:rsidR="1C79A6D7" w:rsidTr="1C79A6D7" w14:paraId="689A34CE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00DECD6C" w14:textId="04D58B2F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isOr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F499842" w14:textId="640C04E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64CA7E4" w14:textId="1F10692D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boolean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om te controleren of het Eerste getal anders is dan het tweede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2C6EBBC9" w14:textId="39A45AE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isOr</w:t>
            </w:r>
          </w:p>
        </w:tc>
      </w:tr>
      <w:tr w:rsidR="1C79A6D7" w:rsidTr="1C79A6D7" w14:paraId="772A3D7A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2A84DBE5" w14:textId="02CC86F7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txtResultGroterDan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A5DE7BB" w14:textId="1CD0BA6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textBox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7D61B8AD" w14:textId="6D00D59E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textbox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waar het resultaat in wordt gezet of het eerste getal groter is dan het tweede</w:t>
            </w: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61975466" w14:textId="1445F5F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txtResultaatGroter</w:t>
            </w:r>
          </w:p>
        </w:tc>
      </w:tr>
      <w:tr w:rsidR="1C79A6D7" w:rsidTr="1C79A6D7" w14:paraId="52B950FA">
        <w:trPr>
          <w:trHeight w:val="570"/>
        </w:trPr>
        <w:tc>
          <w:tcPr>
            <w:tcW w:w="185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A6C5B64" w14:textId="6084B13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TxtResultKleinerDan</w:t>
            </w:r>
          </w:p>
        </w:tc>
        <w:tc>
          <w:tcPr>
            <w:tcW w:w="12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62B59B6" w14:textId="0B4302C8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textBox</w:t>
            </w:r>
          </w:p>
        </w:tc>
        <w:tc>
          <w:tcPr>
            <w:tcW w:w="3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CA66920" w14:textId="574B8FF0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Een 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textbox</w:t>
            </w: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waar het resultaat in wordt gezet of het eerste getal kleiner is dan het tweede</w:t>
            </w:r>
          </w:p>
          <w:p w:rsidR="1C79A6D7" w:rsidP="1C79A6D7" w:rsidRDefault="1C79A6D7" w14:paraId="410E150A" w14:textId="4E23DE39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4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45" w:type="dxa"/>
              <w:left w:w="105" w:type="dxa"/>
              <w:right w:w="60" w:type="dxa"/>
            </w:tcMar>
            <w:vAlign w:val="center"/>
          </w:tcPr>
          <w:p w:rsidR="1C79A6D7" w:rsidP="1C79A6D7" w:rsidRDefault="1C79A6D7" w14:paraId="4B2B984A" w14:textId="0AD847AA">
            <w:pPr>
              <w:pStyle w:val="Normal"/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C79A6D7" w:rsidR="1C79A6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txtResultaatKleiner</w:t>
            </w:r>
          </w:p>
        </w:tc>
      </w:tr>
    </w:tbl>
    <w:p w:rsidR="06C75694" w:rsidP="06C75694" w:rsidRDefault="06C75694" w14:paraId="2DE53A9F" w14:textId="13BC4DA2">
      <w:pPr>
        <w:pStyle w:val="Normal"/>
      </w:pPr>
    </w:p>
    <w:p w:rsidR="1C79A6D7" w:rsidP="1C79A6D7" w:rsidRDefault="1C79A6D7" w14:paraId="6C9F0B9E" w14:textId="3A30AD16">
      <w:pPr>
        <w:pStyle w:val="Normal"/>
      </w:pPr>
      <w:r w:rsidR="1C79A6D7">
        <w:rPr/>
        <w:t xml:space="preserve">b) In een </w:t>
      </w:r>
      <w:r w:rsidR="1C79A6D7">
        <w:rPr/>
        <w:t>for</w:t>
      </w:r>
      <w:r w:rsidR="1C79A6D7">
        <w:rPr/>
        <w:t xml:space="preserve"> lus geef je een bepaalde waarde mee en zolang de waarde kleiner is dan de bepaalde eindwaarde is de conditie waar. In een </w:t>
      </w:r>
      <w:r w:rsidR="1C79A6D7">
        <w:rPr/>
        <w:t>while</w:t>
      </w:r>
      <w:r w:rsidR="1C79A6D7">
        <w:rPr/>
        <w:t xml:space="preserve"> lus is iets waar zolang iets anders </w:t>
      </w:r>
      <w:r w:rsidR="1C79A6D7">
        <w:rPr/>
        <w:t>true</w:t>
      </w:r>
      <w:r w:rsidR="1C79A6D7">
        <w:rPr/>
        <w:t xml:space="preserve"> is. </w:t>
      </w:r>
    </w:p>
    <w:p w:rsidR="1C79A6D7" w:rsidP="1C79A6D7" w:rsidRDefault="1C79A6D7" w14:paraId="653522DF" w14:textId="0FCB35F5">
      <w:pPr>
        <w:pStyle w:val="Normal"/>
      </w:pPr>
    </w:p>
    <w:p w:rsidR="1C79A6D7" w:rsidP="1C79A6D7" w:rsidRDefault="1C79A6D7" w14:paraId="3D428DE1" w14:textId="58CB4F5C">
      <w:pPr>
        <w:pStyle w:val="Normal"/>
      </w:pPr>
      <w:r w:rsidR="1C79A6D7">
        <w:rPr/>
        <w:t xml:space="preserve">C) N.v.t.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C024B"/>
    <w:rsid w:val="06C75694"/>
    <w:rsid w:val="1C79A6D7"/>
    <w:rsid w:val="340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024B"/>
  <w15:chartTrackingRefBased/>
  <w15:docId w15:val="{06FAAD8C-34A1-41BE-AF2B-0EF7A382F5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2023-11-27T13:01:41.1753856Z</dcterms:created>
  <dcterms:modified xsi:type="dcterms:W3CDTF">2023-12-04T09:22:14.3681378Z</dcterms:modified>
  <dc:creator>Justin Munk</dc:creator>
  <lastModifiedBy>Justin Munk</lastModifiedBy>
</coreProperties>
</file>