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Спецификация</w:t>
      </w:r>
      <w:r>
        <w:t xml:space="preserve"> </w:t>
      </w:r>
      <w:r>
        <w:t xml:space="preserve">требований</w:t>
      </w:r>
      <w:r>
        <w:t xml:space="preserve"> </w:t>
      </w:r>
      <w:r>
        <w:t xml:space="preserve">к</w:t>
      </w:r>
      <w:r>
        <w:t xml:space="preserve"> </w:t>
      </w:r>
      <w:r>
        <w:t xml:space="preserve">ПО</w:t>
      </w:r>
      <w:r>
        <w:t xml:space="preserve"> </w:t>
      </w:r>
      <w:r>
        <w:t xml:space="preserve">межсетевого</w:t>
      </w:r>
      <w:r>
        <w:t xml:space="preserve"> </w:t>
      </w:r>
      <w:r>
        <w:t xml:space="preserve">экрана</w:t>
      </w:r>
    </w:p>
    <w:bookmarkStart w:id="25" w:name="общие-сведения"/>
    <w:p>
      <w:pPr>
        <w:pStyle w:val="Heading1"/>
      </w:pPr>
      <w:r>
        <w:t xml:space="preserve">1. Общие сведения</w:t>
      </w:r>
    </w:p>
    <w:bookmarkStart w:id="20" w:name="назначение"/>
    <w:p>
      <w:pPr>
        <w:pStyle w:val="Heading2"/>
      </w:pPr>
      <w:r>
        <w:t xml:space="preserve">1.1. Назначение</w:t>
      </w:r>
    </w:p>
    <w:p>
      <w:pPr>
        <w:pStyle w:val="FirstParagraph"/>
      </w:pPr>
      <w:r>
        <w:t xml:space="preserve">Программное обеспечение межсетевого экрана (ПО МЭ) фильтрует сетевой трафик в соответствии с политикой доступа, контролирует состояния соединений (TCP, UDP, ICMP), регистрирует события и пакеты, аутентифицирует администраторов и разграничивает их права, обеспечивает управление устройством и контроль целостности собственных файлов.</w:t>
      </w:r>
    </w:p>
    <w:bookmarkEnd w:id="20"/>
    <w:bookmarkStart w:id="21" w:name="среда-функционирования"/>
    <w:p>
      <w:pPr>
        <w:pStyle w:val="Heading2"/>
      </w:pPr>
      <w:r>
        <w:t xml:space="preserve">1.2. Среда функционирования</w:t>
      </w:r>
    </w:p>
    <w:p>
      <w:pPr>
        <w:numPr>
          <w:ilvl w:val="0"/>
          <w:numId w:val="1001"/>
        </w:numPr>
        <w:pStyle w:val="Compact"/>
      </w:pPr>
      <w:r>
        <w:t xml:space="preserve">ОС: Linux, дистрибутив Debian 12, архитектура x86_64.</w:t>
      </w:r>
    </w:p>
    <w:p>
      <w:pPr>
        <w:numPr>
          <w:ilvl w:val="0"/>
          <w:numId w:val="1001"/>
        </w:numPr>
        <w:pStyle w:val="Compact"/>
      </w:pPr>
      <w:r>
        <w:t xml:space="preserve">Сетевые порты: от 1 до 6 портов Ethernet 1 Гб/с; число используемых портов определяется конфигурацией.</w:t>
      </w:r>
    </w:p>
    <w:p>
      <w:pPr>
        <w:numPr>
          <w:ilvl w:val="0"/>
          <w:numId w:val="1001"/>
        </w:numPr>
        <w:pStyle w:val="Compact"/>
      </w:pPr>
      <w:r>
        <w:t xml:space="preserve">Поддерживаемые протоколы: Ethernet, IPv4, TCP, UDP, ICMPv4. IPv6 и фильтрация ARP не входят в область работ (обработка кадров ARP и прочих кадров — FR-11).</w:t>
      </w:r>
    </w:p>
    <w:bookmarkEnd w:id="21"/>
    <w:bookmarkStart w:id="22" w:name="режим-работы"/>
    <w:p>
      <w:pPr>
        <w:pStyle w:val="Heading2"/>
      </w:pPr>
      <w:r>
        <w:t xml:space="preserve">1.3. Режим работы</w:t>
      </w:r>
    </w:p>
    <w:p>
      <w:pPr>
        <w:pStyle w:val="FirstParagraph"/>
      </w:pPr>
      <w:r>
        <w:t xml:space="preserve">МЭ работает в прозрачном режиме (L2): принимает кадры на всех интерфейсах и передаёт разрешённые кадры на выходные интерфейсы, указанные в правиле (обоснование — п. 5.2). IP-адреса интерфейсов и системные маршруты используются только для трафика самого МЭ (управление по SSH и HTTPS) и не влияют на пересылку транзитного трафика.</w:t>
      </w:r>
    </w:p>
    <w:bookmarkEnd w:id="22"/>
    <w:bookmarkStart w:id="23" w:name="ограничения-и-допущения"/>
    <w:p>
      <w:pPr>
        <w:pStyle w:val="Heading2"/>
      </w:pPr>
      <w:r>
        <w:t xml:space="preserve">1.4. Ограничения и допущения</w:t>
      </w:r>
    </w:p>
    <w:p>
      <w:pPr>
        <w:numPr>
          <w:ilvl w:val="0"/>
          <w:numId w:val="1002"/>
        </w:numPr>
        <w:pStyle w:val="Compact"/>
      </w:pPr>
      <w:r>
        <w:t xml:space="preserve">Один экземпляр МЭ управляет одним устройством; кластеризация и отказоустойчивость не рассматриваются.</w:t>
      </w:r>
    </w:p>
    <w:p>
      <w:pPr>
        <w:numPr>
          <w:ilvl w:val="0"/>
          <w:numId w:val="1002"/>
        </w:numPr>
        <w:pStyle w:val="Compact"/>
      </w:pPr>
      <w:r>
        <w:t xml:space="preserve">Пропускная способность 1 Гб/с на порт — целевое значение; измеряется для правил без флага регистрации (раздел 4).</w:t>
      </w:r>
    </w:p>
    <w:p>
      <w:pPr>
        <w:numPr>
          <w:ilvl w:val="0"/>
          <w:numId w:val="1002"/>
        </w:numPr>
        <w:pStyle w:val="Compact"/>
      </w:pPr>
      <w:r>
        <w:t xml:space="preserve">Контроль состояний выполняется только для TCP, UDP и ICMP Echo (ping). Прочие сообщения ICMP, в том числе сообщения об ошибках, обрабатываются как первые пакеты по политике доступа.</w:t>
      </w:r>
    </w:p>
    <w:p>
      <w:pPr>
        <w:numPr>
          <w:ilvl w:val="0"/>
          <w:numId w:val="1002"/>
        </w:numPr>
        <w:pStyle w:val="Compact"/>
      </w:pPr>
      <w:r>
        <w:t xml:space="preserve">Контроль состояний TCP выполняется по флагам и направлению пакетов; номера последовательности не проверяются.</w:t>
      </w:r>
    </w:p>
    <w:p>
      <w:pPr>
        <w:numPr>
          <w:ilvl w:val="0"/>
          <w:numId w:val="1002"/>
        </w:numPr>
        <w:pStyle w:val="Compact"/>
      </w:pPr>
      <w:r>
        <w:t xml:space="preserve">Если повреждён исполняемый файл ПС-3 или ПС-5, обслуживающих управление и режим аварийной поддержки, восстановление выполняется с локальной консоли средствами ОС (переустановка ПО МЭ).</w:t>
      </w:r>
    </w:p>
    <w:bookmarkEnd w:id="23"/>
    <w:bookmarkStart w:id="24" w:name="термины-и-сокращения"/>
    <w:p>
      <w:pPr>
        <w:pStyle w:val="Heading2"/>
      </w:pPr>
      <w:r>
        <w:t xml:space="preserve">1.5. Термины и сокращения</w:t>
      </w:r>
    </w:p>
    <w:p>
      <w:pPr>
        <w:pStyle w:val="FirstParagraph"/>
      </w:pPr>
      <w:r>
        <w:t xml:space="preserve">Таблица 1 — Термины и сокращения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551"/>
        <w:gridCol w:w="7087"/>
      </w:tblGrid>
      <w:tr>
        <w:trPr>
          <w:tblHeader w:val="true"/>
          <w:tblHeader w:val="true"/>
        </w:trP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Термин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Определение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МЭ / ПО МЭ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Межсетевой экран / программное обеспечение межсетевого экрана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ПС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Подсистема — отдельный процесс ПО МЭ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Политика доступа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Упорядоченный набор правил фильтрации, нумеруемых целыми числами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Соединение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Последовательность пакетов TCP, UDP или ICMP Echo между двумя узлами с общим ключом состояния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Таблица состояний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Список активных соединений, по которым принимаются решения для пакетов, кроме первого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Журнал событий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Хранилище записей о событиях управления и работы МЭ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Журнал пакетов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Хранилище записей об обработанных пакетах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Сеанс администратора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Период работы администратора от входа до выхода или сброса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Контролируемые файлы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Исполняемые и конфигурационные файлы МЭ, целостность которых проверяется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Режим аварийной поддержки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Режим без обработки трафика, в котором администратор восстанавливает целостность файлов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ПМИ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Программа и методика испытаний (ГОСТ 19.301-79)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FR-xx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Функциональное требование раздела 3</w:t>
            </w:r>
          </w:p>
        </w:tc>
      </w:tr>
    </w:tbl>
    <w:bookmarkEnd w:id="24"/>
    <w:bookmarkEnd w:id="25"/>
    <w:bookmarkStart w:id="34" w:name="внешние-интерфейсы-и-данные"/>
    <w:p>
      <w:pPr>
        <w:pStyle w:val="Heading1"/>
      </w:pPr>
      <w:r>
        <w:t xml:space="preserve">2. Внешние интерфейсы и данные</w:t>
      </w:r>
    </w:p>
    <w:bookmarkStart w:id="26" w:name="входные-и-выходные-данные"/>
    <w:p>
      <w:pPr>
        <w:pStyle w:val="Heading2"/>
      </w:pPr>
      <w:r>
        <w:t xml:space="preserve">2.1. Входные и выходные данные</w:t>
      </w:r>
    </w:p>
    <w:p>
      <w:pPr>
        <w:pStyle w:val="FirstParagraph"/>
      </w:pPr>
      <w:r>
        <w:t xml:space="preserve">Входные данные:</w:t>
      </w:r>
    </w:p>
    <w:p>
      <w:pPr>
        <w:numPr>
          <w:ilvl w:val="0"/>
          <w:numId w:val="1003"/>
        </w:numPr>
        <w:pStyle w:val="Compact"/>
      </w:pPr>
      <w:r>
        <w:t xml:space="preserve">сетевой трафик — кадры Ethernet с пакетами IPv4 (TCP, UDP, ICMPv4), поступающие на интерфейсы МЭ;</w:t>
      </w:r>
    </w:p>
    <w:p>
      <w:pPr>
        <w:numPr>
          <w:ilvl w:val="0"/>
          <w:numId w:val="1003"/>
        </w:numPr>
        <w:pStyle w:val="Compact"/>
      </w:pPr>
      <w:r>
        <w:t xml:space="preserve">команды администратора в командном интерфейсе (локально с консоли, удалённо по SSH, п. 2.7) и в web-интерфейсе (по HTTPS, п. 2.8);</w:t>
      </w:r>
    </w:p>
    <w:p>
      <w:pPr>
        <w:numPr>
          <w:ilvl w:val="0"/>
          <w:numId w:val="1003"/>
        </w:numPr>
        <w:pStyle w:val="Compact"/>
      </w:pPr>
      <w:r>
        <w:t xml:space="preserve">файлы конфигурации, политики доступа, учётных записей и эталонных контрольных сумм (п. 2.6).</w:t>
      </w:r>
    </w:p>
    <w:p>
      <w:pPr>
        <w:pStyle w:val="FirstParagraph"/>
      </w:pPr>
      <w:r>
        <w:t xml:space="preserve">Выходные данные:</w:t>
      </w:r>
    </w:p>
    <w:p>
      <w:pPr>
        <w:numPr>
          <w:ilvl w:val="0"/>
          <w:numId w:val="1004"/>
        </w:numPr>
        <w:pStyle w:val="Compact"/>
      </w:pPr>
      <w:r>
        <w:t xml:space="preserve">переданные на выходные интерфейсы или удалённые пакеты;</w:t>
      </w:r>
    </w:p>
    <w:p>
      <w:pPr>
        <w:numPr>
          <w:ilvl w:val="0"/>
          <w:numId w:val="1004"/>
        </w:numPr>
        <w:pStyle w:val="Compact"/>
      </w:pPr>
      <w:r>
        <w:t xml:space="preserve">записи журнала событий и журнала пакетов (FR-25, FR-26);</w:t>
      </w:r>
    </w:p>
    <w:p>
      <w:pPr>
        <w:numPr>
          <w:ilvl w:val="0"/>
          <w:numId w:val="1004"/>
        </w:numPr>
        <w:pStyle w:val="Compact"/>
      </w:pPr>
      <w:r>
        <w:t xml:space="preserve">ответы командного и web-интерфейсов: результаты команд и сообщения (п. 2.5).</w:t>
      </w:r>
    </w:p>
    <w:bookmarkEnd w:id="26"/>
    <w:bookmarkStart w:id="27" w:name="правило-фильтрации"/>
    <w:p>
      <w:pPr>
        <w:pStyle w:val="Heading2"/>
      </w:pPr>
      <w:r>
        <w:t xml:space="preserve">2.2. Правило фильтрации</w:t>
      </w:r>
    </w:p>
    <w:p>
      <w:pPr>
        <w:pStyle w:val="FirstParagraph"/>
      </w:pPr>
      <w:r>
        <w:t xml:space="preserve">Таблица 2 — Поля правила фильтрации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041"/>
        <w:gridCol w:w="1474"/>
        <w:gridCol w:w="4706"/>
        <w:gridCol w:w="1417"/>
      </w:tblGrid>
      <w:tr>
        <w:trPr>
          <w:tblHeader w:val="true"/>
          <w:tblHeader w:val="true"/>
        </w:trP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Поле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Аргумент CLI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Допустимые значения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По умолчанию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Номер правила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 (позиционный)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Целое число 1–65535, уникальное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обязателен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Входной интерфейс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Имя интерфейса из конфигурации или any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any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MAC-адрес источника / приёмника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smac, dmac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XX:XX:XX:XX:XX:XX или any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any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IPv4-адрес источника / приёмника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src, dst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Адрес, адрес с маской (CIDR, маска 0–32), диапазон или any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any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Протокол IP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proto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tcp, udp, icmp, номер 0–255 или any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any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Порт источника / приёмника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sport, dport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1–65535 или диапазон; только при proto=tcp или udp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any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Тип и код ICMPv4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icmp-type, icmp-code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0–255; только при proto=icmp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any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Действие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action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forward (передать), goto (перейти к правилу), drop (удалить)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обязателен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Выходные интерфейсы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out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Список интерфейсов; обязателен при action=forward; не включает входной интерфейс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Переход к правилу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to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Номер существующего правила, больший номера текущего; обязателен при action=goto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Контроль состояния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state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on (контролировать) / off; значим только при action=forward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off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Активность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active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yes / no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Регистрация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log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yes (регистрировать) / no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no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Комментарий</w:t>
            </w:r>
          </w:p>
        </w:tc>
        <w:tc>
          <w:tcPr>
            <w:tcW w:type="dxa" w:w="147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comment</w:t>
            </w:r>
          </w:p>
        </w:tc>
        <w:tc>
          <w:tcPr>
            <w:tcW w:type="dxa" w:w="470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Строка до 255 символов</w:t>
            </w:r>
          </w:p>
        </w:tc>
        <w:tc>
          <w:tcPr>
            <w:tcW w:type="dxa" w:w="141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пусто</w:t>
            </w:r>
          </w:p>
        </w:tc>
      </w:tr>
    </w:tbl>
    <w:p>
      <w:pPr>
        <w:pStyle w:val="BodyText"/>
      </w:pPr>
      <w:r>
        <w:t xml:space="preserve">В web-форме правила поля, зависящие от протокола и действия (порты, тип и код ICMP, выходные интерфейсы, переход, контроль состояния), показываются только при соответствующем значении протокола или действия; ошибки проверки выводятся рядом с полем.</w:t>
      </w:r>
    </w:p>
    <w:bookmarkEnd w:id="27"/>
    <w:bookmarkStart w:id="28" w:name="параметры-конфигурации"/>
    <w:p>
      <w:pPr>
        <w:pStyle w:val="Heading2"/>
      </w:pPr>
      <w:r>
        <w:t xml:space="preserve">2.3. Параметры конфигурации</w:t>
      </w:r>
    </w:p>
    <w:p>
      <w:pPr>
        <w:pStyle w:val="FirstParagraph"/>
      </w:pPr>
      <w:r>
        <w:t xml:space="preserve">Таблица 3 — Параметры конфигурации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835"/>
        <w:gridCol w:w="4819"/>
        <w:gridCol w:w="1984"/>
      </w:tblGrid>
      <w:tr>
        <w:trPr>
          <w:tblHeader w:val="true"/>
          <w:tblHeader w:val="true"/>
        </w:trP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По умолчанию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Допустимые значения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Таймауты TCP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SYN_SENT и SYN_RECV — 30 с; ESTABLISHED — 3600 с; закрытие соединения и TIME_WAIT — 60 с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1–86400 с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Таймауты UDP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30 с без ответа; 120 с после ответа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1–86400 с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Таймаут ICMP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30 с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1–86400 с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Контроль состояний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Включён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вкл / выкл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Пересылка ARP (FR-11)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Включена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вкл / выкл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Регистрация пакетов без подходящего правила (правило 0)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Включена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вкл / выкл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Управляющие интерфейсы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Один интерфейс, задаётся при установке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список интерфейсов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Разрешённые адреса управления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Любые адреса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список адресов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Порты управления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SSH — 22, HTTPS — 8443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1–65535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Период проверки целостности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60 с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10–3600 с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Блокировка входа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5 неудачных попыток подряд, блокировка на 60 с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Завершение сеанса при бездействии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15 минут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Предел журнала пакетов / событий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100 МБ / 50 МБ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1–1024 МБ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Размер страницы вывода</w:t>
            </w:r>
          </w:p>
        </w:tc>
        <w:tc>
          <w:tcPr>
            <w:tcW w:type="dxa" w:w="481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CLI — 20 записей, web — 50 записей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p>
      <w:pPr>
        <w:pStyle w:val="BodyText"/>
      </w:pPr>
      <w:r>
        <w:t xml:space="preserve">Конфигурация по умолчанию также содержит пустую политику доступа (все пакеты IPv4 удаляются, FR-08) и предустановленного администратора (FR-33).</w:t>
      </w:r>
    </w:p>
    <w:bookmarkEnd w:id="28"/>
    <w:bookmarkStart w:id="29" w:name="коды-событий"/>
    <w:p>
      <w:pPr>
        <w:pStyle w:val="Heading2"/>
      </w:pPr>
      <w:r>
        <w:t xml:space="preserve">2.4. Коды событий</w:t>
      </w:r>
    </w:p>
    <w:p>
      <w:pPr>
        <w:pStyle w:val="FirstParagraph"/>
      </w:pPr>
      <w:r>
        <w:t xml:space="preserve">Таблица 4 — Коды событий журнала событий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850"/>
        <w:gridCol w:w="8788"/>
      </w:tblGrid>
      <w:tr>
        <w:trPr>
          <w:tblHeader w:val="true"/>
          <w:tblHeader w:val="true"/>
        </w:trP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Код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Событие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E01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Вход администратора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E02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Выход администратора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E03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Неуспешная попытка входа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E04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Понижение прав администратора до «только чтение»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E05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Сброс сеанса администратора другим администратором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E06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Блокировка входа после 5 неудачных попыток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E07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Завершение сеанса по бездействию или из-за удаления учётной записи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E10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Включение МЭ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E11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Выключение МЭ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E12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Запуск подсистемы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E13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Остановка или перезагрузка подсистемы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E14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Включение механизма контроля состояний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E15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Отключение механизма контроля состояний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E20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Добавление правила политики доступа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E21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Изменение правила политики доступа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E22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Удаление правила политики доступа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E30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Изменение конфигурационного параметра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E31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Сохранение, применение или сброс конфигурации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E32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Изменение учётной записи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E33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Изменение параметров интерфейса, маршрутов, даты и времени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E34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Очистка журнала пакетов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E35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Удаление записей из таблицы состояний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E36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Переполнение журнала пакетов, замена старых записей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E37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Переполнение журнала событий, удаление старых записей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E40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Нарушение целостности контролируемых файлов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E41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Восстановление целостности, возобновление обработки трафика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E42</w:t>
            </w:r>
          </w:p>
        </w:tc>
        <w:tc>
          <w:tcPr>
            <w:tcW w:type="dxa" w:w="87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Проверка целостности по запросу администратора (результат)</w:t>
            </w:r>
          </w:p>
        </w:tc>
      </w:tr>
    </w:tbl>
    <w:bookmarkEnd w:id="29"/>
    <w:bookmarkStart w:id="30" w:name="сообщения-и-ошибки"/>
    <w:p>
      <w:pPr>
        <w:pStyle w:val="Heading2"/>
      </w:pPr>
      <w:r>
        <w:t xml:space="preserve">2.5. Сообщения и ошибки</w:t>
      </w:r>
    </w:p>
    <w:p>
      <w:pPr>
        <w:pStyle w:val="FirstParagraph"/>
      </w:pPr>
      <w:r>
        <w:t xml:space="preserve">При любой ошибке операция не выполняется и состояние МЭ не изменяется. Необработанные исключения не завершают процесс интерфейса.</w:t>
      </w:r>
    </w:p>
    <w:p>
      <w:pPr>
        <w:pStyle w:val="BodyText"/>
      </w:pPr>
      <w:r>
        <w:t xml:space="preserve">Таблица 5 — Сообщения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793"/>
        <w:gridCol w:w="4876"/>
        <w:gridCol w:w="3969"/>
      </w:tblGrid>
      <w:tr>
        <w:trPr>
          <w:tblHeader w:val="true"/>
          <w:tblHeader w:val="true"/>
        </w:trP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Код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Сообщение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Когда выводится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M01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Введите идентификатор: / Введите пароль: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Приглашение при входе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M02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Ошибка: неверный идентификатор или пароль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Неуспешная аутентификация (FR-30)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M03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Ошибка: недостаточно прав. Режим «только чтение»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Изменяющая команда от администратора с правами «только чтение» (FR-32)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M04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Внимание: права понижены до «только чтение», так как активен другой администратор с правами «чтение/запись»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Вход второго администратора с правами «чтение/запись» (FR-34)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M05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Ошибка: удалять предустановленного администратора или менять его роль запрещено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FR-33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M06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Ошибка: некорректное значение поля «‹имя поля›». Допустимые значения: ‹диапазон›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Нарушение формата или диапазона параметра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M07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Ошибка: правило с номером N уже существует / не найдено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Конфликт или отсутствие номера правила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M08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Ошибка: нарушена целостность файлов. Трафик заблокирован. Режим аварийной поддержки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Нарушение целостности (FR-48)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M09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Операция выполнена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Успешное выполнение изменяющей команды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M10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Ошибка: недопустимая операция в режиме аварийной поддержки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FR-49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M11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Ошибка: на правило ссылается правило N (переход). Удаление запрещено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Удаление правила, на которое есть переход (FR-13)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M12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Ошибка: вход временно заблокирован. Повторите через 60 с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FR-31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M13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Записи не найдены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Пустая выборка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M14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Ошибка: неизвестная команда. Введите help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Команда не распознана CLI</w:t>
            </w:r>
          </w:p>
        </w:tc>
      </w:tr>
      <w:tr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M15</w:t>
            </w:r>
          </w:p>
        </w:tc>
        <w:tc>
          <w:tcPr>
            <w:tcW w:type="dxa" w:w="4876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Сеанс завершён: ‹причина›</w:t>
            </w:r>
          </w:p>
        </w:tc>
        <w:tc>
          <w:tcPr>
            <w:tcW w:type="dxa" w:w="3969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Завершение сеанса по бездействию, сбросу или удалению учётной записи (FR-35)</w:t>
            </w:r>
          </w:p>
        </w:tc>
      </w:tr>
    </w:tbl>
    <w:bookmarkEnd w:id="30"/>
    <w:bookmarkStart w:id="31" w:name="хранимые-данные"/>
    <w:p>
      <w:pPr>
        <w:pStyle w:val="Heading2"/>
      </w:pPr>
      <w:r>
        <w:t xml:space="preserve">2.6. Хранимые данные</w:t>
      </w:r>
    </w:p>
    <w:p>
      <w:pPr>
        <w:pStyle w:val="FirstParagraph"/>
      </w:pPr>
      <w:r>
        <w:t xml:space="preserve">Таблица 6 — Хранимые данные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041"/>
        <w:gridCol w:w="4762"/>
        <w:gridCol w:w="2835"/>
      </w:tblGrid>
      <w:tr>
        <w:trPr>
          <w:tblHeader w:val="true"/>
          <w:tblHeader w:val="true"/>
        </w:trP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Данные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Состав</w:t>
            </w:r>
          </w:p>
        </w:tc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Хранение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Политика доступа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Правила с полями из таблицы 2</w:t>
            </w:r>
          </w:p>
        </w:tc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Файл JSON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Конфигурация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Параметры из таблицы 3, параметры интерфейсов и системы; текущая, сохранённая, по умолчанию</w:t>
            </w:r>
          </w:p>
        </w:tc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Файлы JSON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Учётные записи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Идентификатор, хэш пароля с солью, роль, признак предустановленной</w:t>
            </w:r>
          </w:p>
        </w:tc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Файл учётных записей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Активные сеансы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Идентификатор, роль, интерфейс (CLI/web), IP-адрес, время входа и последнего действия</w:t>
            </w:r>
          </w:p>
        </w:tc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 памяти и служебный файл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Таблица состояний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Ключ соединения, протокол, состояние, таймер, счётчики, входной и выходные интерфейсы, номер правила</w:t>
            </w:r>
          </w:p>
        </w:tc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 памяти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Журнал событий, журнал пакетов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Поля по FR-25 и FR-26</w:t>
            </w:r>
          </w:p>
        </w:tc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База данных SQLite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Эталонные контрольные суммы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Путь файла и хэш SHA-256</w:t>
            </w:r>
          </w:p>
        </w:tc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Файл, защищённый HMAC (FR-47), доступ только root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Резервные копии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Копии контролируемых файлов</w:t>
            </w:r>
          </w:p>
        </w:tc>
        <w:tc>
          <w:tcPr>
            <w:tcW w:type="dxa" w:w="2835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Каталог, доступный только ПС-5</w:t>
            </w:r>
          </w:p>
        </w:tc>
      </w:tr>
    </w:tbl>
    <w:p>
      <w:pPr>
        <w:pStyle w:val="BodyText"/>
      </w:pPr>
      <w:r>
        <w:t xml:space="preserve">Журналы доступны администратору только для чтения; изменить их можно только очисткой журнала пакетов (FR-40).</w:t>
      </w:r>
    </w:p>
    <w:bookmarkEnd w:id="31"/>
    <w:bookmarkStart w:id="32" w:name="командный-интерфейс-cli"/>
    <w:p>
      <w:pPr>
        <w:pStyle w:val="Heading2"/>
      </w:pPr>
      <w:r>
        <w:t xml:space="preserve">2.7. Командный интерфейс (CLI)</w:t>
      </w:r>
    </w:p>
    <w:p>
      <w:pPr>
        <w:pStyle w:val="FirstParagraph"/>
      </w:pPr>
      <w:r>
        <w:rPr>
          <w:bCs/>
          <w:b/>
        </w:rPr>
        <w:t xml:space="preserve">Доступ.</w:t>
      </w:r>
      <w:r>
        <w:t xml:space="preserve"> </w:t>
      </w:r>
      <w:r>
        <w:t xml:space="preserve">CLI доступен локально (консоль МЭ) и удалённо (SSH, FR-02). После запуска выводится приглашение M01; пароль при вводе не отображается. После входа приглашение имеет вид admin@fw[rw]&gt; или admin@fw[ro]&gt;, в режиме аварийной поддержки — admin@fw[EMERGENCY]&gt;.</w:t>
      </w:r>
    </w:p>
    <w:p>
      <w:pPr>
        <w:pStyle w:val="BodyText"/>
      </w:pPr>
      <w:r>
        <w:rPr>
          <w:bCs/>
          <w:b/>
        </w:rPr>
        <w:t xml:space="preserve">Синтаксис.</w:t>
      </w:r>
      <w:r>
        <w:t xml:space="preserve"> </w:t>
      </w:r>
      <w:r>
        <w:t xml:space="preserve">Команда записывается как «группа действие [аргументы]». Позиционные аргументы указываются после действия, именованные — в виде имя=значение. Имена команд — строчными буквами. Значения с пробелами заключаются в двойные кавычки, списки разделяются запятой без пробелов, диапазоны — дефисом.</w:t>
      </w:r>
    </w:p>
    <w:p>
      <w:pPr>
        <w:pStyle w:val="BodyText"/>
      </w:pPr>
      <w:r>
        <w:rPr>
          <w:bCs/>
          <w:b/>
        </w:rPr>
        <w:t xml:space="preserve">Форматы значений:</w:t>
      </w:r>
      <w:r>
        <w:t xml:space="preserve"> </w:t>
      </w:r>
      <w:r>
        <w:t xml:space="preserve">IPv4-адрес — 192.168.1.10, с маской 192.168.1.0/24, диапазон 192.168.1.10-192.168.1.20; MAC-адрес — AA:BB:CC:DD:EE:FF; порт — 80 или 1024-2000; дата и время — ГГГГ-ММ-ДД чч:мм:сс; интерфейс — имя из конфигурации (eth0…eth5).</w:t>
      </w:r>
    </w:p>
    <w:p>
      <w:pPr>
        <w:pStyle w:val="BodyText"/>
      </w:pPr>
      <w:r>
        <w:rPr>
          <w:bCs/>
          <w:b/>
        </w:rPr>
        <w:t xml:space="preserve">Подтверждение.</w:t>
      </w:r>
      <w:r>
        <w:t xml:space="preserve"> </w:t>
      </w:r>
      <w:r>
        <w:t xml:space="preserve">Команды, отмеченные в таблице 7 знаком «*», запрашивают «Подтвердите (y/n):». Любой ответ, кроме y, отменяет операцию без изменений и без регистрации события.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Списки выводятся таблицей с заголовком, журналы — постранично, от новых записей к старым (страница задаётся аргументом page=N, по умолчанию 1). Пароли и хэши паролей не выводятся.</w:t>
      </w:r>
    </w:p>
    <w:p>
      <w:pPr>
        <w:pStyle w:val="BodyText"/>
      </w:pPr>
      <w:r>
        <w:rPr>
          <w:bCs/>
          <w:b/>
        </w:rPr>
        <w:t xml:space="preserve">Служебные команды:</w:t>
      </w:r>
      <w:r>
        <w:t xml:space="preserve"> </w:t>
      </w:r>
      <w:r>
        <w:t xml:space="preserve">help — список групп команд; help группа — синтаксис команд группы; whoami — идентификатор, роль, интерфейс и IP-адрес текущего сеанса; logout или exit — завершение сеанса (E02).</w:t>
      </w:r>
    </w:p>
    <w:p>
      <w:pPr>
        <w:pStyle w:val="BodyText"/>
      </w:pPr>
      <w:r>
        <w:t xml:space="preserve">В таблице 7 столбец «Права» указывает минимальную роль (RO — обе роли, RW — только «чтение/запись»), столбец «Авар.» — доступна ли команда в режиме аварийной поддержки (недоступные отклоняются с M10), столбец «Web» — раздел web-интерфейса с той же функцией.</w:t>
      </w:r>
    </w:p>
    <w:p>
      <w:pPr>
        <w:pStyle w:val="BodyText"/>
      </w:pPr>
      <w:r>
        <w:t xml:space="preserve">Таблица 7 — Команды CLI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551"/>
        <w:gridCol w:w="2211"/>
        <w:gridCol w:w="907"/>
        <w:gridCol w:w="1190"/>
        <w:gridCol w:w="793"/>
        <w:gridCol w:w="1984"/>
      </w:tblGrid>
      <w:tr>
        <w:trPr>
          <w:tblHeader w:val="true"/>
          <w:tblHeader w:val="true"/>
        </w:trP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Команда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Назначение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Права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Событие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Авар.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Web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Правила фильтрации (ТЗ 5.3)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</w:pPr>
          </w:p>
        </w:tc>
        <w:tc>
          <w:tcPr>
            <w:tcW w:type="dxa" w:w="907"/>
          </w:tcPr>
          <w:p>
            <w:pPr>
              <w:pStyle w:val="Compact"/>
              <w:spacing w:after="0"/>
            </w:pPr>
          </w:p>
        </w:tc>
        <w:tc>
          <w:tcPr>
            <w:tcW w:type="dxa" w:w="1191"/>
          </w:tcPr>
          <w:p>
            <w:pPr>
              <w:pStyle w:val="Compact"/>
              <w:spacing w:after="0"/>
            </w:pPr>
          </w:p>
        </w:tc>
        <w:tc>
          <w:tcPr>
            <w:tcW w:type="dxa" w:w="794"/>
          </w:tcPr>
          <w:p>
            <w:pPr>
              <w:pStyle w:val="Compact"/>
              <w:spacing w:after="0"/>
            </w:pPr>
          </w:p>
        </w:tc>
        <w:tc>
          <w:tcPr>
            <w:tcW w:type="dxa" w:w="1984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rule list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Список правил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Политика доступа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rule show N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Все поля правила N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Политика доступа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rule add N имя=значение …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Добавить правило (аргументы — таблица 2)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E20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Политика доступа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rule edit N имя=значение …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Изменить поля правила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E21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Политика доступа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rule enable N, rule disable N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Включить или отключить правило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E21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Политика доступа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rule del N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Удалить правило (M11, если на него есть переход)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E22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Политика доступа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Журналы (ТЗ 5.4–5.6)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</w:pPr>
          </w:p>
        </w:tc>
        <w:tc>
          <w:tcPr>
            <w:tcW w:type="dxa" w:w="907"/>
          </w:tcPr>
          <w:p>
            <w:pPr>
              <w:pStyle w:val="Compact"/>
              <w:spacing w:after="0"/>
            </w:pPr>
          </w:p>
        </w:tc>
        <w:tc>
          <w:tcPr>
            <w:tcW w:type="dxa" w:w="1191"/>
          </w:tcPr>
          <w:p>
            <w:pPr>
              <w:pStyle w:val="Compact"/>
              <w:spacing w:after="0"/>
            </w:pPr>
          </w:p>
        </w:tc>
        <w:tc>
          <w:tcPr>
            <w:tcW w:type="dxa" w:w="794"/>
          </w:tcPr>
          <w:p>
            <w:pPr>
              <w:pStyle w:val="Compact"/>
              <w:spacing w:after="0"/>
            </w:pPr>
          </w:p>
        </w:tc>
        <w:tc>
          <w:tcPr>
            <w:tcW w:type="dxa" w:w="1984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log events show [code=] [from=] [to=] [page=N]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Просмотр и выборка журнала событий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Журналы: события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log packets show [action=pass|drop] [in=] [out=] [rule=N] [smac=] [dmac=] [src=] [dst=] [sport=] [dport=] [from=] [to=] [page=N]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Просмотр и выборка журнала пакетов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Журналы: пакеты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log packets clear *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Очистить журнал пакетов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E34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Журналы: пакеты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Контроль состояний (ТЗ 5.7)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</w:pPr>
          </w:p>
        </w:tc>
        <w:tc>
          <w:tcPr>
            <w:tcW w:type="dxa" w:w="907"/>
          </w:tcPr>
          <w:p>
            <w:pPr>
              <w:pStyle w:val="Compact"/>
              <w:spacing w:after="0"/>
            </w:pPr>
          </w:p>
        </w:tc>
        <w:tc>
          <w:tcPr>
            <w:tcW w:type="dxa" w:w="1191"/>
          </w:tcPr>
          <w:p>
            <w:pPr>
              <w:pStyle w:val="Compact"/>
              <w:spacing w:after="0"/>
            </w:pPr>
          </w:p>
        </w:tc>
        <w:tc>
          <w:tcPr>
            <w:tcW w:type="dxa" w:w="794"/>
          </w:tcPr>
          <w:p>
            <w:pPr>
              <w:pStyle w:val="Compact"/>
              <w:spacing w:after="0"/>
            </w:pPr>
          </w:p>
        </w:tc>
        <w:tc>
          <w:tcPr>
            <w:tcW w:type="dxa" w:w="1984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state status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Настройки механизма (включён ли, таймауты)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Контроль состояний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state table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Таблица состояний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Контроль состояний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state enable, state disable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Включить или отключить механизм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E14, E15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Контроль состояний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state delete ID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Удалить запись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E35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Контроль состояний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state delete all *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Удалить все записи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E35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Контроль состояний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Конфигурации (ТЗ 5.8)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</w:pPr>
          </w:p>
        </w:tc>
        <w:tc>
          <w:tcPr>
            <w:tcW w:type="dxa" w:w="907"/>
          </w:tcPr>
          <w:p>
            <w:pPr>
              <w:pStyle w:val="Compact"/>
              <w:spacing w:after="0"/>
            </w:pPr>
          </w:p>
        </w:tc>
        <w:tc>
          <w:tcPr>
            <w:tcW w:type="dxa" w:w="1191"/>
          </w:tcPr>
          <w:p>
            <w:pPr>
              <w:pStyle w:val="Compact"/>
              <w:spacing w:after="0"/>
            </w:pPr>
          </w:p>
        </w:tc>
        <w:tc>
          <w:tcPr>
            <w:tcW w:type="dxa" w:w="794"/>
          </w:tcPr>
          <w:p>
            <w:pPr>
              <w:pStyle w:val="Compact"/>
              <w:spacing w:after="0"/>
            </w:pPr>
          </w:p>
        </w:tc>
        <w:tc>
          <w:tcPr>
            <w:tcW w:type="dxa" w:w="1984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config show current, config show saved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Вывести текущую или сохранённую конфигурацию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Конфигурация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config save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Сохранить текущую конфигурацию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E31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Конфигурация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config apply saved *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Применить сохранённую конфигурацию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E31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Конфигурация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config apply default *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Применить конфигурацию по умолчанию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E31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Конфигурация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config set имя=значение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Изменить параметр (таблица 3)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E30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Конфигурация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Учётные записи и сеансы (ТЗ 5.9)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</w:pPr>
          </w:p>
        </w:tc>
        <w:tc>
          <w:tcPr>
            <w:tcW w:type="dxa" w:w="907"/>
          </w:tcPr>
          <w:p>
            <w:pPr>
              <w:pStyle w:val="Compact"/>
              <w:spacing w:after="0"/>
            </w:pPr>
          </w:p>
        </w:tc>
        <w:tc>
          <w:tcPr>
            <w:tcW w:type="dxa" w:w="1191"/>
          </w:tcPr>
          <w:p>
            <w:pPr>
              <w:pStyle w:val="Compact"/>
              <w:spacing w:after="0"/>
            </w:pPr>
          </w:p>
        </w:tc>
        <w:tc>
          <w:tcPr>
            <w:tcW w:type="dxa" w:w="794"/>
          </w:tcPr>
          <w:p>
            <w:pPr>
              <w:pStyle w:val="Compact"/>
              <w:spacing w:after="0"/>
            </w:pPr>
          </w:p>
        </w:tc>
        <w:tc>
          <w:tcPr>
            <w:tcW w:type="dxa" w:w="1984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user list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База учётных записей без паролей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Администраторы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user add ID role=rw|ro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Добавить; пароль запрашивается скрытым вводом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E32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Администраторы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user edit ID [role=rw|ro] [password]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Изменить роль или пароль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E32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Администраторы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user del ID *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Удалить учётную запись (M05 для admin)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E32, E07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Администраторы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session list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Активные сеансы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Администраторы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session kill ID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Сбросить сеанс администратора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E05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Администраторы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Интерфейсы Ethernet (ТЗ 5.10)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</w:pPr>
          </w:p>
        </w:tc>
        <w:tc>
          <w:tcPr>
            <w:tcW w:type="dxa" w:w="907"/>
          </w:tcPr>
          <w:p>
            <w:pPr>
              <w:pStyle w:val="Compact"/>
              <w:spacing w:after="0"/>
            </w:pPr>
          </w:p>
        </w:tc>
        <w:tc>
          <w:tcPr>
            <w:tcW w:type="dxa" w:w="1191"/>
          </w:tcPr>
          <w:p>
            <w:pPr>
              <w:pStyle w:val="Compact"/>
              <w:spacing w:after="0"/>
            </w:pPr>
          </w:p>
        </w:tc>
        <w:tc>
          <w:tcPr>
            <w:tcW w:type="dxa" w:w="794"/>
          </w:tcPr>
          <w:p>
            <w:pPr>
              <w:pStyle w:val="Compact"/>
              <w:spacing w:after="0"/>
            </w:pPr>
          </w:p>
        </w:tc>
        <w:tc>
          <w:tcPr>
            <w:tcW w:type="dxa" w:w="1984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if list, if show ИМЯ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Состояние интерфейсов (адрес, линк, счётчики)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Сеть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if up ИМЯ, if down ИМЯ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Включить или выключить интерфейс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E33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Сеть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if ip ИМЯ адрес/маска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Настроить IP-адрес интерфейса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E33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Сеть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Система (ТЗ 5.11)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</w:pPr>
          </w:p>
        </w:tc>
        <w:tc>
          <w:tcPr>
            <w:tcW w:type="dxa" w:w="907"/>
          </w:tcPr>
          <w:p>
            <w:pPr>
              <w:pStyle w:val="Compact"/>
              <w:spacing w:after="0"/>
            </w:pPr>
          </w:p>
        </w:tc>
        <w:tc>
          <w:tcPr>
            <w:tcW w:type="dxa" w:w="1191"/>
          </w:tcPr>
          <w:p>
            <w:pPr>
              <w:pStyle w:val="Compact"/>
              <w:spacing w:after="0"/>
            </w:pPr>
          </w:p>
        </w:tc>
        <w:tc>
          <w:tcPr>
            <w:tcW w:type="dxa" w:w="794"/>
          </w:tcPr>
          <w:p>
            <w:pPr>
              <w:pStyle w:val="Compact"/>
              <w:spacing w:after="0"/>
            </w:pPr>
          </w:p>
        </w:tc>
        <w:tc>
          <w:tcPr>
            <w:tcW w:type="dxa" w:w="1984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sys info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Процессор, память, интерфейсы, режим, состояние подсистем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Состояние, Система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time show, time 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ДАТА ВРЕМЯ</w:t>
            </w:r>
            <w:r>
              <w:rPr>
                <w:sz w:val="19"/>
              </w:rPr>
              <w:t xml:space="preserve">”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Просмотр и настройка даты и времени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 / 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E33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 / 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Система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route list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Системные маршруты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Сеть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route add сеть/маска шлюз, route del сеть/маска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Добавить или удалить маршрут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E33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Сеть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subsystem list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Состояние подсистем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Система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subsystem restart ИМЯ *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Перезагрузить подсистему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E13, E12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Система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sys reboot *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Перезагрузить устройство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E11, E10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Система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sys shutdown *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Выключить устройство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E11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нет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Система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Контроль целостности (ТЗ 6)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</w:pPr>
          </w:p>
        </w:tc>
        <w:tc>
          <w:tcPr>
            <w:tcW w:type="dxa" w:w="907"/>
          </w:tcPr>
          <w:p>
            <w:pPr>
              <w:pStyle w:val="Compact"/>
              <w:spacing w:after="0"/>
            </w:pPr>
          </w:p>
        </w:tc>
        <w:tc>
          <w:tcPr>
            <w:tcW w:type="dxa" w:w="1191"/>
          </w:tcPr>
          <w:p>
            <w:pPr>
              <w:pStyle w:val="Compact"/>
              <w:spacing w:after="0"/>
            </w:pPr>
          </w:p>
        </w:tc>
        <w:tc>
          <w:tcPr>
            <w:tcW w:type="dxa" w:w="794"/>
          </w:tcPr>
          <w:p>
            <w:pPr>
              <w:pStyle w:val="Compact"/>
              <w:spacing w:after="0"/>
            </w:pPr>
          </w:p>
        </w:tc>
        <w:tc>
          <w:tcPr>
            <w:tcW w:type="dxa" w:w="1984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integrity status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Результат последней проверки и режим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Система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integrity check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Проверка целостности по запросу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E42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Система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integrity restore ФАЙЛ|all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Восстановить файл из резервной копии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RW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E41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Система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9"/>
              </w:rPr>
              <w:t xml:space="preserve">Служебные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</w:pPr>
          </w:p>
        </w:tc>
        <w:tc>
          <w:tcPr>
            <w:tcW w:type="dxa" w:w="907"/>
          </w:tcPr>
          <w:p>
            <w:pPr>
              <w:pStyle w:val="Compact"/>
              <w:spacing w:after="0"/>
            </w:pPr>
          </w:p>
        </w:tc>
        <w:tc>
          <w:tcPr>
            <w:tcW w:type="dxa" w:w="1191"/>
          </w:tcPr>
          <w:p>
            <w:pPr>
              <w:pStyle w:val="Compact"/>
              <w:spacing w:after="0"/>
            </w:pPr>
          </w:p>
        </w:tc>
        <w:tc>
          <w:tcPr>
            <w:tcW w:type="dxa" w:w="794"/>
          </w:tcPr>
          <w:p>
            <w:pPr>
              <w:pStyle w:val="Compact"/>
              <w:spacing w:after="0"/>
            </w:pPr>
          </w:p>
        </w:tc>
        <w:tc>
          <w:tcPr>
            <w:tcW w:type="dxa" w:w="1984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help, whoami, logout, exit</w:t>
            </w:r>
          </w:p>
        </w:tc>
        <w:tc>
          <w:tcPr>
            <w:tcW w:type="dxa" w:w="221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См. выше</w:t>
            </w:r>
          </w:p>
        </w:tc>
        <w:tc>
          <w:tcPr>
            <w:tcW w:type="dxa" w:w="90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RO</w:t>
            </w:r>
          </w:p>
        </w:tc>
        <w:tc>
          <w:tcPr>
            <w:tcW w:type="dxa" w:w="119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E02 (logout)</w:t>
            </w:r>
          </w:p>
        </w:tc>
        <w:tc>
          <w:tcPr>
            <w:tcW w:type="dxa" w:w="79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да</w:t>
            </w:r>
          </w:p>
        </w:tc>
        <w:tc>
          <w:tcPr>
            <w:tcW w:type="dxa" w:w="1984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Шапка страницы</w:t>
            </w:r>
          </w:p>
        </w:tc>
      </w:tr>
    </w:tbl>
    <w:bookmarkEnd w:id="32"/>
    <w:bookmarkStart w:id="33" w:name="web-интерфейс"/>
    <w:p>
      <w:pPr>
        <w:pStyle w:val="Heading2"/>
      </w:pPr>
      <w:r>
        <w:t xml:space="preserve">2.8. Web-интерфейс</w:t>
      </w:r>
    </w:p>
    <w:p>
      <w:pPr>
        <w:pStyle w:val="FirstParagraph"/>
      </w:pPr>
      <w:r>
        <w:t xml:space="preserve">Web-интерфейс доступен только по HTTPS (самоподписанный сертификат создаётся при установке) на адресах управляющих интерфейсов и локально по адресу 127.0.0.1. Язык интерфейса — русский. Web-интерфейс вызывает те же команды ядра управления (ПС-3), что и CLI, поэтому набор функций и результаты в обоих интерфейсах совпадают (таблица 7, столбец «Web»).</w:t>
      </w:r>
    </w:p>
    <w:p>
      <w:pPr>
        <w:pStyle w:val="BodyText"/>
      </w:pPr>
      <w:r>
        <w:t xml:space="preserve">Все страницы, кроме формы входа, содержат:</w:t>
      </w:r>
    </w:p>
    <w:p>
      <w:pPr>
        <w:numPr>
          <w:ilvl w:val="0"/>
          <w:numId w:val="1005"/>
        </w:numPr>
        <w:pStyle w:val="Compact"/>
      </w:pPr>
      <w:r>
        <w:t xml:space="preserve">шапку: идентификатор, роль, IP-адрес, индикатор режима («Штатный» / «Аварийная поддержка»), кнопку «Выход»;</w:t>
      </w:r>
    </w:p>
    <w:p>
      <w:pPr>
        <w:numPr>
          <w:ilvl w:val="0"/>
          <w:numId w:val="1005"/>
        </w:numPr>
        <w:pStyle w:val="Compact"/>
      </w:pPr>
      <w:r>
        <w:t xml:space="preserve">левое меню разделов;</w:t>
      </w:r>
    </w:p>
    <w:p>
      <w:pPr>
        <w:numPr>
          <w:ilvl w:val="0"/>
          <w:numId w:val="1005"/>
        </w:numPr>
        <w:pStyle w:val="Compact"/>
      </w:pPr>
      <w:r>
        <w:t xml:space="preserve">область сообщений: ошибки выводятся красным, M09 — зелёным; при M04 и M08 вверху страницы показывается постоянный баннер;</w:t>
      </w:r>
    </w:p>
    <w:p>
      <w:pPr>
        <w:numPr>
          <w:ilvl w:val="0"/>
          <w:numId w:val="1005"/>
        </w:numPr>
        <w:pStyle w:val="Compact"/>
      </w:pPr>
      <w:r>
        <w:t xml:space="preserve">рабочую область: таблица данных, фильтры, формы и кнопки действий раздела.</w:t>
      </w:r>
    </w:p>
    <w:p>
      <w:pPr>
        <w:pStyle w:val="FirstParagraph"/>
      </w:pPr>
      <w:r>
        <w:t xml:space="preserve">Разделы меню: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Вход</w:t>
      </w:r>
      <w:r>
        <w:t xml:space="preserve"> </w:t>
      </w:r>
      <w:r>
        <w:t xml:space="preserve">— поля «Идентификатор» и «Пароль», кнопка «Войти»; после входа открывается раздел «Состояние».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Состояние</w:t>
      </w:r>
      <w:r>
        <w:t xml:space="preserve"> </w:t>
      </w:r>
      <w:r>
        <w:t xml:space="preserve">— режим работы, состояние подсистем, включён ли контроль состояний, число правил и записей таблицы состояний, состояние интерфейсов, результат последней проверки целостности, права текущего сеанса.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Политика доступа</w:t>
      </w:r>
      <w:r>
        <w:t xml:space="preserve"> </w:t>
      </w:r>
      <w:r>
        <w:t xml:space="preserve">— таблица правил, отсортированная по номеру, с переключателем активности в строке; форма правила (таблица 2).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Контроль состояний</w:t>
      </w:r>
      <w:r>
        <w:t xml:space="preserve"> </w:t>
      </w:r>
      <w:r>
        <w:t xml:space="preserve">— переключатель механизма, таймауты, таблица состояний.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Журналы</w:t>
      </w:r>
      <w:r>
        <w:t xml:space="preserve"> </w:t>
      </w:r>
      <w:r>
        <w:t xml:space="preserve">— «События» и «Пакеты»: фильтры по критериям FR-39, постраничная таблица; кнопка очистки журнала пакетов.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Конфигурация</w:t>
      </w:r>
      <w:r>
        <w:t xml:space="preserve"> </w:t>
      </w:r>
      <w:r>
        <w:t xml:space="preserve">— вкладки «Текущая» и «Сохранённая», действия с конфигурациями, форма параметров (таблица 3).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Администраторы</w:t>
      </w:r>
      <w:r>
        <w:t xml:space="preserve"> </w:t>
      </w:r>
      <w:r>
        <w:t xml:space="preserve">— учётные записи (форма: идентификатор, пароль с повтором, роль) и активные сеансы.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Сеть</w:t>
      </w:r>
      <w:r>
        <w:t xml:space="preserve"> </w:t>
      </w:r>
      <w:r>
        <w:t xml:space="preserve">— интерфейсы и маршруты.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Система</w:t>
      </w:r>
      <w:r>
        <w:t xml:space="preserve"> </w:t>
      </w:r>
      <w:r>
        <w:t xml:space="preserve">— информация, дата и время, целостность (список контролируемых файлов со статусом, в аварийном режиме — кнопки восстановления), подсистемы, перезагрузка и выключение.</w:t>
      </w:r>
    </w:p>
    <w:p>
      <w:pPr>
        <w:pStyle w:val="FirstParagraph"/>
      </w:pPr>
      <w:r>
        <w:t xml:space="preserve">Для роли «только чтение» кнопки изменения не отображаются; изменяющий запрос, отправленный напрямую, отклоняется с M03. В режиме аварийной поддержки доступны только разделы «Состояние», «Журналы», «Конфигурация» (просмотр) и «Система»; остальные запросы отклоняются с M10. Действия, требующие подтверждения в CLI, в web-интерфейсе тоже требуют подтверждения.</w:t>
      </w:r>
    </w:p>
    <w:bookmarkEnd w:id="33"/>
    <w:bookmarkEnd w:id="34"/>
    <w:bookmarkStart w:id="42" w:name="функциональные-требования"/>
    <w:p>
      <w:pPr>
        <w:pStyle w:val="Heading1"/>
      </w:pPr>
      <w:r>
        <w:t xml:space="preserve">3. Функциональные требования</w:t>
      </w:r>
    </w:p>
    <w:p>
      <w:pPr>
        <w:pStyle w:val="FirstParagraph"/>
      </w:pPr>
      <w:r>
        <w:t xml:space="preserve">В скобках указан пункт задания (ТЗ), из которого следует требование. Требования без ссылки на ТЗ уточняют поведение МЭ.</w:t>
      </w:r>
    </w:p>
    <w:bookmarkStart w:id="35" w:name="ввод-данных-и-запуск"/>
    <w:p>
      <w:pPr>
        <w:pStyle w:val="Heading2"/>
      </w:pPr>
      <w:r>
        <w:t xml:space="preserve">3.1. Ввод данных и запуск</w:t>
      </w:r>
    </w:p>
    <w:p>
      <w:pPr>
        <w:pStyle w:val="FirstParagraph"/>
      </w:pPr>
      <w:r>
        <w:rPr>
          <w:bCs/>
          <w:b/>
        </w:rPr>
        <w:t xml:space="preserve">FR-01 (ТЗ 1.2, 2.1).</w:t>
      </w:r>
      <w:r>
        <w:t xml:space="preserve"> </w:t>
      </w:r>
      <w:r>
        <w:t xml:space="preserve">МЭ должен принимать кадры Ethernet на всех включённых интерфейсах (от 1 до 6) и обрабатывать весь поступающий трафик.</w:t>
      </w:r>
    </w:p>
    <w:p>
      <w:pPr>
        <w:pStyle w:val="BodyText"/>
      </w:pPr>
      <w:r>
        <w:rPr>
          <w:bCs/>
          <w:b/>
        </w:rPr>
        <w:t xml:space="preserve">FR-02 (ТЗ 4.1, 5.1, 5.2).</w:t>
      </w:r>
      <w:r>
        <w:t xml:space="preserve"> </w:t>
      </w:r>
      <w:r>
        <w:t xml:space="preserve">Командный интерфейс должен быть доступен с консоли МЭ и удалённо по SSH. При удалённом управлении SSH-соединение устанавливается под выделенной учётной записью ОС, для которой принудительно запускается CLI МЭ (ForceCommand); вход в ОС не даёт доступа к функциям управления без аутентификации в МЭ. IP-адрес администратора определяется по параметрам SSH-соединения.</w:t>
      </w:r>
    </w:p>
    <w:p>
      <w:pPr>
        <w:pStyle w:val="BodyText"/>
      </w:pPr>
      <w:r>
        <w:rPr>
          <w:bCs/>
          <w:b/>
        </w:rPr>
        <w:t xml:space="preserve">FR-03 (ТЗ 5.1, 5.2).</w:t>
      </w:r>
      <w:r>
        <w:t xml:space="preserve"> </w:t>
      </w:r>
      <w:r>
        <w:t xml:space="preserve">Web-интерфейс должен принимать запросы по HTTPS с удалённого компьютера через управляющий интерфейс и локально по адресу 127.0.0.1.</w:t>
      </w:r>
    </w:p>
    <w:p>
      <w:pPr>
        <w:pStyle w:val="BodyText"/>
      </w:pPr>
      <w:r>
        <w:rPr>
          <w:bCs/>
          <w:b/>
        </w:rPr>
        <w:t xml:space="preserve">FR-04.</w:t>
      </w:r>
      <w:r>
        <w:t xml:space="preserve"> </w:t>
      </w:r>
      <w:r>
        <w:t xml:space="preserve">При запуске ПО МЭ должно считывать конфигурацию, политику доступа и учётные записи. Если файлов нет (первый запуск), загружается конфигурация по умолчанию и регистрируется E31. Если контрольная сумма файла не совпадает с эталоном, МЭ переходит в режим аварийной поддержки (FR-48).</w:t>
      </w:r>
    </w:p>
    <w:bookmarkEnd w:id="35"/>
    <w:bookmarkStart w:id="36" w:name="фильтрация-трафика-тз-2.12.3"/>
    <w:p>
      <w:pPr>
        <w:pStyle w:val="Heading2"/>
      </w:pPr>
      <w:r>
        <w:t xml:space="preserve">3.2. Фильтрация трафика (ТЗ 2.1–2.3)</w:t>
      </w:r>
    </w:p>
    <w:p>
      <w:pPr>
        <w:pStyle w:val="FirstParagraph"/>
      </w:pPr>
      <w:r>
        <w:rPr>
          <w:bCs/>
          <w:b/>
        </w:rPr>
        <w:t xml:space="preserve">FR-05 (ТЗ 2.2).</w:t>
      </w:r>
      <w:r>
        <w:t xml:space="preserve"> </w:t>
      </w:r>
      <w:r>
        <w:t xml:space="preserve">МЭ должен проверять каждый пакет на соответствие правилам политики доступа по критериям: входной интерфейс; MAC-адреса источника и приёмника; IPv4-адреса источника и приёмника; протокол, инкапсулированный в IP-датаграмму; TCP/UDP-порты источника и приёмника; тип и код ICMPv4.</w:t>
      </w:r>
    </w:p>
    <w:p>
      <w:pPr>
        <w:pStyle w:val="BodyText"/>
      </w:pPr>
      <w:r>
        <w:rPr>
          <w:bCs/>
          <w:b/>
        </w:rPr>
        <w:t xml:space="preserve">FR-06.</w:t>
      </w:r>
      <w:r>
        <w:t xml:space="preserve"> </w:t>
      </w:r>
      <w:r>
        <w:t xml:space="preserve">Правила должны просматриваться в порядке возрастания номера; неактивные правила пропускаются. Действие определяет первое подошедшее активное правило.</w:t>
      </w:r>
    </w:p>
    <w:p>
      <w:pPr>
        <w:pStyle w:val="BodyText"/>
      </w:pPr>
      <w:r>
        <w:rPr>
          <w:bCs/>
          <w:b/>
        </w:rPr>
        <w:t xml:space="preserve">FR-07 (ТЗ 2.3).</w:t>
      </w:r>
      <w:r>
        <w:t xml:space="preserve"> </w:t>
      </w:r>
      <w:r>
        <w:t xml:space="preserve">Действия правила:</w:t>
      </w:r>
    </w:p>
    <w:p>
      <w:pPr>
        <w:numPr>
          <w:ilvl w:val="0"/>
          <w:numId w:val="1007"/>
        </w:numPr>
        <w:pStyle w:val="Compact"/>
      </w:pPr>
      <w:r>
        <w:t xml:space="preserve">«передать» — пакет передаётся на заданные выходные интерфейсы (один или несколько);</w:t>
      </w:r>
    </w:p>
    <w:p>
      <w:pPr>
        <w:numPr>
          <w:ilvl w:val="0"/>
          <w:numId w:val="1007"/>
        </w:numPr>
        <w:pStyle w:val="Compact"/>
      </w:pPr>
      <w:r>
        <w:t xml:space="preserve">«перейти к правилу N» — просмотр продолжается с правила N; если оно неактивно или не подошло, просмотр продолжается со следующих правил;</w:t>
      </w:r>
    </w:p>
    <w:p>
      <w:pPr>
        <w:numPr>
          <w:ilvl w:val="0"/>
          <w:numId w:val="1007"/>
        </w:numPr>
        <w:pStyle w:val="Compact"/>
      </w:pPr>
      <w:r>
        <w:t xml:space="preserve">«удалить» — пакет удаляется.</w:t>
      </w:r>
    </w:p>
    <w:p>
      <w:pPr>
        <w:pStyle w:val="FirstParagraph"/>
      </w:pPr>
      <w:r>
        <w:rPr>
          <w:bCs/>
          <w:b/>
        </w:rPr>
        <w:t xml:space="preserve">FR-08.</w:t>
      </w:r>
      <w:r>
        <w:t xml:space="preserve"> </w:t>
      </w:r>
      <w:r>
        <w:t xml:space="preserve">Если ни одно правило не подошло, пакет должен удаляться. В журнале пакетов такое решение учитывается с номером правила 0 (регистрация включается параметром из таблицы 3).</w:t>
      </w:r>
    </w:p>
    <w:p>
      <w:pPr>
        <w:pStyle w:val="BodyText"/>
      </w:pPr>
      <w:r>
        <w:rPr>
          <w:bCs/>
          <w:b/>
        </w:rPr>
        <w:t xml:space="preserve">FR-09 (ТЗ 2.3).</w:t>
      </w:r>
      <w:r>
        <w:t xml:space="preserve"> </w:t>
      </w:r>
      <w:r>
        <w:t xml:space="preserve">Если у сработавшего правила установлен флаг регистрации, пакет должен записываться в журнал пакетов (FR-26).</w:t>
      </w:r>
    </w:p>
    <w:p>
      <w:pPr>
        <w:pStyle w:val="BodyText"/>
      </w:pPr>
      <w:r>
        <w:rPr>
          <w:bCs/>
          <w:b/>
        </w:rPr>
        <w:t xml:space="preserve">FR-10.</w:t>
      </w:r>
      <w:r>
        <w:t xml:space="preserve"> </w:t>
      </w:r>
      <w:r>
        <w:t xml:space="preserve">Изменение политики доступа должно вступать в силу без перезапуска МЭ. Новая политика применяется целиком: пакеты не обрабатываются по частично изменённой политике.</w:t>
      </w:r>
    </w:p>
    <w:p>
      <w:pPr>
        <w:pStyle w:val="BodyText"/>
      </w:pPr>
      <w:r>
        <w:rPr>
          <w:bCs/>
          <w:b/>
        </w:rPr>
        <w:t xml:space="preserve">FR-11.</w:t>
      </w:r>
      <w:r>
        <w:t xml:space="preserve"> </w:t>
      </w:r>
      <w:r>
        <w:t xml:space="preserve">Кадры ARP не проверяются по политике доступа и при включённой пересылке ARP (таблица 3) передаются на все включённые интерфейсы, кроме входного. Кадры без IPv4 и ARP (в том числе IPv6) удаляются без регистрации.</w:t>
      </w:r>
    </w:p>
    <w:p>
      <w:pPr>
        <w:pStyle w:val="BodyText"/>
      </w:pPr>
      <w:r>
        <w:rPr>
          <w:bCs/>
          <w:b/>
        </w:rPr>
        <w:t xml:space="preserve">FR-12.</w:t>
      </w:r>
      <w:r>
        <w:t xml:space="preserve"> </w:t>
      </w:r>
      <w:r>
        <w:t xml:space="preserve">Пакеты с некорректным заголовком (неверная длина, неверная контрольная сумма IPv4, версия не 4) должны удаляться.</w:t>
      </w:r>
    </w:p>
    <w:p>
      <w:pPr>
        <w:pStyle w:val="BodyText"/>
      </w:pPr>
      <w:r>
        <w:rPr>
          <w:bCs/>
          <w:b/>
        </w:rPr>
        <w:t xml:space="preserve">FR-13 (ТЗ 5.3).</w:t>
      </w:r>
      <w:r>
        <w:t xml:space="preserve"> </w:t>
      </w:r>
      <w:r>
        <w:t xml:space="preserve">При добавлении и изменении правила ПО должно проверять поля по таблице 2 и отклонять некорректные значения с M06, неуникальный или несуществующий номер — с M07. Проверяется также, что входной интерфейс не входит в список выходных, а правило перехода существует и имеет больший номер (это исключает циклы). Удаление правила, на которое ссылается переход, блокируется с M11.</w:t>
      </w:r>
    </w:p>
    <w:bookmarkEnd w:id="36"/>
    <w:bookmarkStart w:id="37" w:name="контроль-состояний-соединений-тз-2.4-5.7"/>
    <w:p>
      <w:pPr>
        <w:pStyle w:val="Heading2"/>
      </w:pPr>
      <w:r>
        <w:t xml:space="preserve">3.3. Контроль состояний соединений (ТЗ 2.4, 5.7)</w:t>
      </w:r>
    </w:p>
    <w:p>
      <w:pPr>
        <w:pStyle w:val="FirstParagraph"/>
      </w:pPr>
      <w:r>
        <w:rPr>
          <w:bCs/>
          <w:b/>
        </w:rPr>
        <w:t xml:space="preserve">FR-14 (ТЗ 2.4).</w:t>
      </w:r>
      <w:r>
        <w:t xml:space="preserve"> </w:t>
      </w:r>
      <w:r>
        <w:t xml:space="preserve">Для правила с атрибутом «контролировать» решение по первому пакету соединения принимается по политике доступа. Если пакет разрешён, в таблице состояний создаётся запись с ключом: протокол, IP-адреса и порты (для ICMP — идентификатор Echo) в прямом и обратном направлении. В записи также хранятся входной интерфейс первого пакета, выходные интерфейсы и номер правила.</w:t>
      </w:r>
    </w:p>
    <w:p>
      <w:pPr>
        <w:pStyle w:val="BodyText"/>
      </w:pPr>
      <w:r>
        <w:rPr>
          <w:bCs/>
          <w:b/>
        </w:rPr>
        <w:t xml:space="preserve">FR-15 (ТЗ 2.4).</w:t>
      </w:r>
      <w:r>
        <w:t xml:space="preserve"> </w:t>
      </w:r>
      <w:r>
        <w:t xml:space="preserve">Решения по остальным пакетам соединения принимаются по соответствию пакета состоянию записи; несоответствующие пакеты блокируются. Пакет прямого направления должен поступить на входной интерфейс записи и передаётся на её выходные интерфейсы. Пакет обратного направления должен поступить на один из выходных интерфейсов записи и передаётся на её входной интерфейс. Пакет, поступивший на другой интерфейс, блокируется.</w:t>
      </w:r>
    </w:p>
    <w:p>
      <w:pPr>
        <w:pStyle w:val="BodyText"/>
      </w:pPr>
      <w:r>
        <w:rPr>
          <w:bCs/>
          <w:b/>
        </w:rPr>
        <w:t xml:space="preserve">FR-16 (ТЗ 2.4).</w:t>
      </w:r>
      <w:r>
        <w:t xml:space="preserve"> </w:t>
      </w:r>
      <w:r>
        <w:t xml:space="preserve">TCP: МЭ должен отслеживать установление, обмен и закрытие соединения (SYN_SENT, SYN_RECV, ESTABLISHED, FIN_WAIT, CLOSE_WAIT, LAST_ACK, TIME_WAIT, CLOSED). Первый пакет соединения должен иметь флаг SYN без ACK. Пакеты, нарушающие допустимую последовательность флагов (SYN-ACK без SYN, данные до установления соединения, RST или FIN вне соединения), блокируются. RST в установленном соединении закрывает его и удаляет запись.</w:t>
      </w:r>
    </w:p>
    <w:p>
      <w:pPr>
        <w:pStyle w:val="BodyText"/>
      </w:pPr>
      <w:r>
        <w:rPr>
          <w:bCs/>
          <w:b/>
        </w:rPr>
        <w:t xml:space="preserve">FR-17 (ТЗ 2.4).</w:t>
      </w:r>
      <w:r>
        <w:t xml:space="preserve"> </w:t>
      </w:r>
      <w:r>
        <w:t xml:space="preserve">UDP: первый пакет создаёт запись; пакет обратного направления с переставленными адресами и портами разрешён.</w:t>
      </w:r>
    </w:p>
    <w:p>
      <w:pPr>
        <w:pStyle w:val="BodyText"/>
      </w:pPr>
      <w:r>
        <w:rPr>
          <w:bCs/>
          <w:b/>
        </w:rPr>
        <w:t xml:space="preserve">FR-18 (ТЗ 2.4).</w:t>
      </w:r>
      <w:r>
        <w:t xml:space="preserve"> </w:t>
      </w:r>
      <w:r>
        <w:t xml:space="preserve">ICMP: Echo Request создаёт запись; разрешается Echo Reply с тем же идентификатором (номер последовательности не проверяется). Echo Reply без запроса блокируется.</w:t>
      </w:r>
    </w:p>
    <w:p>
      <w:pPr>
        <w:pStyle w:val="BodyText"/>
      </w:pPr>
      <w:r>
        <w:rPr>
          <w:bCs/>
          <w:b/>
        </w:rPr>
        <w:t xml:space="preserve">FR-19.</w:t>
      </w:r>
      <w:r>
        <w:t xml:space="preserve"> </w:t>
      </w:r>
      <w:r>
        <w:t xml:space="preserve">Записи должны удаляться по завершении соединения или по таймауту отсутствия трафика (таблица 3).</w:t>
      </w:r>
    </w:p>
    <w:p>
      <w:pPr>
        <w:pStyle w:val="BodyText"/>
      </w:pPr>
      <w:r>
        <w:rPr>
          <w:bCs/>
          <w:b/>
        </w:rPr>
        <w:t xml:space="preserve">FR-20 (ТЗ 5.7).</w:t>
      </w:r>
      <w:r>
        <w:t xml:space="preserve"> </w:t>
      </w:r>
      <w:r>
        <w:t xml:space="preserve">Если механизм контроля состояний отключён, решение по каждому пакету принимается только по политике доступа, а таблица состояний очищается. Включение и отключение регистрируются событиями E14 и E15.</w:t>
      </w:r>
    </w:p>
    <w:p>
      <w:pPr>
        <w:pStyle w:val="BodyText"/>
      </w:pPr>
      <w:r>
        <w:rPr>
          <w:bCs/>
          <w:b/>
        </w:rPr>
        <w:t xml:space="preserve">FR-21 (ТЗ 5.7).</w:t>
      </w:r>
      <w:r>
        <w:t xml:space="preserve"> </w:t>
      </w:r>
      <w:r>
        <w:t xml:space="preserve">Администратор должен иметь возможность удалить одну или все записи таблицы состояний (E35). Следующие пакеты удалённого соединения оцениваются как первые пакеты нового соединения (для TCP пакет без SYN блокируется).</w:t>
      </w:r>
    </w:p>
    <w:p>
      <w:pPr>
        <w:pStyle w:val="BodyText"/>
      </w:pPr>
      <w:r>
        <w:rPr>
          <w:bCs/>
          <w:b/>
        </w:rPr>
        <w:t xml:space="preserve">FR-22.</w:t>
      </w:r>
      <w:r>
        <w:t xml:space="preserve"> </w:t>
      </w:r>
      <w:r>
        <w:t xml:space="preserve">Пакеты, заблокированные из-за несоответствия состоянию, регистрируются в журнале пакетов с действием «удалить», если у правила, создавшего соединение или совпавшего с пакетом, установлен флаг регистрации. В записи указывается номер этого правила.</w:t>
      </w:r>
    </w:p>
    <w:p>
      <w:pPr>
        <w:pStyle w:val="BodyText"/>
      </w:pPr>
      <w:r>
        <w:rPr>
          <w:bCs/>
          <w:b/>
        </w:rPr>
        <w:t xml:space="preserve">FR-23.</w:t>
      </w:r>
      <w:r>
        <w:t xml:space="preserve"> </w:t>
      </w:r>
      <w:r>
        <w:t xml:space="preserve">При изменении политики доступа удаляются записи таблицы состояний, созданные удалёнными, отключёнными или изменёнными правилами; остальные записи сохраняются. При переходе в режим аварийной поддержки таблица состояний очищается.</w:t>
      </w:r>
    </w:p>
    <w:bookmarkEnd w:id="37"/>
    <w:bookmarkStart w:id="38" w:name="регистрация-тз-3"/>
    <w:p>
      <w:pPr>
        <w:pStyle w:val="Heading2"/>
      </w:pPr>
      <w:r>
        <w:t xml:space="preserve">3.4. Регистрация (ТЗ 3)</w:t>
      </w:r>
    </w:p>
    <w:p>
      <w:pPr>
        <w:pStyle w:val="FirstParagraph"/>
      </w:pPr>
      <w:r>
        <w:rPr>
          <w:bCs/>
          <w:b/>
        </w:rPr>
        <w:t xml:space="preserve">FR-24 (ТЗ 3.1).</w:t>
      </w:r>
      <w:r>
        <w:t xml:space="preserve"> </w:t>
      </w:r>
      <w:r>
        <w:t xml:space="preserve">ПО должно регистрировать в журнале событий: вход и выход администратора; включение и выключение МЭ и его подсистем; изменение политики доступа; изменение конфигурационных параметров, а также прочие события из таблицы 4.</w:t>
      </w:r>
    </w:p>
    <w:p>
      <w:pPr>
        <w:pStyle w:val="BodyText"/>
      </w:pPr>
      <w:r>
        <w:rPr>
          <w:bCs/>
          <w:b/>
        </w:rPr>
        <w:t xml:space="preserve">FR-25 (ТЗ 3.2).</w:t>
      </w:r>
      <w:r>
        <w:t xml:space="preserve"> </w:t>
      </w:r>
      <w:r>
        <w:t xml:space="preserve">Запись журнала событий должна содержать: дату и время; код и описание события; идентификатор администратора или наименование подсистемы-инициатора; IP-адрес компьютера администратора при удалённом администрировании.</w:t>
      </w:r>
    </w:p>
    <w:p>
      <w:pPr>
        <w:pStyle w:val="BodyText"/>
      </w:pPr>
      <w:r>
        <w:rPr>
          <w:bCs/>
          <w:b/>
        </w:rPr>
        <w:t xml:space="preserve">FR-26 (ТЗ 3.3).</w:t>
      </w:r>
      <w:r>
        <w:t xml:space="preserve"> </w:t>
      </w:r>
      <w:r>
        <w:t xml:space="preserve">Запись журнала пакетов должна содержать: дату и время; действие над пакетом; номер правила; входной и выходной интерфейсы; протоколы, передаваемые в пакете; MAC-адреса отправителя и получателя; IP-адреса отправителя и получателя; порты отправителя и получателя (TCP/UDP); тип и код (ICMPv4). Для удалённого пакета выходной интерфейс не заполняется, при нескольких выходных интерфейсах указывается их список. Протоколы записываются цепочкой, например «Ethernet/IPv4/TCP».</w:t>
      </w:r>
    </w:p>
    <w:p>
      <w:pPr>
        <w:pStyle w:val="BodyText"/>
      </w:pPr>
      <w:r>
        <w:rPr>
          <w:bCs/>
          <w:b/>
        </w:rPr>
        <w:t xml:space="preserve">FR-27.</w:t>
      </w:r>
      <w:r>
        <w:t xml:space="preserve"> </w:t>
      </w:r>
      <w:r>
        <w:t xml:space="preserve">Записи журналов должны сохраняться при перезагрузке устройства. Время записи берётся из системных часов МЭ.</w:t>
      </w:r>
    </w:p>
    <w:p>
      <w:pPr>
        <w:pStyle w:val="BodyText"/>
      </w:pPr>
      <w:r>
        <w:rPr>
          <w:bCs/>
          <w:b/>
        </w:rPr>
        <w:t xml:space="preserve">FR-28.</w:t>
      </w:r>
      <w:r>
        <w:t xml:space="preserve"> </w:t>
      </w:r>
      <w:r>
        <w:t xml:space="preserve">Событие регистрируется независимо от результата операции; для неуспешной операции в описание добавляется причина.</w:t>
      </w:r>
    </w:p>
    <w:p>
      <w:pPr>
        <w:pStyle w:val="BodyText"/>
      </w:pPr>
      <w:r>
        <w:rPr>
          <w:bCs/>
          <w:b/>
        </w:rPr>
        <w:t xml:space="preserve">FR-29.</w:t>
      </w:r>
      <w:r>
        <w:t xml:space="preserve"> </w:t>
      </w:r>
      <w:r>
        <w:t xml:space="preserve">При достижении предела журнала пакетов (таблица 3) самые старые записи заменяются новыми (E36). Журнал событий администратор не очищает; при достижении его предела самые старые записи удаляются (E37).</w:t>
      </w:r>
    </w:p>
    <w:bookmarkEnd w:id="38"/>
    <w:bookmarkStart w:id="39" w:name="X9098dc3e61c711f9ae2a4018df0691a3583c14b"/>
    <w:p>
      <w:pPr>
        <w:pStyle w:val="Heading2"/>
      </w:pPr>
      <w:r>
        <w:t xml:space="preserve">3.5. Идентификация, аутентификация и разграничение доступа (ТЗ 4)</w:t>
      </w:r>
    </w:p>
    <w:p>
      <w:pPr>
        <w:pStyle w:val="FirstParagraph"/>
      </w:pPr>
      <w:r>
        <w:rPr>
          <w:bCs/>
          <w:b/>
        </w:rPr>
        <w:t xml:space="preserve">FR-30 (ТЗ 4.1).</w:t>
      </w:r>
      <w:r>
        <w:t xml:space="preserve"> </w:t>
      </w:r>
      <w:r>
        <w:t xml:space="preserve">Администратор должен проходить аутентификацию по идентификатору и паролю в командном и web-интерфейсах. При неверных данных выводится M02 и регистрируется E03; без аутентификации ни одна функция управления не доступна.</w:t>
      </w:r>
    </w:p>
    <w:p>
      <w:pPr>
        <w:pStyle w:val="BodyText"/>
      </w:pPr>
      <w:r>
        <w:rPr>
          <w:bCs/>
          <w:b/>
        </w:rPr>
        <w:t xml:space="preserve">FR-31.</w:t>
      </w:r>
      <w:r>
        <w:t xml:space="preserve"> </w:t>
      </w:r>
      <w:r>
        <w:t xml:space="preserve">После 5 неудачных попыток входа подряд вход для данного идентификатора блокируется на 60 с: выводится M12, регистрируется E06.</w:t>
      </w:r>
    </w:p>
    <w:p>
      <w:pPr>
        <w:pStyle w:val="BodyText"/>
      </w:pPr>
      <w:r>
        <w:rPr>
          <w:bCs/>
          <w:b/>
        </w:rPr>
        <w:t xml:space="preserve">FR-32 (ТЗ 4.2).</w:t>
      </w:r>
      <w:r>
        <w:t xml:space="preserve"> </w:t>
      </w:r>
      <w:r>
        <w:t xml:space="preserve">Должны существовать роли «чтение/запись» (просмотр и изменение) и «только чтение» (только просмотр). Перед выполнением изменяющей команды ПО проверяет роль; при роли «только чтение» команда отклоняется с M03.</w:t>
      </w:r>
    </w:p>
    <w:p>
      <w:pPr>
        <w:pStyle w:val="BodyText"/>
      </w:pPr>
      <w:r>
        <w:rPr>
          <w:bCs/>
          <w:b/>
        </w:rPr>
        <w:t xml:space="preserve">FR-33 (ТЗ 4.3).</w:t>
      </w:r>
      <w:r>
        <w:t xml:space="preserve"> </w:t>
      </w:r>
      <w:r>
        <w:t xml:space="preserve">В системе должен присутствовать предустановленный администратор: идентификатор admin, роль «чтение/запись», пароль задаётся при сборке и фиксируется в ПМИ. Удаление этой учётной записи и изменение её роли блокируются с M05; смена пароля разрешена.</w:t>
      </w:r>
    </w:p>
    <w:p>
      <w:pPr>
        <w:pStyle w:val="BodyText"/>
      </w:pPr>
      <w:r>
        <w:rPr>
          <w:bCs/>
          <w:b/>
        </w:rPr>
        <w:t xml:space="preserve">FR-34 (ТЗ 4.4).</w:t>
      </w:r>
      <w:r>
        <w:t xml:space="preserve"> </w:t>
      </w:r>
      <w:r>
        <w:t xml:space="preserve">Если при входе администратора с ролью «чтение/запись» уже есть активный сеанс с этой ролью (в CLI или web, в том числе под той же учётной записью), права вошедшего позднее понижаются до «только чтение»: выводится M04, регистрируется E04. Права автоматически не повышаются: для их получения нужен повторный вход после завершения первого сеанса.</w:t>
      </w:r>
    </w:p>
    <w:p>
      <w:pPr>
        <w:pStyle w:val="BodyText"/>
      </w:pPr>
      <w:r>
        <w:rPr>
          <w:bCs/>
          <w:b/>
        </w:rPr>
        <w:t xml:space="preserve">FR-35 (ТЗ 5.9).</w:t>
      </w:r>
      <w:r>
        <w:t xml:space="preserve"> </w:t>
      </w:r>
      <w:r>
        <w:t xml:space="preserve">Сеанс завершается при выходе администратора (E02), при сбросе другим администратором (E05), при удалении его учётной записи и после 15 минут бездействия (E07). При принудительном завершении выводится M15.</w:t>
      </w:r>
    </w:p>
    <w:p>
      <w:pPr>
        <w:pStyle w:val="BodyText"/>
      </w:pPr>
      <w:r>
        <w:rPr>
          <w:bCs/>
          <w:b/>
        </w:rPr>
        <w:t xml:space="preserve">FR-36 (ТЗ 5.9).</w:t>
      </w:r>
      <w:r>
        <w:t xml:space="preserve"> </w:t>
      </w:r>
      <w:r>
        <w:t xml:space="preserve">Учётная запись: идентификатор — от 3 до 32 символов (латиница, цифры, «_»), уникальный; пароль — не менее 8 символов; роль — «чтение/запись» или «только чтение». Некорректные значения отклоняются с M06.</w:t>
      </w:r>
    </w:p>
    <w:p>
      <w:pPr>
        <w:pStyle w:val="BodyText"/>
      </w:pPr>
      <w:r>
        <w:rPr>
          <w:bCs/>
          <w:b/>
        </w:rPr>
        <w:t xml:space="preserve">FR-37.</w:t>
      </w:r>
      <w:r>
        <w:t xml:space="preserve"> </w:t>
      </w:r>
      <w:r>
        <w:t xml:space="preserve">Пароли должны храниться и сравниваться только в виде хэша с солью. Пароли и хэши не выводятся ни в одном интерфейсе и не записываются в журналы.</w:t>
      </w:r>
    </w:p>
    <w:bookmarkEnd w:id="39"/>
    <w:bookmarkStart w:id="40" w:name="управление-тз-5"/>
    <w:p>
      <w:pPr>
        <w:pStyle w:val="Heading2"/>
      </w:pPr>
      <w:r>
        <w:t xml:space="preserve">3.6. Управление (ТЗ 5)</w:t>
      </w:r>
    </w:p>
    <w:p>
      <w:pPr>
        <w:pStyle w:val="FirstParagraph"/>
      </w:pPr>
      <w:r>
        <w:rPr>
          <w:bCs/>
          <w:b/>
        </w:rPr>
        <w:t xml:space="preserve">FR-38 (ТЗ 5.1–5.11).</w:t>
      </w:r>
      <w:r>
        <w:t xml:space="preserve"> </w:t>
      </w:r>
      <w:r>
        <w:t xml:space="preserve">Управление должно быть доступно локально и удалённо через командный и web-интерфейсы. Оба интерфейса предоставляют один и тот же набор функций — команды таблицы 7.</w:t>
      </w:r>
    </w:p>
    <w:p>
      <w:pPr>
        <w:pStyle w:val="BodyText"/>
      </w:pPr>
      <w:r>
        <w:rPr>
          <w:bCs/>
          <w:b/>
        </w:rPr>
        <w:t xml:space="preserve">FR-39 (ТЗ 5.4, 5.5).</w:t>
      </w:r>
      <w:r>
        <w:t xml:space="preserve"> </w:t>
      </w:r>
      <w:r>
        <w:t xml:space="preserve">ПО должно обеспечивать выборку журнала событий по коду события и интервалу времени, журнала пакетов — по действию, входному и выходному интерфейсам, номеру правила, MAC-адресам, IP-адресам, портам отправителя и получателя и интервалу времени. Критерии можно сочетать. Начало интервала не должно быть позже конца; адреса и порты проверяются по форматам таблицы 2.</w:t>
      </w:r>
    </w:p>
    <w:p>
      <w:pPr>
        <w:pStyle w:val="BodyText"/>
      </w:pPr>
      <w:r>
        <w:rPr>
          <w:bCs/>
          <w:b/>
        </w:rPr>
        <w:t xml:space="preserve">FR-40 (ТЗ 5.6).</w:t>
      </w:r>
      <w:r>
        <w:t xml:space="preserve"> </w:t>
      </w:r>
      <w:r>
        <w:t xml:space="preserve">Администратор с ролью «чтение/запись» должен иметь возможность очистить журнал пакетов (E34).</w:t>
      </w:r>
    </w:p>
    <w:p>
      <w:pPr>
        <w:pStyle w:val="BodyText"/>
      </w:pPr>
      <w:r>
        <w:rPr>
          <w:bCs/>
          <w:b/>
        </w:rPr>
        <w:t xml:space="preserve">FR-41 (ТЗ 5.8).</w:t>
      </w:r>
      <w:r>
        <w:t xml:space="preserve"> </w:t>
      </w:r>
      <w:r>
        <w:t xml:space="preserve">Применение конфигурации по умолчанию сбрасывает политику и параметры контроля состояний, интерфейсов и системы к исходным значениям; учётные записи сохраняются. Применение сохранённой конфигурации и конфигурации по умолчанию регистрируется E31 и не завершает сеансы администраторов.</w:t>
      </w:r>
    </w:p>
    <w:p>
      <w:pPr>
        <w:pStyle w:val="BodyText"/>
      </w:pPr>
      <w:r>
        <w:rPr>
          <w:bCs/>
          <w:b/>
        </w:rPr>
        <w:t xml:space="preserve">FR-42 (ТЗ 5.10, 5.11).</w:t>
      </w:r>
      <w:r>
        <w:t xml:space="preserve"> </w:t>
      </w:r>
      <w:r>
        <w:t xml:space="preserve">ПО должно проверять корректность IP-адреса и маски интерфейса, даты и времени, маршрута (шлюз достижим через настроенный интерфейс).</w:t>
      </w:r>
    </w:p>
    <w:p>
      <w:pPr>
        <w:pStyle w:val="BodyText"/>
      </w:pPr>
      <w:r>
        <w:rPr>
          <w:bCs/>
          <w:b/>
        </w:rPr>
        <w:t xml:space="preserve">FR-43 (ТЗ 5.11).</w:t>
      </w:r>
      <w:r>
        <w:t xml:space="preserve"> </w:t>
      </w:r>
      <w:r>
        <w:t xml:space="preserve">Перезагрузка подсистемы должна выполнять её корректный останов и запуск (E13, E12).</w:t>
      </w:r>
    </w:p>
    <w:p>
      <w:pPr>
        <w:pStyle w:val="BodyText"/>
      </w:pPr>
      <w:r>
        <w:rPr>
          <w:bCs/>
          <w:b/>
        </w:rPr>
        <w:t xml:space="preserve">FR-44.</w:t>
      </w:r>
      <w:r>
        <w:t xml:space="preserve"> </w:t>
      </w:r>
      <w:r>
        <w:t xml:space="preserve">На каждую команду или запрос ПО выводит результат или сообщение из таблицы 5; для изменяющих команд при успехе — M09. Пустая выборка даёт M13. Вывод таблицы состояний содержит протокол, адреса и порты, состояние и оставшееся время жизни записи. Системная информация содержит состояние подсистем и режим работы (штатный или аварийной поддержки).</w:t>
      </w:r>
    </w:p>
    <w:bookmarkEnd w:id="40"/>
    <w:bookmarkStart w:id="41" w:name="контроль-целостности-тз-6"/>
    <w:p>
      <w:pPr>
        <w:pStyle w:val="Heading2"/>
      </w:pPr>
      <w:r>
        <w:t xml:space="preserve">3.7. Контроль целостности (ТЗ 6)</w:t>
      </w:r>
    </w:p>
    <w:p>
      <w:pPr>
        <w:pStyle w:val="FirstParagraph"/>
      </w:pPr>
      <w:r>
        <w:rPr>
          <w:bCs/>
          <w:b/>
        </w:rPr>
        <w:t xml:space="preserve">FR-45 (ТЗ 6.1).</w:t>
      </w:r>
      <w:r>
        <w:t xml:space="preserve"> </w:t>
      </w:r>
      <w:r>
        <w:t xml:space="preserve">Контролируются исполняемые файлы и библиотеки ПО МЭ, файлы конфигурации, политики доступа и учётных записей, скрипты запуска.</w:t>
      </w:r>
    </w:p>
    <w:p>
      <w:pPr>
        <w:pStyle w:val="BodyText"/>
      </w:pPr>
      <w:r>
        <w:rPr>
          <w:bCs/>
          <w:b/>
        </w:rPr>
        <w:t xml:space="preserve">FR-46 (ТЗ 6.1).</w:t>
      </w:r>
      <w:r>
        <w:t xml:space="preserve"> </w:t>
      </w:r>
      <w:r>
        <w:t xml:space="preserve">Контроль выполняется автоматически с периодом из таблицы 3, при запуске МЭ и по запросу администратора (E42). Целостность определяется сравнением хэша SHA-256 с эталоном.</w:t>
      </w:r>
    </w:p>
    <w:p>
      <w:pPr>
        <w:pStyle w:val="BodyText"/>
      </w:pPr>
      <w:r>
        <w:rPr>
          <w:bCs/>
          <w:b/>
        </w:rPr>
        <w:t xml:space="preserve">FR-47.</w:t>
      </w:r>
      <w:r>
        <w:t xml:space="preserve"> </w:t>
      </w:r>
      <w:r>
        <w:t xml:space="preserve">Изменения, выполненные администратором штатными командами, обновляют эталонное значение, чтобы не вызывать ложной тревоги. Файл эталонов защищён HMAC-SHA-256 с ключом, доступным только ПС-5; несовпадение HMAC считается нарушением целостности.</w:t>
      </w:r>
    </w:p>
    <w:p>
      <w:pPr>
        <w:pStyle w:val="BodyText"/>
      </w:pPr>
      <w:r>
        <w:rPr>
          <w:bCs/>
          <w:b/>
        </w:rPr>
        <w:t xml:space="preserve">FR-48 (ТЗ 6.2).</w:t>
      </w:r>
      <w:r>
        <w:t xml:space="preserve"> </w:t>
      </w:r>
      <w:r>
        <w:t xml:space="preserve">При нарушении целостности хотя бы одного файла ПО должно: заблокировать весь обрабатываемый трафик; очистить таблицу состояний; перейти в режим аварийной поддержки; зарегистрировать E40 и вывести M08. Управляющий доступ (консоль, SSH, HTTPS) сохраняется, так как управляющий трафик обрабатывается сетевым стеком ОС, а не ПС-1.</w:t>
      </w:r>
    </w:p>
    <w:p>
      <w:pPr>
        <w:pStyle w:val="BodyText"/>
      </w:pPr>
      <w:r>
        <w:rPr>
          <w:bCs/>
          <w:b/>
        </w:rPr>
        <w:t xml:space="preserve">FR-49 (ТЗ 6.2).</w:t>
      </w:r>
      <w:r>
        <w:t xml:space="preserve"> </w:t>
      </w:r>
      <w:r>
        <w:t xml:space="preserve">В режиме аварийной поддержки доступны только просмотр, проверка целостности и восстановление файлов из резервного хранилища; остальные команды отклоняются с M10. Перед восстановлением копия сверяется с эталоном; копия с несовпадающей контрольной суммой не используется.</w:t>
      </w:r>
    </w:p>
    <w:p>
      <w:pPr>
        <w:pStyle w:val="BodyText"/>
      </w:pPr>
      <w:r>
        <w:rPr>
          <w:bCs/>
          <w:b/>
        </w:rPr>
        <w:t xml:space="preserve">FR-50 (ТЗ 6.2).</w:t>
      </w:r>
      <w:r>
        <w:t xml:space="preserve"> </w:t>
      </w:r>
      <w:r>
        <w:t xml:space="preserve">После того как проверка подтвердит целостность всех файлов, МЭ возобновляет обработку трафика и регистрирует E41.</w:t>
      </w:r>
    </w:p>
    <w:bookmarkEnd w:id="41"/>
    <w:bookmarkEnd w:id="42"/>
    <w:bookmarkStart w:id="43" w:name="требования-к-тестированию"/>
    <w:p>
      <w:pPr>
        <w:pStyle w:val="Heading1"/>
      </w:pPr>
      <w:r>
        <w:t xml:space="preserve">4. Требования к тестированию</w:t>
      </w:r>
    </w:p>
    <w:p>
      <w:pPr>
        <w:numPr>
          <w:ilvl w:val="0"/>
          <w:numId w:val="1008"/>
        </w:numPr>
        <w:pStyle w:val="Compact"/>
      </w:pPr>
      <w:r>
        <w:t xml:space="preserve">Каждое требование раздела 3 должно проверяться хотя бы одним испытанием; соответствие испытаний требованиям приводится в ПМИ (ГОСТ 19.301-79).</w:t>
      </w:r>
    </w:p>
    <w:p>
      <w:pPr>
        <w:numPr>
          <w:ilvl w:val="0"/>
          <w:numId w:val="1008"/>
        </w:numPr>
        <w:pStyle w:val="Compact"/>
      </w:pPr>
      <w:r>
        <w:t xml:space="preserve">Стенд: МЭ (компьютер или виртуальная машина с Debian 12) и не менее трёх узлов, подключённых к разным портам. Работоспособность проверяется при 1, 3 и 6 портах.</w:t>
      </w:r>
    </w:p>
    <w:p>
      <w:pPr>
        <w:numPr>
          <w:ilvl w:val="0"/>
          <w:numId w:val="1008"/>
        </w:numPr>
        <w:pStyle w:val="Compact"/>
      </w:pPr>
      <w:r>
        <w:t xml:space="preserve">Пропускная способность измеряется одним потоком 1 Гб/с на порт с одним правилом и со 100 правилами без флага регистрации; результат фиксируется в отчёте.</w:t>
      </w:r>
    </w:p>
    <w:p>
      <w:pPr>
        <w:numPr>
          <w:ilvl w:val="0"/>
          <w:numId w:val="1008"/>
        </w:numPr>
        <w:pStyle w:val="Compact"/>
      </w:pPr>
      <w:r>
        <w:t xml:space="preserve">Испытания считаются успешными, если пройдены все испытания. По каждому испытанию в отчёт заносятся исходные данные, ожидаемый и фактический результат, вывод «пройден» или «не пройден».</w:t>
      </w:r>
    </w:p>
    <w:bookmarkEnd w:id="43"/>
    <w:bookmarkStart w:id="58" w:name="архитектура"/>
    <w:p>
      <w:pPr>
        <w:pStyle w:val="Heading1"/>
      </w:pPr>
      <w:r>
        <w:t xml:space="preserve">5. Архитектура</w:t>
      </w:r>
    </w:p>
    <w:bookmarkStart w:id="47" w:name="структура-программы"/>
    <w:p>
      <w:pPr>
        <w:pStyle w:val="Heading2"/>
      </w:pPr>
      <w:r>
        <w:t xml:space="preserve">5.1. Структура программы</w:t>
      </w:r>
    </w:p>
    <w:p>
      <w:pPr>
        <w:pStyle w:val="FirstParagraph"/>
      </w:pPr>
      <w:r>
        <w:t xml:space="preserve">ПО МЭ состоит из шести подсистем — отдельных процессов, которые обмениваются сообщениями через локальные Unix-сокеты. Трафик обрабатывает только ПС-1.</w:t>
      </w:r>
    </w:p>
    <w:p>
      <w:pPr>
        <w:pStyle w:val="CaptionedFigure"/>
      </w:pPr>
      <w:r>
        <w:drawing>
          <wp:inline>
            <wp:extent cx="5334000" cy="2639218"/>
            <wp:effectExtent b="0" l="0" r="0" t="0"/>
            <wp:docPr descr="Рисунок 1 — Структура ПО МЭ" title="" id="45" name="Picture"/>
            <a:graphic>
              <a:graphicData uri="http://schemas.openxmlformats.org/drawingml/2006/picture">
                <pic:pic>
                  <pic:nvPicPr>
                    <pic:cNvPr descr="orig/word/media/image-c6beb703-cb75-4b09-b944-6791f99750bb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Структура ПО МЭ</w:t>
      </w:r>
    </w:p>
    <w:p>
      <w:pPr>
        <w:pStyle w:val="BodyText"/>
      </w:pPr>
      <w:r>
        <w:t xml:space="preserve">Команды администратора принимает ПС-3, права проверяет ПС-4, журналы ведёт ПС-2. ПС-5 блокирует трафик в ПС-1 при нарушении целостности, ПС-6 управляет интерфейсами, маршрутами и временем.</w:t>
      </w:r>
    </w:p>
    <w:bookmarkEnd w:id="47"/>
    <w:bookmarkStart w:id="48" w:name="проектные-решения"/>
    <w:p>
      <w:pPr>
        <w:pStyle w:val="Heading2"/>
      </w:pPr>
      <w:r>
        <w:t xml:space="preserve">5.2. Проектные решения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Прозрачный режим (L2).</w:t>
      </w:r>
      <w:r>
        <w:t xml:space="preserve"> </w:t>
      </w:r>
      <w:r>
        <w:t xml:space="preserve">ПС-1 принимает кадры на сокетах AF_PACKET (TPACKET_V3), применяет правила и отправляет разрешённые кадры на выходные интерфейсы из правила. Пересылка средствами ядра (ip_forward) отключена. Так реализуются фильтрация по MAC-адресам и выбор выходных интерфейсов (ТЗ 2.2, 2.3). Интерфейсы работают в неразборчивом режиме; кадры, отправленные самим ПС-1, повторно не обрабатываются.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Управляющий трафик.</w:t>
      </w:r>
      <w:r>
        <w:t xml:space="preserve"> </w:t>
      </w:r>
      <w:r>
        <w:t xml:space="preserve">Кадры, адресованные самому МЭ (SSH, HTTPS), обрабатывает сетевой стек ОС. Доступ к управлению ограничивается списком управляющих интерфейсов и разрешённых адресов (таблица 3), а не правилами политики доступа.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Взаимодействие.</w:t>
      </w:r>
      <w:r>
        <w:t xml:space="preserve"> </w:t>
      </w:r>
      <w:r>
        <w:t xml:space="preserve">Сообщения в формате JSON по Unix-сокетам. Каждый запрос управления проходит через ПС-4 (проверка сеанса и роли), результат фиксируется в ПС-2.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Хранение.</w:t>
      </w:r>
      <w:r>
        <w:t xml:space="preserve"> </w:t>
      </w:r>
      <w:r>
        <w:t xml:space="preserve">Форматы хранения приведены в таблице 6; пароли хэшируются алгоритмом PBKDF2-HMAC-SHA-256 с солью.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Применение политики.</w:t>
      </w:r>
      <w:r>
        <w:t xml:space="preserve"> </w:t>
      </w:r>
      <w:r>
        <w:t xml:space="preserve">ПС-1 строит новую таблицу правил отдельно и подменяет её атомарно (FR-10).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Запуск.</w:t>
      </w:r>
      <w:r>
        <w:t xml:space="preserve"> </w:t>
      </w:r>
      <w:r>
        <w:t xml:space="preserve">Подсистемы запускаются как службы systemd; перезагрузка подсистемы — перезапуск её службы.</w:t>
      </w:r>
    </w:p>
    <w:bookmarkEnd w:id="48"/>
    <w:bookmarkStart w:id="55" w:name="подсистемы"/>
    <w:p>
      <w:pPr>
        <w:pStyle w:val="Heading2"/>
      </w:pPr>
      <w:r>
        <w:t xml:space="preserve">5.3. Подсистемы</w:t>
      </w:r>
    </w:p>
    <w:bookmarkStart w:id="49" w:name="пс-1-фильтрация-fw-filter-каталог-filter"/>
    <w:p>
      <w:pPr>
        <w:pStyle w:val="Heading4"/>
      </w:pPr>
      <w:r>
        <w:t xml:space="preserve">ПС-1 Фильтрация (fw-filter, каталог filter/)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приём, разбор, фильтрация и пересылка кадров; таблица состояний.</w:t>
      </w:r>
      <w:r>
        <w:br/>
      </w:r>
      <w:r>
        <w:rPr>
          <w:bCs/>
          <w:b/>
        </w:rPr>
        <w:t xml:space="preserve">Модули:</w:t>
      </w:r>
      <w:r>
        <w:t xml:space="preserve"> </w:t>
      </w:r>
      <w:r>
        <w:t xml:space="preserve">io (приём и отправка кадров), parser (разбор заголовков), rules (движок правил), conntrack (таблица состояний), pktlog_client (передача записей в ПС-2).</w:t>
      </w:r>
      <w:r>
        <w:br/>
      </w:r>
      <w:r>
        <w:rPr>
          <w:bCs/>
          <w:b/>
        </w:rPr>
        <w:t xml:space="preserve">Взаимодействие:</w:t>
      </w:r>
      <w:r>
        <w:t xml:space="preserve"> </w:t>
      </w:r>
      <w:r>
        <w:t xml:space="preserve">получает политику и команды контроля состояний от ПС-3, команды блокировки от ПС-5; передаёт записи журнала пакетов в ПС-2.</w:t>
      </w:r>
      <w:r>
        <w:br/>
      </w:r>
      <w:r>
        <w:rPr>
          <w:bCs/>
          <w:b/>
        </w:rPr>
        <w:t xml:space="preserve">Требования:</w:t>
      </w:r>
      <w:r>
        <w:t xml:space="preserve"> </w:t>
      </w:r>
      <w:r>
        <w:t xml:space="preserve">FR-01, FR-05 – FR-23.</w:t>
      </w:r>
    </w:p>
    <w:p>
      <w:pPr>
        <w:pStyle w:val="BodyText"/>
      </w:pPr>
      <w:r>
        <w:rPr>
          <w:bCs/>
          <w:b/>
        </w:rPr>
        <w:t xml:space="preserve">Основной поток (обработка пакета):</w:t>
      </w:r>
    </w:p>
    <w:p>
      <w:pPr>
        <w:numPr>
          <w:ilvl w:val="0"/>
          <w:numId w:val="1010"/>
        </w:numPr>
        <w:pStyle w:val="Compact"/>
      </w:pPr>
      <w:r>
        <w:t xml:space="preserve">Принять кадр, разобрать заголовки Ethernet, IPv4 и TCP, UDP или ICMP.</w:t>
      </w:r>
    </w:p>
    <w:p>
      <w:pPr>
        <w:numPr>
          <w:ilvl w:val="0"/>
          <w:numId w:val="1010"/>
        </w:numPr>
        <w:pStyle w:val="Compact"/>
      </w:pPr>
      <w:r>
        <w:t xml:space="preserve">Если контроль состояний включён, найти запись таблицы состояний по ключу в прямом и обратном направлении.</w:t>
      </w:r>
    </w:p>
    <w:p>
      <w:pPr>
        <w:numPr>
          <w:ilvl w:val="0"/>
          <w:numId w:val="1010"/>
        </w:numPr>
        <w:pStyle w:val="Compact"/>
      </w:pPr>
      <w:r>
        <w:t xml:space="preserve">Запись найдена: проверить соответствие пакета состоянию и интерфейс поступления, обновить состояние и таймер, передать пакет — прямого направления на выходные интерфейсы записи, обратного на её входной интерфейс (FR-15).</w:t>
      </w:r>
    </w:p>
    <w:p>
      <w:pPr>
        <w:numPr>
          <w:ilvl w:val="0"/>
          <w:numId w:val="1010"/>
        </w:numPr>
        <w:pStyle w:val="Compact"/>
      </w:pPr>
      <w:r>
        <w:t xml:space="preserve">Запись не найдена: просматривать активные правила по возрастанию номера; «перейти к правилу N» продолжает просмотр с правила N.</w:t>
      </w:r>
    </w:p>
    <w:p>
      <w:pPr>
        <w:numPr>
          <w:ilvl w:val="0"/>
          <w:numId w:val="1010"/>
        </w:numPr>
        <w:pStyle w:val="Compact"/>
      </w:pPr>
      <w:r>
        <w:t xml:space="preserve">Если правило имеет атрибут «контролировать» и действие «передать», а пакет — допустимый первый пакет соединения (TCP SYN, первый UDP, ICMP Echo Request), создать запись с входным интерфейсом, выходными интерфейсами и номером правила.</w:t>
      </w:r>
    </w:p>
    <w:p>
      <w:pPr>
        <w:numPr>
          <w:ilvl w:val="0"/>
          <w:numId w:val="1010"/>
        </w:numPr>
        <w:pStyle w:val="Compact"/>
      </w:pPr>
      <w:r>
        <w:t xml:space="preserve">Если у правила установлен флаг регистрации, передать запись в ПС-2.</w:t>
      </w:r>
    </w:p>
    <w:p>
      <w:pPr>
        <w:numPr>
          <w:ilvl w:val="0"/>
          <w:numId w:val="1010"/>
        </w:numPr>
        <w:pStyle w:val="Compact"/>
      </w:pPr>
      <w:r>
        <w:t xml:space="preserve">Выполнить действие: передать или удалить.</w:t>
      </w:r>
    </w:p>
    <w:p>
      <w:pPr>
        <w:pStyle w:val="FirstParagraph"/>
      </w:pPr>
      <w:r>
        <w:rPr>
          <w:bCs/>
          <w:b/>
        </w:rPr>
        <w:t xml:space="preserve">Альтернативные потоки:</w:t>
      </w:r>
    </w:p>
    <w:p>
      <w:pPr>
        <w:numPr>
          <w:ilvl w:val="0"/>
          <w:numId w:val="1011"/>
        </w:numPr>
        <w:pStyle w:val="Compact"/>
      </w:pPr>
      <w:r>
        <w:t xml:space="preserve">Ошибка разбора заголовка — кадр удаляется (FR-12). Кадр ARP передаётся на все включённые интерфейсы, кроме входного; кадр без IPv4 и ARP удаляется (FR-11).</w:t>
      </w:r>
    </w:p>
    <w:p>
      <w:pPr>
        <w:numPr>
          <w:ilvl w:val="0"/>
          <w:numId w:val="1011"/>
        </w:numPr>
        <w:pStyle w:val="Compact"/>
      </w:pPr>
      <w:r>
        <w:t xml:space="preserve">Режим аварийной поддержки — кадр удаляется.</w:t>
      </w:r>
    </w:p>
    <w:p>
      <w:pPr>
        <w:numPr>
          <w:ilvl w:val="0"/>
          <w:numId w:val="1011"/>
        </w:numPr>
        <w:pStyle w:val="Compact"/>
      </w:pPr>
      <w:r>
        <w:t xml:space="preserve">Пакет не соответствует состоянию записи — пакет удаляется и регистрируется, если у правила записи установлен флаг регистрации (FR-22).</w:t>
      </w:r>
    </w:p>
    <w:p>
      <w:pPr>
        <w:numPr>
          <w:ilvl w:val="0"/>
          <w:numId w:val="1011"/>
        </w:numPr>
        <w:pStyle w:val="Compact"/>
      </w:pPr>
      <w:r>
        <w:t xml:space="preserve">Правило «контролировать» совпало, но пакет не может открывать соединение — пакет удаляется.</w:t>
      </w:r>
    </w:p>
    <w:p>
      <w:pPr>
        <w:numPr>
          <w:ilvl w:val="0"/>
          <w:numId w:val="1011"/>
        </w:numPr>
        <w:pStyle w:val="Compact"/>
      </w:pPr>
      <w:r>
        <w:t xml:space="preserve">Подходящего правила нет — пакет удаляется с номером правила 0 (FR-08).</w:t>
      </w:r>
    </w:p>
    <w:bookmarkEnd w:id="49"/>
    <w:bookmarkStart w:id="50" w:name="пс-2-регистрация-fw-logd-каталог-logd"/>
    <w:p>
      <w:pPr>
        <w:pStyle w:val="Heading4"/>
      </w:pPr>
      <w:r>
        <w:t xml:space="preserve">ПС-2 Регистрация (fw-logd, каталог logd/)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ведение журналов событий и пакетов, выборки, ограничение размера.</w:t>
      </w:r>
      <w:r>
        <w:br/>
      </w:r>
      <w:r>
        <w:rPr>
          <w:bCs/>
          <w:b/>
        </w:rPr>
        <w:t xml:space="preserve">Модули:</w:t>
      </w:r>
      <w:r>
        <w:t xml:space="preserve"> </w:t>
      </w:r>
      <w:r>
        <w:t xml:space="preserve">event_log, packet_log, query (выборки), rotation (ограничение размера, очистка).</w:t>
      </w:r>
      <w:r>
        <w:br/>
      </w:r>
      <w:r>
        <w:rPr>
          <w:bCs/>
          <w:b/>
        </w:rPr>
        <w:t xml:space="preserve">Взаимодействие:</w:t>
      </w:r>
      <w:r>
        <w:t xml:space="preserve"> </w:t>
      </w:r>
      <w:r>
        <w:t xml:space="preserve">принимает записи от всех подсистем и запросы выборки от ПС-3.</w:t>
      </w:r>
      <w:r>
        <w:br/>
      </w:r>
      <w:r>
        <w:rPr>
          <w:bCs/>
          <w:b/>
        </w:rPr>
        <w:t xml:space="preserve">Требования:</w:t>
      </w:r>
      <w:r>
        <w:t xml:space="preserve"> </w:t>
      </w:r>
      <w:r>
        <w:t xml:space="preserve">FR-24 – FR-29, FR-39, FR-40.</w:t>
      </w:r>
    </w:p>
    <w:bookmarkEnd w:id="50"/>
    <w:bookmarkStart w:id="51" w:name="пс-3-управление-fw-mgmtd-каталог-mgmtd"/>
    <w:p>
      <w:pPr>
        <w:pStyle w:val="Heading4"/>
      </w:pPr>
      <w:r>
        <w:t xml:space="preserve">ПС-3 Управление (fw-mgmtd, каталог mgmtd/)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командный и web-интерфейсы, выполнение команд, проверка данных, работа с конфигурациями.</w:t>
      </w:r>
      <w:r>
        <w:br/>
      </w:r>
      <w:r>
        <w:rPr>
          <w:bCs/>
          <w:b/>
        </w:rPr>
        <w:t xml:space="preserve">Модули:</w:t>
      </w:r>
      <w:r>
        <w:t xml:space="preserve"> </w:t>
      </w:r>
      <w:r>
        <w:t xml:space="preserve">cli (консоль, SSH), web (HTTPS), core (команды), validator (проверка данных), config (конфигурации).</w:t>
      </w:r>
      <w:r>
        <w:br/>
      </w:r>
      <w:r>
        <w:rPr>
          <w:bCs/>
          <w:b/>
        </w:rPr>
        <w:t xml:space="preserve">Взаимодействие:</w:t>
      </w:r>
      <w:r>
        <w:t xml:space="preserve"> </w:t>
      </w:r>
      <w:r>
        <w:t xml:space="preserve">каждый запрос передаёт на проверку в ПС-4, затем вызывает нужную подсистему; события передаёт в ПС-2, включая E12 и E13 при перезапуске подсистем.</w:t>
      </w:r>
      <w:r>
        <w:br/>
      </w:r>
      <w:r>
        <w:rPr>
          <w:bCs/>
          <w:b/>
        </w:rPr>
        <w:t xml:space="preserve">Требования:</w:t>
      </w:r>
      <w:r>
        <w:t xml:space="preserve"> </w:t>
      </w:r>
      <w:r>
        <w:t xml:space="preserve">FR-02 – FR-04, FR-13, FR-38, FR-41, FR-44.</w:t>
      </w:r>
    </w:p>
    <w:p>
      <w:pPr>
        <w:pStyle w:val="BodyText"/>
      </w:pPr>
      <w:r>
        <w:rPr>
          <w:bCs/>
          <w:b/>
        </w:rPr>
        <w:t xml:space="preserve">Основной поток (применение политики):</w:t>
      </w:r>
    </w:p>
    <w:p>
      <w:pPr>
        <w:numPr>
          <w:ilvl w:val="0"/>
          <w:numId w:val="1012"/>
        </w:numPr>
        <w:pStyle w:val="Compact"/>
      </w:pPr>
      <w:r>
        <w:t xml:space="preserve">Проверить данные правила (FR-13).</w:t>
      </w:r>
    </w:p>
    <w:p>
      <w:pPr>
        <w:numPr>
          <w:ilvl w:val="0"/>
          <w:numId w:val="1012"/>
        </w:numPr>
        <w:pStyle w:val="Compact"/>
      </w:pPr>
      <w:r>
        <w:t xml:space="preserve">Построить новую таблицу правил и атомарно заменить её в ПС-1.</w:t>
      </w:r>
    </w:p>
    <w:p>
      <w:pPr>
        <w:numPr>
          <w:ilvl w:val="0"/>
          <w:numId w:val="1012"/>
        </w:numPr>
        <w:pStyle w:val="Compact"/>
      </w:pPr>
      <w:r>
        <w:t xml:space="preserve">Зарегистрировать E20 – E22.</w:t>
      </w:r>
    </w:p>
    <w:p>
      <w:pPr>
        <w:numPr>
          <w:ilvl w:val="0"/>
          <w:numId w:val="1012"/>
        </w:numPr>
        <w:pStyle w:val="Compact"/>
      </w:pPr>
      <w:r>
        <w:t xml:space="preserve">Удалить записи таблицы состояний, созданные изменёнными или удалёнными правилами (FR-23).</w:t>
      </w:r>
    </w:p>
    <w:p>
      <w:pPr>
        <w:numPr>
          <w:ilvl w:val="0"/>
          <w:numId w:val="1012"/>
        </w:numPr>
        <w:pStyle w:val="Compact"/>
      </w:pPr>
      <w:r>
        <w:t xml:space="preserve">Обновить эталонный хэш файла политики (FR-47).</w:t>
      </w:r>
    </w:p>
    <w:p>
      <w:pPr>
        <w:pStyle w:val="FirstParagraph"/>
      </w:pPr>
      <w:r>
        <w:rPr>
          <w:bCs/>
          <w:b/>
        </w:rPr>
        <w:t xml:space="preserve">Альтернативный поток:</w:t>
      </w:r>
      <w:r>
        <w:t xml:space="preserve"> </w:t>
      </w:r>
      <w:r>
        <w:t xml:space="preserve">данные некорректны — изменение отклоняется с M06, M07 или M11, политика не меняется.</w:t>
      </w:r>
    </w:p>
    <w:bookmarkEnd w:id="51"/>
    <w:bookmarkStart w:id="52" w:name="пс-4-доступ-fw-authd-каталог-authd"/>
    <w:p>
      <w:pPr>
        <w:pStyle w:val="Heading4"/>
      </w:pPr>
      <w:r>
        <w:t xml:space="preserve">ПС-4 Доступ (fw-authd, каталог authd/)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учётные записи, аутентификация, сеансы и роли.</w:t>
      </w:r>
      <w:r>
        <w:br/>
      </w:r>
      <w:r>
        <w:rPr>
          <w:bCs/>
          <w:b/>
        </w:rPr>
        <w:t xml:space="preserve">Модули:</w:t>
      </w:r>
      <w:r>
        <w:t xml:space="preserve"> </w:t>
      </w:r>
      <w:r>
        <w:t xml:space="preserve">accounts, auth, sessions, roles.</w:t>
      </w:r>
      <w:r>
        <w:br/>
      </w:r>
      <w:r>
        <w:rPr>
          <w:bCs/>
          <w:b/>
        </w:rPr>
        <w:t xml:space="preserve">Взаимодействие:</w:t>
      </w:r>
      <w:r>
        <w:t xml:space="preserve"> </w:t>
      </w:r>
      <w:r>
        <w:t xml:space="preserve">вызывается ПС-3 при входе и перед каждой командой; события передаёт в ПС-2.</w:t>
      </w:r>
      <w:r>
        <w:br/>
      </w:r>
      <w:r>
        <w:rPr>
          <w:bCs/>
          <w:b/>
        </w:rPr>
        <w:t xml:space="preserve">Требования:</w:t>
      </w:r>
      <w:r>
        <w:t xml:space="preserve"> </w:t>
      </w:r>
      <w:r>
        <w:t xml:space="preserve">FR-30 – FR-37.</w:t>
      </w:r>
    </w:p>
    <w:p>
      <w:pPr>
        <w:pStyle w:val="BodyText"/>
      </w:pPr>
      <w:r>
        <w:rPr>
          <w:bCs/>
          <w:b/>
        </w:rPr>
        <w:t xml:space="preserve">Основной поток (вход администратора):</w:t>
      </w:r>
    </w:p>
    <w:p>
      <w:pPr>
        <w:numPr>
          <w:ilvl w:val="0"/>
          <w:numId w:val="1013"/>
        </w:numPr>
        <w:pStyle w:val="Compact"/>
      </w:pPr>
      <w:r>
        <w:t xml:space="preserve">Принять идентификатор и пароль, проверить, не заблокирован ли вход.</w:t>
      </w:r>
    </w:p>
    <w:p>
      <w:pPr>
        <w:numPr>
          <w:ilvl w:val="0"/>
          <w:numId w:val="1013"/>
        </w:numPr>
        <w:pStyle w:val="Compact"/>
      </w:pPr>
      <w:r>
        <w:t xml:space="preserve">Сравнить хэш пароля с хранимым.</w:t>
      </w:r>
    </w:p>
    <w:p>
      <w:pPr>
        <w:numPr>
          <w:ilvl w:val="0"/>
          <w:numId w:val="1013"/>
        </w:numPr>
        <w:pStyle w:val="Compact"/>
      </w:pPr>
      <w:r>
        <w:t xml:space="preserve">Определить роль по учётной записи.</w:t>
      </w:r>
    </w:p>
    <w:p>
      <w:pPr>
        <w:numPr>
          <w:ilvl w:val="0"/>
          <w:numId w:val="1013"/>
        </w:numPr>
        <w:pStyle w:val="Compact"/>
      </w:pPr>
      <w:r>
        <w:t xml:space="preserve">Если роль «чтение/запись» и уже есть активный сеанс с этой ролью, понизить роль до «только чтение», вывести M04, зарегистрировать E04.</w:t>
      </w:r>
    </w:p>
    <w:p>
      <w:pPr>
        <w:numPr>
          <w:ilvl w:val="0"/>
          <w:numId w:val="1013"/>
        </w:numPr>
        <w:pStyle w:val="Compact"/>
      </w:pPr>
      <w:r>
        <w:t xml:space="preserve">Создать сеанс, зарегистрировать E01.</w:t>
      </w:r>
    </w:p>
    <w:p>
      <w:pPr>
        <w:pStyle w:val="FirstParagraph"/>
      </w:pPr>
      <w:r>
        <w:rPr>
          <w:bCs/>
          <w:b/>
        </w:rPr>
        <w:t xml:space="preserve">Альтернативные потоки:</w:t>
      </w:r>
    </w:p>
    <w:p>
      <w:pPr>
        <w:numPr>
          <w:ilvl w:val="0"/>
          <w:numId w:val="1014"/>
        </w:numPr>
        <w:pStyle w:val="Compact"/>
      </w:pPr>
      <w:r>
        <w:t xml:space="preserve">Вход заблокирован — M12.</w:t>
      </w:r>
    </w:p>
    <w:p>
      <w:pPr>
        <w:numPr>
          <w:ilvl w:val="0"/>
          <w:numId w:val="1014"/>
        </w:numPr>
        <w:pStyle w:val="Compact"/>
      </w:pPr>
      <w:r>
        <w:t xml:space="preserve">Хэш не совпал — M02, E03; после 5 неудач подряд — блокировка, M12, E06 (FR-31).</w:t>
      </w:r>
    </w:p>
    <w:bookmarkEnd w:id="52"/>
    <w:bookmarkStart w:id="53" w:name="X4f161c7263c1c45c51a5f1d774e7dae3a4759c1"/>
    <w:p>
      <w:pPr>
        <w:pStyle w:val="Heading4"/>
      </w:pPr>
      <w:r>
        <w:t xml:space="preserve">ПС-5 Целостность (fw-integrityd, каталог integrityd/)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контроль целостности, режим аварийной поддержки, восстановление файлов.</w:t>
      </w:r>
      <w:r>
        <w:br/>
      </w:r>
      <w:r>
        <w:rPr>
          <w:bCs/>
          <w:b/>
        </w:rPr>
        <w:t xml:space="preserve">Модули:</w:t>
      </w:r>
      <w:r>
        <w:t xml:space="preserve"> </w:t>
      </w:r>
      <w:r>
        <w:t xml:space="preserve">hasher (SHA-256), checker (периодическая проверка), emergency (режим аварийной поддержки), restore (восстановление).</w:t>
      </w:r>
      <w:r>
        <w:br/>
      </w:r>
      <w:r>
        <w:rPr>
          <w:bCs/>
          <w:b/>
        </w:rPr>
        <w:t xml:space="preserve">Взаимодействие:</w:t>
      </w:r>
      <w:r>
        <w:t xml:space="preserve"> </w:t>
      </w:r>
      <w:r>
        <w:t xml:space="preserve">управляет блокировкой трафика в ПС-1 и режимом ПС-3; события передаёт в ПС-2.</w:t>
      </w:r>
      <w:r>
        <w:br/>
      </w:r>
      <w:r>
        <w:rPr>
          <w:bCs/>
          <w:b/>
        </w:rPr>
        <w:t xml:space="preserve">Требования:</w:t>
      </w:r>
      <w:r>
        <w:t xml:space="preserve"> </w:t>
      </w:r>
      <w:r>
        <w:t xml:space="preserve">FR-45 – FR-50.</w:t>
      </w:r>
    </w:p>
    <w:p>
      <w:pPr>
        <w:pStyle w:val="BodyText"/>
      </w:pPr>
      <w:r>
        <w:rPr>
          <w:bCs/>
          <w:b/>
        </w:rPr>
        <w:t xml:space="preserve">Основной поток (проверка):</w:t>
      </w:r>
    </w:p>
    <w:p>
      <w:pPr>
        <w:numPr>
          <w:ilvl w:val="0"/>
          <w:numId w:val="1015"/>
        </w:numPr>
        <w:pStyle w:val="Compact"/>
      </w:pPr>
      <w:r>
        <w:t xml:space="preserve">По таймеру, при запуске или по запросу проверить HMAC файла эталонов и вычислить SHA-256 каждого контролируемого файла.</w:t>
      </w:r>
    </w:p>
    <w:p>
      <w:pPr>
        <w:numPr>
          <w:ilvl w:val="0"/>
          <w:numId w:val="1015"/>
        </w:numPr>
        <w:pStyle w:val="Compact"/>
      </w:pPr>
      <w:r>
        <w:t xml:space="preserve">Сравнить с эталоном. Все значения совпали — штатный режим.</w:t>
      </w:r>
    </w:p>
    <w:p>
      <w:pPr>
        <w:pStyle w:val="FirstParagraph"/>
      </w:pPr>
      <w:r>
        <w:rPr>
          <w:bCs/>
          <w:b/>
        </w:rPr>
        <w:t xml:space="preserve">Альтернативные потоки:</w:t>
      </w:r>
    </w:p>
    <w:p>
      <w:pPr>
        <w:numPr>
          <w:ilvl w:val="0"/>
          <w:numId w:val="1016"/>
        </w:numPr>
        <w:pStyle w:val="Compact"/>
      </w:pPr>
      <w:r>
        <w:t xml:space="preserve">Значение или HMAC не совпали — передать ПС-1 команду блокировки трафика и очистки таблицы состояний, перевести ПС-3 в режим аварийной поддержки, зарегистрировать E40.</w:t>
      </w:r>
    </w:p>
    <w:p>
      <w:pPr>
        <w:numPr>
          <w:ilvl w:val="0"/>
          <w:numId w:val="1016"/>
        </w:numPr>
        <w:pStyle w:val="Compact"/>
      </w:pPr>
      <w:r>
        <w:t xml:space="preserve">После восстановления файла администратором проверка повторяется; при успехе блокировка снимается, режим становится штатным, регистрируется E41.</w:t>
      </w:r>
    </w:p>
    <w:bookmarkEnd w:id="53"/>
    <w:bookmarkStart w:id="54" w:name="пс-6-система-fw-sysd-каталог-sysd"/>
    <w:p>
      <w:pPr>
        <w:pStyle w:val="Heading4"/>
      </w:pPr>
      <w:r>
        <w:t xml:space="preserve">ПС-6 Система (fw-sysd, каталог sysd/)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сетевые интерфейсы, маршруты, дата и время, питание, системная информация.</w:t>
      </w:r>
      <w:r>
        <w:br/>
      </w:r>
      <w:r>
        <w:rPr>
          <w:bCs/>
          <w:b/>
        </w:rPr>
        <w:t xml:space="preserve">Модули:</w:t>
      </w:r>
      <w:r>
        <w:t xml:space="preserve"> </w:t>
      </w:r>
      <w:r>
        <w:t xml:space="preserve">netif, routes, clock, power, sysinfo.</w:t>
      </w:r>
      <w:r>
        <w:br/>
      </w:r>
      <w:r>
        <w:rPr>
          <w:bCs/>
          <w:b/>
        </w:rPr>
        <w:t xml:space="preserve">Взаимодействие:</w:t>
      </w:r>
      <w:r>
        <w:t xml:space="preserve"> </w:t>
      </w:r>
      <w:r>
        <w:t xml:space="preserve">выполняет команды ПС-3; события передаёт в ПС-2.</w:t>
      </w:r>
      <w:r>
        <w:br/>
      </w:r>
      <w:r>
        <w:rPr>
          <w:bCs/>
          <w:b/>
        </w:rPr>
        <w:t xml:space="preserve">Требования:</w:t>
      </w:r>
      <w:r>
        <w:t xml:space="preserve"> </w:t>
      </w:r>
      <w:r>
        <w:t xml:space="preserve">FR-42, FR-43.</w:t>
      </w:r>
    </w:p>
    <w:p>
      <w:pPr>
        <w:pStyle w:val="BodyText"/>
      </w:pPr>
      <w:r>
        <w:t xml:space="preserve">Кроме каталогов подсистем, проект содержит: common/ (протокол сообщений, формат правил, коды событий и сообщений), etc/ (конфигурация по умолчанию, политика, службы systemd), tests/ (модульные и функциональные тесты, скрипты стенда), docs/ (спецификация, ПМИ, руководство администратора).</w:t>
      </w:r>
    </w:p>
    <w:bookmarkEnd w:id="54"/>
    <w:bookmarkEnd w:id="55"/>
    <w:bookmarkStart w:id="56" w:name="технологии-и-среда"/>
    <w:p>
      <w:pPr>
        <w:pStyle w:val="Heading2"/>
      </w:pPr>
      <w:r>
        <w:t xml:space="preserve">5.4. Технологии и среда</w:t>
      </w:r>
    </w:p>
    <w:p>
      <w:pPr>
        <w:pStyle w:val="FirstParagraph"/>
      </w:pPr>
      <w:r>
        <w:t xml:space="preserve">Таблица 8 — Технологии и среда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551"/>
        <w:gridCol w:w="7087"/>
      </w:tblGrid>
      <w:tr>
        <w:trPr>
          <w:tblHeader w:val="true"/>
          <w:tblHeader w:val="true"/>
        </w:trP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9"/>
              </w:rPr>
              <w:t xml:space="preserve">Значение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Язык ПС-1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 (стандарт C11)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Язык ПС-2 – ПС-6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Python 3 (версия из Debian 12)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Сборка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make, gcc; для Python — venv и файл зависимостей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Среда исполнения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Debian 12, x86_64, systemd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Библиотеки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SQLite (модуль sqlite3 Python), OpenSSL (HTTPS)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Система контроля версий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Git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Привилегии</w:t>
            </w:r>
          </w:p>
        </w:tc>
        <w:tc>
          <w:tcPr>
            <w:tcW w:type="dxa" w:w="7087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ПС-1 работает с правом CAP_NET_RAW; ПС-2 – ПС-4 — от непривилегированных пользователей; ПС-5 и ПС-6 — с правами root (доступ к файлу эталонов и замена контролируемых файлов, настройка сети и системы)</w:t>
            </w:r>
          </w:p>
        </w:tc>
      </w:tr>
    </w:tbl>
    <w:bookmarkEnd w:id="56"/>
    <w:bookmarkStart w:id="57" w:name="правила-разработки"/>
    <w:p>
      <w:pPr>
        <w:pStyle w:val="Heading2"/>
      </w:pPr>
      <w:r>
        <w:t xml:space="preserve">5.5. Правила разработки</w:t>
      </w:r>
    </w:p>
    <w:p>
      <w:pPr>
        <w:numPr>
          <w:ilvl w:val="0"/>
          <w:numId w:val="1017"/>
        </w:numPr>
        <w:pStyle w:val="Compact"/>
      </w:pPr>
      <w:r>
        <w:t xml:space="preserve">Коды событий и сообщений определяются один раз в common/ и совпадают с таблицами 4 и 5.</w:t>
      </w:r>
    </w:p>
    <w:p>
      <w:pPr>
        <w:numPr>
          <w:ilvl w:val="0"/>
          <w:numId w:val="1017"/>
        </w:numPr>
        <w:pStyle w:val="Compact"/>
      </w:pPr>
      <w:r>
        <w:t xml:space="preserve">Все данные от администратора и из сети проверяются на входе подсистемы; данным другой подсистемы без проверки не доверяют.</w:t>
      </w:r>
    </w:p>
    <w:p>
      <w:pPr>
        <w:numPr>
          <w:ilvl w:val="0"/>
          <w:numId w:val="1017"/>
        </w:numPr>
        <w:pStyle w:val="Compact"/>
      </w:pPr>
      <w:r>
        <w:t xml:space="preserve">Ошибки возвращаются кодом и сообщением из таблицы 5; необработанные исключения не завершают процесс подсистемы.</w:t>
      </w:r>
    </w:p>
    <w:p>
      <w:pPr>
        <w:numPr>
          <w:ilvl w:val="0"/>
          <w:numId w:val="1017"/>
        </w:numPr>
        <w:pStyle w:val="Compact"/>
      </w:pPr>
      <w:r>
        <w:t xml:space="preserve">Каждый модуль имеет модульные тесты.</w:t>
      </w:r>
    </w:p>
    <w:bookmarkEnd w:id="57"/>
    <w:bookmarkEnd w:id="58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Arial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 w:cs="Arial" w:eastAsia="Arial"/>
      <w:color w:val="00000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0000"/>
      <w:b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color w:val="000000"/>
      <w:b/>
    </w:rPr>
  </w:style>
  <w:style w:type="character" w:customStyle="1" w:styleId="CommentTok">
    <w:name w:val="CommentTok"/>
    <w:basedOn w:val="VerbatimChar"/>
    <w:rPr>
      <w:color w:val="000000"/>
      <w:i/>
    </w:rPr>
  </w:style>
  <w:style w:type="character" w:customStyle="1" w:styleId="DocumentationTok">
    <w:name w:val="DocumentationTok"/>
    <w:basedOn w:val="VerbatimChar"/>
    <w:rPr>
      <w:color w:val="000000"/>
      <w:i/>
    </w:rPr>
  </w:style>
  <w:style w:type="character" w:customStyle="1" w:styleId="AnnotationTok">
    <w:name w:val="AnnotationTok"/>
    <w:basedOn w:val="VerbatimChar"/>
    <w:rPr>
      <w:color w:val="000000"/>
      <w:b/>
      <w:i/>
    </w:rPr>
  </w:style>
  <w:style w:type="character" w:customStyle="1" w:styleId="CommentVarTok">
    <w:name w:val="CommentVarTok"/>
    <w:basedOn w:val="VerbatimChar"/>
    <w:rPr>
      <w:color w:val="000000"/>
      <w:b/>
      <w:i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color w:val="000000"/>
      <w:b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000000"/>
      <w:b/>
      <w:i/>
    </w:rPr>
  </w:style>
  <w:style w:type="character" w:customStyle="1" w:styleId="WarningTok">
    <w:name w:val="WarningTok"/>
    <w:basedOn w:val="VerbatimChar"/>
    <w:rPr>
      <w:color w:val="000000"/>
      <w:b/>
      <w:i/>
    </w:rPr>
  </w:style>
  <w:style w:type="character" w:customStyle="1" w:styleId="AlertTok">
    <w:name w:val="AlertTok"/>
    <w:basedOn w:val="VerbatimChar"/>
    <w:rPr>
      <w:color w:val="000000"/>
      <w:b/>
    </w:rPr>
  </w:style>
  <w:style w:type="character" w:customStyle="1" w:styleId="ErrorTok">
    <w:name w:val="ErrorTok"/>
    <w:basedOn w:val="VerbatimChar"/>
    <w:rPr>
      <w:color w:val="00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4" Type="http://schemas.openxmlformats.org/officeDocument/2006/relationships/image" Target="media/rId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требований к ПО межсетевого экрана</dc:title>
  <dc:creator/>
  <cp:keywords/>
  <dcterms:created xsi:type="dcterms:W3CDTF">2026-10-04T12:13:58Z</dcterms:created>
  <dcterms:modified xsi:type="dcterms:W3CDTF">2026-10-04T12:13:58Z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