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A3F6F"/>
          <w:sz w:val="52"/>
          <w:szCs w:val="52"/>
        </w:rPr>
        <w:t>Autonomous Agent System</w:t>
      </w:r>
    </w:p>
    <w:p>
      <w:pPr>
        <w:pStyle w:val="Normal"/>
        <w:spacing w:before="0" w:after="80"/>
        <w:jc w:val="center"/>
        <w:rPr/>
      </w:pPr>
      <w:r>
        <w:rPr>
          <w:rFonts w:eastAsia="Arial" w:cs="Arial"/>
          <w:i/>
          <w:iCs/>
          <w:color w:val="555555"/>
          <w:sz w:val="28"/>
          <w:szCs w:val="28"/>
        </w:rPr>
        <w:t>Use-Case Foundation: User Goals and System Stories</w:t>
      </w:r>
    </w:p>
    <w:p>
      <w:pPr>
        <w:pStyle w:val="Normal"/>
        <w:spacing w:before="0" w:after="120"/>
        <w:jc w:val="center"/>
        <w:rPr/>
      </w:pPr>
      <w:r>
        <w:rPr>
          <w:rFonts w:eastAsia="Arial" w:cs="Arial"/>
          <w:color w:val="888888"/>
          <w:sz w:val="22"/>
          <w:szCs w:val="22"/>
        </w:rPr>
        <w:t>Version 1.0</w:t>
      </w:r>
    </w:p>
    <w:p>
      <w:pPr>
        <w:pStyle w:val="Normal"/>
        <w:spacing w:before="0" w:after="480"/>
        <w:jc w:val="center"/>
        <w:rPr/>
      </w:pPr>
      <w:r>
        <w:rPr>
          <w:rFonts w:eastAsia="Arial" w:cs="Arial"/>
          <w:i/>
          <w:iCs/>
          <w:color w:val="888888"/>
          <w:sz w:val="20"/>
          <w:szCs w:val="20"/>
        </w:rPr>
        <w:t>Based on: Jacobson &amp; Cockburn, Use-Case Foundation v1.1</w:t>
      </w:r>
    </w:p>
    <w:p>
      <w:pPr>
        <w:pStyle w:val="Heading1"/>
        <w:rPr/>
      </w:pPr>
      <w:r>
        <w:rPr/>
        <w:t>1. Overview</w:t>
      </w:r>
    </w:p>
    <w:p>
      <w:pPr>
        <w:pStyle w:val="Normal"/>
        <w:spacing w:before="0" w:after="160"/>
        <w:rPr/>
      </w:pPr>
      <w:r>
        <w:rPr/>
        <w:t>This document defines the user goals and use cases for a personal Autonomous Agent Daemon (“the Agent”) that runs as a persistent background process on the Owner’s personal computer. The Agent operates under a single configured identity, communicates exclusively via Proton Mail (using the Proton Bridge), and executes tasks only in response to GPG-verified instructions from the Owner. It supports both scheduled (internal cron) and event-driven execution.</w:t>
      </w:r>
    </w:p>
    <w:p>
      <w:pPr>
        <w:pStyle w:val="Normal"/>
        <w:spacing w:before="0" w:after="160"/>
        <w:rPr/>
      </w:pPr>
      <w:r>
        <w:rPr/>
        <w:t>Four principles shape every use case in this document:</w:t>
      </w:r>
    </w:p>
    <w:p>
      <w:pPr>
        <w:pStyle w:val="ListParagraph"/>
        <w:numPr>
          <w:ilvl w:val="0"/>
          <w:numId w:val="5"/>
        </w:numPr>
        <w:spacing w:before="0" w:after="80"/>
        <w:rPr/>
      </w:pPr>
      <w:r>
        <w:rPr/>
        <w:t>Only the Owner can authorise actions. Third-party email content is structurally quarantined and treated as untrusted data, never as instructions.</w:t>
      </w:r>
    </w:p>
    <w:p>
      <w:pPr>
        <w:pStyle w:val="ListParagraph"/>
        <w:numPr>
          <w:ilvl w:val="0"/>
          <w:numId w:val="1"/>
        </w:numPr>
        <w:spacing w:before="0" w:after="80"/>
        <w:rPr/>
      </w:pPr>
      <w:r>
        <w:rPr/>
        <w:t>All command documents and interpreter binaries must carry a valid, non-expired GPG signature. Proton Mail keys are owned and managed by Proton (a trusted party) and are exempt from the expiry requirement.</w:t>
      </w:r>
    </w:p>
    <w:p>
      <w:pPr>
        <w:pStyle w:val="ListParagraph"/>
        <w:numPr>
          <w:ilvl w:val="0"/>
          <w:numId w:val="1"/>
        </w:numPr>
        <w:spacing w:before="0" w:after="80"/>
        <w:rPr/>
      </w:pPr>
      <w:r>
        <w:rPr/>
        <w:t>Command execution is structured as two nested try-catch blocks: an outer preflight block that checks permissions coherently before any execution begins, and an inner execution block that runs the pipeline atomically.</w:t>
      </w:r>
    </w:p>
    <w:p>
      <w:pPr>
        <w:pStyle w:val="ListParagraph"/>
        <w:numPr>
          <w:ilvl w:val="0"/>
          <w:numId w:val="1"/>
        </w:numPr>
        <w:spacing w:before="0" w:after="80"/>
        <w:rPr/>
      </w:pPr>
      <w:r>
        <w:rPr/>
        <w:t>The Agent always reports the outcome of every command pipeline it attempts, whether the pipeline succeeds or fails.</w:t>
      </w:r>
    </w:p>
    <w:p>
      <w:pPr>
        <w:pStyle w:val="Normal"/>
        <w:spacing w:before="0" w:after="200"/>
        <w:rPr/>
      </w:pPr>
      <w:r>
        <w:rPr/>
      </w:r>
    </w:p>
    <w:p>
      <w:pPr>
        <w:pStyle w:val="Heading1"/>
        <w:rPr/>
      </w:pPr>
      <w:r>
        <w:rPr/>
        <w:t>2. Actors</w:t>
      </w:r>
    </w:p>
    <w:p>
      <w:pPr>
        <w:pStyle w:val="Heading2"/>
        <w:rPr/>
      </w:pPr>
      <w:r>
        <w:rPr/>
        <w:t>2.1 Primary Actor</w:t>
      </w:r>
    </w:p>
    <w:p>
      <w:pPr>
        <w:pStyle w:val="Normal"/>
        <w:spacing w:before="0" w:after="160"/>
        <w:rPr/>
      </w:pPr>
      <w:r>
        <w:rPr/>
        <w:t>The Owner is the single human user for whom the Agent is configured. The Owner holds the master GPG keypair (with mandatory expiry on command-signing keys), controls the identity configuration, and is the sole source of authorised instructions. The Owner interacts with the Agent exclusively through Proton Mail: sending signed emails to the Agent’s Proton address, or copying the Agent on emails that contain inline instructions.</w:t>
      </w:r>
    </w:p>
    <w:p>
      <w:pPr>
        <w:pStyle w:val="Heading2"/>
        <w:rPr/>
      </w:pPr>
      <w:r>
        <w:rPr/>
        <w:t>2.2 Supporting Actors</w:t>
      </w:r>
    </w:p>
    <w:p>
      <w:pPr>
        <w:pStyle w:val="Normal"/>
        <w:spacing w:before="0" w:after="100"/>
        <w:rPr/>
      </w:pPr>
      <w:r>
        <w:rPr>
          <w:b/>
          <w:bCs/>
        </w:rPr>
        <w:t>Proton Bridge</w:t>
      </w:r>
      <w:r>
        <w:rPr/>
        <w:t xml:space="preserve"> — The locally-running daemon that presents Proton Mail as a standard POP3/SMTP endpoint. The Agent polls this endpoint every 300 seconds (default, configurable) for inbound mail. All outbound replies are sent through it.</w:t>
      </w:r>
    </w:p>
    <w:p>
      <w:pPr>
        <w:pStyle w:val="Normal"/>
        <w:spacing w:before="0" w:after="100"/>
        <w:rPr/>
      </w:pPr>
      <w:r>
        <w:rPr>
          <w:b/>
          <w:bCs/>
        </w:rPr>
        <w:t>Proton Mail Infrastructure</w:t>
      </w:r>
      <w:r>
        <w:rPr/>
        <w:t xml:space="preserve"> — The Proton server infrastructure providing end-to-end encrypted delivery. Proton generates and manages its own keys; these keys are trusted without an expiry requirement.</w:t>
      </w:r>
    </w:p>
    <w:p>
      <w:pPr>
        <w:pStyle w:val="Normal"/>
        <w:spacing w:before="0" w:after="100"/>
        <w:rPr/>
      </w:pPr>
      <w:r>
        <w:rPr>
          <w:b/>
          <w:bCs/>
        </w:rPr>
        <w:t>Third-Party Correspondent</w:t>
      </w:r>
      <w:r>
        <w:rPr/>
        <w:t xml:space="preserve"> — Any person who is not the Owner. Third-party content reaches the Agent only when the Owner forwards or copies it in a signed email. Third-party content is never executed; it is escaped before being passed as data to a command pipeline.</w:t>
      </w:r>
    </w:p>
    <w:p>
      <w:pPr>
        <w:pStyle w:val="Normal"/>
        <w:spacing w:before="0" w:after="100"/>
        <w:rPr/>
      </w:pPr>
      <w:r>
        <w:rPr>
          <w:b/>
          <w:bCs/>
        </w:rPr>
        <w:t>Scheduler (Internal Cron)</w:t>
      </w:r>
      <w:r>
        <w:rPr/>
        <w:t xml:space="preserve"> — The Agent’s built-in time-based trigger subsystem. Fires command pipelines on a configured schedule without any inbound email.</w:t>
      </w:r>
    </w:p>
    <w:p>
      <w:pPr>
        <w:pStyle w:val="Normal"/>
        <w:spacing w:before="0" w:after="100"/>
        <w:rPr/>
      </w:pPr>
      <w:r>
        <w:rPr>
          <w:b/>
          <w:bCs/>
        </w:rPr>
        <w:t>Command Interpreter</w:t>
      </w:r>
      <w:r>
        <w:rPr/>
        <w:t xml:space="preserve"> — A registered runtime (bash, python3, or claude CLI) invoked by the Agent. Each interpreter binary must carry a valid, non-expired GPG signature; the Agent verifies this before every invocation.</w:t>
      </w:r>
    </w:p>
    <w:p>
      <w:pPr>
        <w:pStyle w:val="Normal"/>
        <w:spacing w:before="0" w:after="200"/>
        <w:rPr/>
      </w:pPr>
      <w:r>
        <w:rPr/>
      </w:r>
    </w:p>
    <w:p>
      <w:pPr>
        <w:pStyle w:val="Heading1"/>
        <w:rPr/>
      </w:pPr>
      <w:r>
        <w:rPr/>
        <w:t>3. System of Interest</w:t>
      </w:r>
    </w:p>
    <w:p>
      <w:pPr>
        <w:pStyle w:val="Normal"/>
        <w:spacing w:before="0" w:after="160"/>
        <w:rPr/>
      </w:pPr>
      <w:r>
        <w:rPr/>
        <w:t>The Autonomous Agent Daemon is a persistent background process. Its core responsibilities are:</w:t>
      </w:r>
    </w:p>
    <w:p>
      <w:pPr>
        <w:pStyle w:val="ListParagraph"/>
        <w:numPr>
          <w:ilvl w:val="0"/>
          <w:numId w:val="1"/>
        </w:numPr>
        <w:spacing w:before="0" w:after="80"/>
        <w:rPr/>
      </w:pPr>
      <w:r>
        <w:rPr/>
        <w:t>Maintaining a single identity (name, Proton Mail address, GPG keypairs, trusted keychain, LLM system prompt, working directory).</w:t>
      </w:r>
    </w:p>
    <w:p>
      <w:pPr>
        <w:pStyle w:val="ListParagraph"/>
        <w:numPr>
          <w:ilvl w:val="0"/>
          <w:numId w:val="1"/>
        </w:numPr>
        <w:spacing w:before="0" w:after="80"/>
        <w:rPr/>
      </w:pPr>
      <w:r>
        <w:rPr/>
        <w:t>Polling the Proton Bridge POP3 endpoint every 300 seconds (default) for inbound Owner email.</w:t>
      </w:r>
    </w:p>
    <w:p>
      <w:pPr>
        <w:pStyle w:val="ListParagraph"/>
        <w:numPr>
          <w:ilvl w:val="0"/>
          <w:numId w:val="1"/>
        </w:numPr>
        <w:spacing w:before="0" w:after="80"/>
        <w:rPr/>
      </w:pPr>
      <w:r>
        <w:rPr/>
        <w:t>Authenticating every candidate instruction email against the Owner’s GPG signature.</w:t>
      </w:r>
    </w:p>
    <w:p>
      <w:pPr>
        <w:pStyle w:val="ListParagraph"/>
        <w:numPr>
          <w:ilvl w:val="0"/>
          <w:numId w:val="1"/>
        </w:numPr>
        <w:spacing w:before="0" w:after="80"/>
        <w:rPr/>
      </w:pPr>
      <w:r>
        <w:rPr/>
        <w:t>Quarantining and escaping third-party email content before exposing it as data to command pipelines.</w:t>
      </w:r>
    </w:p>
    <w:p>
      <w:pPr>
        <w:pStyle w:val="ListParagraph"/>
        <w:numPr>
          <w:ilvl w:val="0"/>
          <w:numId w:val="1"/>
        </w:numPr>
        <w:spacing w:before="0" w:after="80"/>
        <w:rPr/>
      </w:pPr>
      <w:r>
        <w:rPr/>
        <w:t>Pre-flighting permission checks across all stages of a pipeline before execution begins (outer try-catch), so that permission failures are discovered coherently rather than mid-run.</w:t>
      </w:r>
    </w:p>
    <w:p>
      <w:pPr>
        <w:pStyle w:val="ListParagraph"/>
        <w:numPr>
          <w:ilvl w:val="0"/>
          <w:numId w:val="1"/>
        </w:numPr>
        <w:spacing w:before="0" w:after="80"/>
        <w:rPr/>
      </w:pPr>
      <w:r>
        <w:rPr/>
        <w:t>Executing command pipelines atomically (inner try-catch): if any stage fails, the whole pipeline fails and remaining stages do not run.</w:t>
      </w:r>
    </w:p>
    <w:p>
      <w:pPr>
        <w:pStyle w:val="ListParagraph"/>
        <w:numPr>
          <w:ilvl w:val="0"/>
          <w:numId w:val="1"/>
        </w:numPr>
        <w:spacing w:before="0" w:after="80"/>
        <w:rPr/>
      </w:pPr>
      <w:r>
        <w:rPr/>
        <w:t>Each command document declares its own inputs, outputs, and interpreter; these may be structured data or prompt-defined.</w:t>
      </w:r>
    </w:p>
    <w:p>
      <w:pPr>
        <w:pStyle w:val="ListParagraph"/>
        <w:numPr>
          <w:ilvl w:val="0"/>
          <w:numId w:val="1"/>
        </w:numPr>
        <w:spacing w:before="0" w:after="80"/>
        <w:rPr/>
      </w:pPr>
      <w:r>
        <w:rPr/>
        <w:t>The execute-pipeline command and the summarise-results command are themselves first-class command documents, not hardcoded Agent behaviour.</w:t>
      </w:r>
    </w:p>
    <w:p>
      <w:pPr>
        <w:pStyle w:val="ListParagraph"/>
        <w:numPr>
          <w:ilvl w:val="0"/>
          <w:numId w:val="1"/>
        </w:numPr>
        <w:spacing w:before="0" w:after="80"/>
        <w:rPr/>
      </w:pPr>
      <w:r>
        <w:rPr/>
        <w:t>Running command pipelines on an internal schedule, independently of inbound email.</w:t>
      </w:r>
    </w:p>
    <w:p>
      <w:pPr>
        <w:pStyle w:val="ListParagraph"/>
        <w:numPr>
          <w:ilvl w:val="0"/>
          <w:numId w:val="1"/>
        </w:numPr>
        <w:spacing w:before="0" w:after="80"/>
        <w:rPr/>
      </w:pPr>
      <w:r>
        <w:rPr/>
        <w:t>Reporting the outcome of every pipeline to the Owner via Proton Mail, regardless of success or failure.</w:t>
      </w:r>
    </w:p>
    <w:p>
      <w:pPr>
        <w:pStyle w:val="ListParagraph"/>
        <w:numPr>
          <w:ilvl w:val="0"/>
          <w:numId w:val="1"/>
        </w:numPr>
        <w:spacing w:before="0" w:after="80"/>
        <w:rPr/>
      </w:pPr>
      <w:r>
        <w:rPr/>
        <w:t>Maintaining a signed, plaintext audit log whose size is reported to the Owner on request but which is only clearable by an explicit manual Owner action.</w:t>
      </w:r>
    </w:p>
    <w:p>
      <w:pPr>
        <w:pStyle w:val="Normal"/>
        <w:spacing w:before="0" w:after="200"/>
        <w:rPr/>
      </w:pPr>
      <w:r>
        <w:rPr/>
      </w:r>
    </w:p>
    <w:p>
      <w:pPr>
        <w:pStyle w:val="Heading1"/>
        <w:rPr/>
      </w:pPr>
      <w:r>
        <w:rPr/>
        <w:t>4. Key Constraints and Design Decisions</w:t>
      </w:r>
    </w:p>
    <w:p>
      <w:pPr>
        <w:pStyle w:val="Normal"/>
        <w:spacing w:before="0" w:after="160"/>
        <w:rPr/>
      </w:pPr>
      <w:r>
        <w:rPr/>
        <w:t>These constraints resolve design questions raised during use-case elaboration and are referenced by the use cases in Section 6.</w:t>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GPG Key Expiry — Scope</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Mandatory expiry applies to: (1) Owner GPG keys used to sign command documents or instruct the Agent, and (2) keys used to sign interpreter binaries. It does not apply to Proton Mail keys, which are generated and managed by Proton (a trusted third party) and whose lifecycle is Proton’s responsibility.</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Command Document Structure</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Each command document declares: its interpreter (bash, python3, or claude), interpreter arguments, expected input schema (structured or prompt-defined), expected output schema (structured or prompt-defined), and embedded rwx permission bits. Inputs and outputs may be typed JSON, plain text, or an LLM prompt template, depending on the interpreter.</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Execute and Summarise as Commands</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The execute-pipeline and summarise-results operations are first-class signed command documents, not hardcoded Agent logic. They are loaded into memory during preflight along with all other pipeline stages. The in-memory copies are what execute; disk changes during execution are not observed.</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Command Loading and Memory</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All command documents for a pipeline are loaded from disk and validated (signature check, permission check, schema check) into memory during preflight. Execution uses these in-memory copies exclusively. If a document on disk is modified after preflight completes, the modification is not observed during that execution. The Agent does not retain command documents in memory beyond a single execution; the next pipeline invocation always loads fresh copies from disk. Enqueuing a pipeline does not snapshot command documents; the versions loaded are those present on disk at the time preflight runs.</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Two-Level Try-Catch</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Execution is structured as two nested try-catch blocks. The outer block (preflight) checks all permissions across the whole pipeline before any subprocess is started. If preflight fails, no execution occurs. The inner block (execution) runs the pipeline atomically; if any stage fails, remaining stages are cancelled and the failure is reported. This structure prevents partial execution caused by a permission error discovered mid-pipeline.</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Permission Granularity</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Permissions are per command document. Each document’s rwx bits determine who may execute it. The preflight block checks all documents in a pipeline against the current execution context before the first stage runs, ensuring coherent authorisation.</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Pipeline Syntax</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Command documents are composed into pipelines using a Unix-style pipe operator. Example: check-schedule.md | find-free-slot.md | reserve-slot.md | notify-attendees.md. The stdout of each stage is passed as stdin to the next. Failure of any stage aborts the pipeline.</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Key Rotation</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When an Owner command-signing key expires or is replaced, all command documents and interpreter binaries signed with the old key must be re-signed with the new key before those pipelines can run again. Rotation is not automatic.</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Instruction Source</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The Agent only acts on instructions GPG-authenticated as coming from the Owner via Proton Mail delivery. No other channel triggers execution.</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Audit Log</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The audit log is signed (tamper-evident) and plaintext (human-readable without decryption). The Agent reports the log’s current size on request. Growth is unbounded; the Agent never auto-truncates or rotates the log. Clearing requires an explicit, Owner-signed instruction.</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Outcome Reporting</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The Agent always sends a Proton Mail reply to the Owner after every pipeline attempt: success with output summary (from the summarise-results command document), or failure with the stage and error. Silence is never an acceptable outcome.</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Configuration</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All identity and schedule configuration is managed through the Setup and Configuration component of the Agent system. There is no runtime configuration path; changes require going through Setup and Configuration.</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Proton Bridge Healthcheck</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The Agent maintains a single boolean health state for the Proton Bridge: Online or Offline. This is the only system-level responsibility with respect to bridge connectivity. The Agent does not attempt diagnosis or reconnection logic beyond what the bridge itself provides; it observes the state and reflects it in status reporting.</w:t>
            </w:r>
          </w:p>
        </w:tc>
      </w:tr>
      <w:tr>
        <w:trPr/>
        <w:tc>
          <w:tcPr>
            <w:tcW w:w="23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Single Identity / No Signal</w:t>
            </w:r>
          </w:p>
        </w:tc>
        <w:tc>
          <w:tcPr>
            <w:tcW w:w="6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One identity per daemon instance. Multi-identity and Signal integration are out of scope.</w:t>
            </w:r>
          </w:p>
        </w:tc>
      </w:tr>
    </w:tbl>
    <w:p>
      <w:pPr>
        <w:pStyle w:val="Normal"/>
        <w:spacing w:before="0" w:after="200"/>
        <w:rPr/>
      </w:pPr>
      <w:r>
        <w:rPr/>
      </w:r>
    </w:p>
    <w:p>
      <w:pPr>
        <w:pStyle w:val="Heading1"/>
        <w:rPr/>
      </w:pPr>
      <w:r>
        <w:rPr/>
        <w:t>5. User Goals</w:t>
      </w:r>
    </w:p>
    <w:p>
      <w:pPr>
        <w:pStyle w:val="Normal"/>
        <w:spacing w:before="0" w:after="160"/>
        <w:rPr/>
      </w:pPr>
      <w:r>
        <w:rPr/>
        <w:t>The Owner’s overarching goal is:</w:t>
      </w:r>
    </w:p>
    <w:p>
      <w:pPr>
        <w:pStyle w:val="Normal"/>
        <w:spacing w:before="120" w:after="120"/>
        <w:jc w:val="center"/>
        <w:rPr/>
      </w:pPr>
      <w:r>
        <w:rPr>
          <w:i/>
          <w:iCs/>
          <w:sz w:val="24"/>
          <w:szCs w:val="24"/>
        </w:rPr>
        <w:t>“</w:t>
      </w:r>
      <w:r>
        <w:rPr>
          <w:i/>
          <w:iCs/>
          <w:sz w:val="24"/>
          <w:szCs w:val="24"/>
        </w:rPr>
        <w:t>Delegating defined, repeatable digital tasks to a trusted autonomous agent that acts on my behalf, using my verified identity, reachable only through my Proton Mail account.”</w:t>
      </w:r>
    </w:p>
    <w:p>
      <w:pPr>
        <w:pStyle w:val="Normal"/>
        <w:spacing w:before="0" w:after="160"/>
        <w:rPr/>
      </w:pPr>
      <w:r>
        <w:rPr/>
        <w:t>This decomposes into five sub-goals:</w:t>
      </w:r>
    </w:p>
    <w:tbl>
      <w:tblPr>
        <w:tblW w:w="9360" w:type="dxa"/>
        <w:jc w:val="start"/>
        <w:tblInd w:w="0" w:type="dxa"/>
        <w:tblLayout w:type="fixed"/>
        <w:tblCellMar>
          <w:top w:w="80" w:type="dxa"/>
          <w:start w:w="120" w:type="dxa"/>
          <w:bottom w:w="80" w:type="dxa"/>
          <w:end w:w="120" w:type="dxa"/>
        </w:tblCellMar>
      </w:tblPr>
      <w:tblGrid>
        <w:gridCol w:w="1799"/>
        <w:gridCol w:w="3600"/>
        <w:gridCol w:w="3961"/>
      </w:tblGrid>
      <w:tr>
        <w:trPr/>
        <w:tc>
          <w:tcPr>
            <w:tcW w:w="1799" w:type="dxa"/>
            <w:tcBorders>
              <w:top w:val="single" w:sz="2" w:space="0" w:color="AAAAAA"/>
              <w:start w:val="single" w:sz="2" w:space="0" w:color="AAAAAA"/>
              <w:bottom w:val="single" w:sz="2" w:space="0" w:color="AAAAAA"/>
              <w:end w:val="single" w:sz="2" w:space="0" w:color="AAAAAA"/>
            </w:tcBorders>
            <w:shd w:fill="2E75B6" w:val="clear"/>
          </w:tcPr>
          <w:p>
            <w:pPr>
              <w:pStyle w:val="Normal"/>
              <w:rPr/>
            </w:pPr>
            <w:r>
              <w:rPr>
                <w:b/>
                <w:bCs/>
                <w:color w:val="FFFFFF"/>
              </w:rPr>
              <w:t>Sub-Goal</w:t>
            </w:r>
          </w:p>
        </w:tc>
        <w:tc>
          <w:tcPr>
            <w:tcW w:w="3600" w:type="dxa"/>
            <w:tcBorders>
              <w:top w:val="single" w:sz="2" w:space="0" w:color="AAAAAA"/>
              <w:start w:val="single" w:sz="2" w:space="0" w:color="AAAAAA"/>
              <w:bottom w:val="single" w:sz="2" w:space="0" w:color="AAAAAA"/>
              <w:end w:val="single" w:sz="2" w:space="0" w:color="AAAAAA"/>
            </w:tcBorders>
            <w:shd w:fill="2E75B6" w:val="clear"/>
          </w:tcPr>
          <w:p>
            <w:pPr>
              <w:pStyle w:val="Normal"/>
              <w:rPr/>
            </w:pPr>
            <w:r>
              <w:rPr>
                <w:b/>
                <w:bCs/>
                <w:color w:val="FFFFFF"/>
              </w:rPr>
              <w:t>Goal Statement</w:t>
            </w:r>
          </w:p>
        </w:tc>
        <w:tc>
          <w:tcPr>
            <w:tcW w:w="3961" w:type="dxa"/>
            <w:tcBorders>
              <w:top w:val="single" w:sz="2" w:space="0" w:color="AAAAAA"/>
              <w:start w:val="single" w:sz="2" w:space="0" w:color="AAAAAA"/>
              <w:bottom w:val="single" w:sz="2" w:space="0" w:color="AAAAAA"/>
              <w:end w:val="single" w:sz="2" w:space="0" w:color="AAAAAA"/>
            </w:tcBorders>
            <w:shd w:fill="2E75B6" w:val="clear"/>
          </w:tcPr>
          <w:p>
            <w:pPr>
              <w:pStyle w:val="Normal"/>
              <w:rPr/>
            </w:pPr>
            <w:r>
              <w:rPr>
                <w:b/>
                <w:bCs/>
                <w:color w:val="FFFFFF"/>
              </w:rPr>
              <w:t>Value Received</w:t>
            </w:r>
          </w:p>
        </w:tc>
      </w:tr>
      <w:tr>
        <w:trPr/>
        <w:tc>
          <w:tcPr>
            <w:tcW w:w="17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G1: Identity &amp; Trust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Configure and maintain a single authenticated Agent identity, with mandatory-expiry GPG keys for command signing.</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All Agent actions are traceable to verified Owner credentials. Key expiry enforces periodic re-authorisation of commands and interpreters.</w:t>
            </w:r>
          </w:p>
        </w:tc>
      </w:tr>
      <w:tr>
        <w:trPr/>
        <w:tc>
          <w:tcPr>
            <w:tcW w:w="17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G2: Receive &amp; Authorise Instructions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Accept task instructions exclusively from Owner-signed email delivered via Proton Mail.</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Only verified Owner instructions direct Agent behaviour. Third-party content is quarantined as data.</w:t>
            </w:r>
          </w:p>
        </w:tc>
      </w:tr>
      <w:tr>
        <w:trPr/>
        <w:tc>
          <w:tcPr>
            <w:tcW w:w="17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G3: Execute Pipelines Safely</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Pre-flight permissions across all pipeline stages, then execute atomically using signed command documents and signed interpreters.</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Permission failures are discovered before execution begins. Pipelines succeed or fail as a unit; partial execution does not occur silently.</w:t>
            </w:r>
          </w:p>
        </w:tc>
      </w:tr>
      <w:tr>
        <w:trPr/>
        <w:tc>
          <w:tcPr>
            <w:tcW w:w="17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G4: Operate Autonomously on Schedule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Trigger and execute command pipelines on a configured internal schedule without Owner intervention.</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Routine tasks complete reliably; the Owner is notified of every outcome.</w:t>
            </w:r>
          </w:p>
        </w:tc>
      </w:tr>
      <w:tr>
        <w:trPr/>
        <w:tc>
          <w:tcPr>
            <w:tcW w:w="1799" w:type="dxa"/>
            <w:tcBorders>
              <w:top w:val="single" w:sz="2" w:space="0" w:color="AAAAAA"/>
              <w:start w:val="single" w:sz="2" w:space="0" w:color="AAAAAA"/>
              <w:bottom w:val="single" w:sz="2" w:space="0" w:color="AAAAAA"/>
              <w:end w:val="single" w:sz="2" w:space="0" w:color="AAAAAA"/>
            </w:tcBorders>
            <w:shd w:fill="EFF5FB" w:val="clear"/>
          </w:tcPr>
          <w:p>
            <w:pPr>
              <w:pStyle w:val="Normal"/>
              <w:rPr/>
            </w:pPr>
            <w:r>
              <w:rPr>
                <w:b/>
                <w:bCs/>
              </w:rPr>
              <w:t>G5: Maintain Verifiable Audit Trail</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Record every pipeline attempt in a signed, human-readable, manually-clearable log; report log size on request.</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t>The Owner can verify at any time what the Agent has done and confirm no unauthorised activity has occurred.</w:t>
            </w:r>
          </w:p>
        </w:tc>
      </w:tr>
    </w:tbl>
    <w:p>
      <w:pPr>
        <w:pStyle w:val="Normal"/>
        <w:spacing w:before="0" w:after="200"/>
        <w:rPr/>
      </w:pPr>
      <w:r>
        <w:rPr/>
      </w:r>
    </w:p>
    <w:p>
      <w:pPr>
        <w:pStyle w:val="Heading1"/>
        <w:rPr/>
      </w:pPr>
      <w:r>
        <w:rPr/>
        <w:t>6. Use Cases</w:t>
      </w:r>
    </w:p>
    <w:p>
      <w:pPr>
        <w:pStyle w:val="Normal"/>
        <w:spacing w:before="0" w:after="160"/>
        <w:rPr/>
      </w:pPr>
      <w:r>
        <w:rPr/>
        <w:t>Eight use cases cover the Owner’s goals. Each follows the Jacobson-Cockburn format: primary actor, system of interest, basic scenario (happy path), and extensions (alternatives and error cases).</w:t>
      </w:r>
    </w:p>
    <w:p>
      <w:pPr>
        <w:pStyle w:val="Normal"/>
        <w:spacing w:before="0" w:after="160"/>
        <w:rPr/>
      </w:pPr>
      <w:r>
        <w:rPr/>
        <w:t>UC3 (Execute a Command Pipeline) is the central use case. UC4 (Scheduled Execution) is a variant of UC3 with a different trigger. UC5 (Handle Third-Party Email Content) is a sub-use-case invoked whenever Owner-signed email contains forwarded or quoted third-party text.</w:t>
      </w:r>
    </w:p>
    <w:p>
      <w:pPr>
        <w:pStyle w:val="Normal"/>
        <w:spacing w:before="0" w:after="200"/>
        <w:rPr/>
      </w:pPr>
      <w:r>
        <w:rPr/>
      </w:r>
    </w:p>
    <w:p>
      <w:pPr>
        <w:pStyle w:val="Heading2"/>
        <w:rPr/>
      </w:pPr>
      <w:r>
        <w:rPr/>
        <w:t>UC1: Configure Agent Identity</w:t>
      </w:r>
    </w:p>
    <w:p>
      <w:pPr>
        <w:pStyle w:val="Normal"/>
        <w:spacing w:before="0" w:after="160"/>
        <w:rPr/>
      </w:pPr>
      <w:r>
        <w:rPr/>
        <w:t>The Owner uses the Setup and Configuration component to establish or update the Agent’s operational identity, GPG trust anchors, and registered interpreter binaries.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Owner via Setup and Configuration</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UC1: Configure Agent Identity</w:t>
            </w:r>
          </w:p>
          <w:p>
            <w:pPr>
              <w:pStyle w:val="Normal"/>
              <w:rPr/>
            </w:pPr>
            <w:r>
              <w:rPr>
                <w:i/>
                <w:iCs/>
                <w:color w:val="FFFFFF"/>
              </w:rPr>
              <w:t>Establish or update the Agent’s identity so it can act verifiably on the Owner’s behalf.</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6"/>
              </w:numPr>
              <w:spacing w:before="0" w:after="60"/>
              <w:rPr/>
            </w:pPr>
            <w:r>
              <w:rPr/>
              <w:t>Owner opens the Setup and Configuration component on their local machine.</w:t>
            </w:r>
          </w:p>
          <w:p>
            <w:pPr>
              <w:pStyle w:val="ListParagraph"/>
              <w:numPr>
                <w:ilvl w:val="0"/>
                <w:numId w:val="2"/>
              </w:numPr>
              <w:spacing w:before="0" w:after="60"/>
              <w:rPr/>
            </w:pPr>
            <w:r>
              <w:rPr/>
              <w:t>Owner provides: display name, Proton Mail address, path to GPG private key (must carry an expiry date), and working directory path.</w:t>
            </w:r>
          </w:p>
          <w:p>
            <w:pPr>
              <w:pStyle w:val="ListParagraph"/>
              <w:numPr>
                <w:ilvl w:val="0"/>
                <w:numId w:val="2"/>
              </w:numPr>
              <w:spacing w:before="0" w:after="60"/>
              <w:rPr/>
            </w:pPr>
            <w:r>
              <w:rPr/>
              <w:t>Owner provides the LLM system prompt defining the Agent’s persona and behavioural constraints.</w:t>
            </w:r>
          </w:p>
          <w:p>
            <w:pPr>
              <w:pStyle w:val="ListParagraph"/>
              <w:numPr>
                <w:ilvl w:val="0"/>
                <w:numId w:val="2"/>
              </w:numPr>
              <w:spacing w:before="0" w:after="60"/>
              <w:rPr/>
            </w:pPr>
            <w:r>
              <w:rPr/>
              <w:t>Owner imports trusted correspondent GPG public keys into the Agent keychain.</w:t>
            </w:r>
          </w:p>
          <w:p>
            <w:pPr>
              <w:pStyle w:val="ListParagraph"/>
              <w:numPr>
                <w:ilvl w:val="0"/>
                <w:numId w:val="2"/>
              </w:numPr>
              <w:spacing w:before="0" w:after="60"/>
              <w:rPr/>
            </w:pPr>
            <w:r>
              <w:rPr/>
              <w:t>Owner registers interpreter binaries (bash, python3, claude) by path; each binary must already carry a valid, non-expired GPG signature.</w:t>
            </w:r>
          </w:p>
          <w:p>
            <w:pPr>
              <w:pStyle w:val="ListParagraph"/>
              <w:numPr>
                <w:ilvl w:val="0"/>
                <w:numId w:val="2"/>
              </w:numPr>
              <w:spacing w:before="0" w:after="60"/>
              <w:rPr/>
            </w:pPr>
            <w:r>
              <w:rPr/>
              <w:t>Owner registers the execute-pipeline and summarise-results command documents in the working directory, signed with a non-expired key.</w:t>
            </w:r>
          </w:p>
          <w:p>
            <w:pPr>
              <w:pStyle w:val="ListParagraph"/>
              <w:numPr>
                <w:ilvl w:val="0"/>
                <w:numId w:val="2"/>
              </w:numPr>
              <w:spacing w:before="0" w:after="60"/>
              <w:rPr/>
            </w:pPr>
            <w:r>
              <w:rPr/>
              <w:t>Agent verifies: (a) GPG private key has an expiry date; (b) each interpreter binary’s GPG signature is valid and non-expired; (c) execute-pipeline and summarise-results documents are present and validly signed.</w:t>
            </w:r>
          </w:p>
          <w:p>
            <w:pPr>
              <w:pStyle w:val="ListParagraph"/>
              <w:numPr>
                <w:ilvl w:val="0"/>
                <w:numId w:val="2"/>
              </w:numPr>
              <w:spacing w:before="0" w:after="60"/>
              <w:rPr/>
            </w:pPr>
            <w:r>
              <w:rPr/>
              <w:t>Agent writes identity configuration to its encrypted local store.</w:t>
            </w:r>
          </w:p>
          <w:p>
            <w:pPr>
              <w:pStyle w:val="ListParagraph"/>
              <w:numPr>
                <w:ilvl w:val="0"/>
                <w:numId w:val="2"/>
              </w:numPr>
              <w:spacing w:before="0" w:after="60"/>
              <w:rPr/>
            </w:pPr>
            <w:r>
              <w:rPr/>
              <w:t>Agent confirms identity is active and begins polling the Proton Bridge POP3 endpoint.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7"/>
              </w:numPr>
              <w:spacing w:before="0" w:after="60"/>
              <w:rPr/>
            </w:pPr>
            <w:r>
              <w:rPr/>
              <w:t>Alt1 — Owner GPG key has no expiry date: Agent refuses to register it. Non-expiring command-signing keys are not permitted.</w:t>
            </w:r>
          </w:p>
          <w:p>
            <w:pPr>
              <w:pStyle w:val="ListParagraph"/>
              <w:numPr>
                <w:ilvl w:val="0"/>
                <w:numId w:val="3"/>
              </w:numPr>
              <w:spacing w:before="0" w:after="60"/>
              <w:rPr/>
            </w:pPr>
            <w:r>
              <w:rPr/>
              <w:t>Alt2 — GPG key passphrase is incorrect: Agent rejects and prompts retry; no partial configuration is written.</w:t>
            </w:r>
          </w:p>
          <w:p>
            <w:pPr>
              <w:pStyle w:val="ListParagraph"/>
              <w:numPr>
                <w:ilvl w:val="0"/>
                <w:numId w:val="3"/>
              </w:numPr>
              <w:spacing w:before="0" w:after="60"/>
              <w:rPr/>
            </w:pPr>
            <w:r>
              <w:rPr/>
              <w:t>Alt3 — Interpreter binary GPG signature is invalid or expired: Agent refuses to register that binary; other binaries are unaffected.</w:t>
            </w:r>
          </w:p>
          <w:p>
            <w:pPr>
              <w:pStyle w:val="ListParagraph"/>
              <w:numPr>
                <w:ilvl w:val="0"/>
                <w:numId w:val="3"/>
              </w:numPr>
              <w:spacing w:before="0" w:after="60"/>
              <w:rPr/>
            </w:pPr>
            <w:r>
              <w:rPr/>
              <w:t>Alt4 — execute-pipeline or summarise-results command document is missing or has an invalid signature: Agent refuses to complete configuration; these are mandatory.</w:t>
            </w:r>
          </w:p>
          <w:p>
            <w:pPr>
              <w:pStyle w:val="ListParagraph"/>
              <w:numPr>
                <w:ilvl w:val="0"/>
                <w:numId w:val="3"/>
              </w:numPr>
              <w:spacing w:before="0" w:after="60"/>
              <w:rPr/>
            </w:pPr>
            <w:r>
              <w:rPr/>
              <w:t>Alt5 — Working directory does not exist: Agent creates it with appropriate permissions, or reports an error if it cannot.</w:t>
            </w:r>
          </w:p>
          <w:p>
            <w:pPr>
              <w:pStyle w:val="ListParagraph"/>
              <w:numPr>
                <w:ilvl w:val="0"/>
                <w:numId w:val="3"/>
              </w:numPr>
              <w:spacing w:before="0" w:after="60"/>
              <w:rPr/>
            </w:pPr>
            <w:r>
              <w:rPr/>
              <w:t>Alt6 — Owner updates configuration while tasks are queued: Agent drains the current queue before applying the new configuration.</w:t>
            </w:r>
          </w:p>
          <w:p>
            <w:pPr>
              <w:pStyle w:val="ListParagraph"/>
              <w:numPr>
                <w:ilvl w:val="0"/>
                <w:numId w:val="3"/>
              </w:numPr>
              <w:spacing w:before="0" w:after="60"/>
              <w:rPr/>
            </w:pPr>
            <w:r>
              <w:rPr/>
              <w:t>Alt7 — LLM system prompt exceeds the model token limit: Agent truncates and warns the Owner.</w:t>
            </w:r>
          </w:p>
        </w:tc>
      </w:tr>
    </w:tbl>
    <w:p>
      <w:pPr>
        <w:pStyle w:val="Normal"/>
        <w:spacing w:before="0" w:after="200"/>
        <w:rPr/>
      </w:pPr>
      <w:r>
        <w:rPr/>
      </w:r>
    </w:p>
    <w:p>
      <w:pPr>
        <w:pStyle w:val="Heading2"/>
        <w:rPr/>
      </w:pPr>
      <w:r>
        <w:rPr/>
        <w:t>UC2: Receive and Authenticate an Owner Instruction via Proton Mail</w:t>
      </w:r>
    </w:p>
    <w:p>
      <w:pPr>
        <w:pStyle w:val="Normal"/>
        <w:spacing w:before="0" w:after="160"/>
        <w:rPr/>
      </w:pPr>
      <w:r>
        <w:rPr/>
        <w:t>The Owner sends a GPG-signed email to the Agent’s Proton Mail address. The Agent authenticates the signature and enqueues the instruction for execution. This is the only channel through which the Agent receives instructions.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Owner</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UC2: Receive and Authenticate an Owner Instruction</w:t>
            </w:r>
          </w:p>
          <w:p>
            <w:pPr>
              <w:pStyle w:val="Normal"/>
              <w:rPr/>
            </w:pPr>
            <w:r>
              <w:rPr>
                <w:i/>
                <w:iCs/>
                <w:color w:val="FFFFFF"/>
              </w:rPr>
              <w:t>Accept and enqueue a task instruction that is verifiably from the Owner.</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Owner composes an email in their Proton Mail client, signs it with their GPG key, and addresses it to the Agent’s Proton Mail address.</w:t>
            </w:r>
          </w:p>
          <w:p>
            <w:pPr>
              <w:pStyle w:val="ListParagraph"/>
              <w:numPr>
                <w:ilvl w:val="0"/>
                <w:numId w:val="2"/>
              </w:numPr>
              <w:spacing w:before="0" w:after="60"/>
              <w:rPr/>
            </w:pPr>
            <w:r>
              <w:rPr/>
              <w:t>Proton delivers the message end-to-end encrypted; the Proton Bridge presents it via POP3.</w:t>
            </w:r>
          </w:p>
          <w:p>
            <w:pPr>
              <w:pStyle w:val="ListParagraph"/>
              <w:numPr>
                <w:ilvl w:val="0"/>
                <w:numId w:val="2"/>
              </w:numPr>
              <w:spacing w:before="0" w:after="60"/>
              <w:rPr/>
            </w:pPr>
            <w:r>
              <w:rPr/>
              <w:t>Agent polls the POP3 endpoint (every 300 s by default) and retrieves the message.</w:t>
            </w:r>
          </w:p>
          <w:p>
            <w:pPr>
              <w:pStyle w:val="ListParagraph"/>
              <w:numPr>
                <w:ilvl w:val="0"/>
                <w:numId w:val="2"/>
              </w:numPr>
              <w:spacing w:before="0" w:after="60"/>
              <w:rPr/>
            </w:pPr>
            <w:r>
              <w:rPr/>
              <w:t>Agent verifies the Owner’s GPG signature. The signing key must be registered and non-expired.</w:t>
            </w:r>
          </w:p>
          <w:p>
            <w:pPr>
              <w:pStyle w:val="ListParagraph"/>
              <w:numPr>
                <w:ilvl w:val="0"/>
                <w:numId w:val="2"/>
              </w:numPr>
              <w:spacing w:before="0" w:after="60"/>
              <w:rPr/>
            </w:pPr>
            <w:r>
              <w:rPr/>
              <w:t>If the email body contains third-party content (quoted or forwarded text), the Agent invokes UC5 to quarantine and escape that content before proceeding.</w:t>
            </w:r>
          </w:p>
          <w:p>
            <w:pPr>
              <w:pStyle w:val="ListParagraph"/>
              <w:numPr>
                <w:ilvl w:val="0"/>
                <w:numId w:val="2"/>
              </w:numPr>
              <w:spacing w:before="0" w:after="60"/>
              <w:rPr/>
            </w:pPr>
            <w:r>
              <w:rPr/>
              <w:t>Agent parses the Owner’s instruction: a pipeline specification or a reference to command documents in the working directory.</w:t>
            </w:r>
          </w:p>
          <w:p>
            <w:pPr>
              <w:pStyle w:val="ListParagraph"/>
              <w:numPr>
                <w:ilvl w:val="0"/>
                <w:numId w:val="2"/>
              </w:numPr>
              <w:spacing w:before="0" w:after="60"/>
              <w:rPr/>
            </w:pPr>
            <w:r>
              <w:rPr/>
              <w:t>Agent checks that all referenced command documents exist in the working directory.</w:t>
            </w:r>
          </w:p>
          <w:p>
            <w:pPr>
              <w:pStyle w:val="ListParagraph"/>
              <w:numPr>
                <w:ilvl w:val="0"/>
                <w:numId w:val="2"/>
              </w:numPr>
              <w:spacing w:before="0" w:after="60"/>
              <w:rPr/>
            </w:pPr>
            <w:r>
              <w:rPr/>
              <w:t>Agent enqueues the pipeline for execution.</w:t>
            </w:r>
          </w:p>
          <w:p>
            <w:pPr>
              <w:pStyle w:val="ListParagraph"/>
              <w:numPr>
                <w:ilvl w:val="0"/>
                <w:numId w:val="2"/>
              </w:numPr>
              <w:spacing w:before="0" w:after="60"/>
              <w:rPr/>
            </w:pPr>
            <w:r>
              <w:rPr/>
              <w:t>Agent sends a Proton Mail acknowledgement to the Owner confirming the pipeline has been queued.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Email carries no GPG signature: Agent discards silently. No reply is sent.</w:t>
            </w:r>
          </w:p>
          <w:p>
            <w:pPr>
              <w:pStyle w:val="ListParagraph"/>
              <w:numPr>
                <w:ilvl w:val="0"/>
                <w:numId w:val="3"/>
              </w:numPr>
              <w:spacing w:before="0" w:after="60"/>
              <w:rPr/>
            </w:pPr>
            <w:r>
              <w:rPr/>
              <w:t>Alt2 — Signature present but key not in Owner keychain: Agent discards silently.</w:t>
            </w:r>
          </w:p>
          <w:p>
            <w:pPr>
              <w:pStyle w:val="ListParagraph"/>
              <w:numPr>
                <w:ilvl w:val="0"/>
                <w:numId w:val="3"/>
              </w:numPr>
              <w:spacing w:before="0" w:after="60"/>
              <w:rPr/>
            </w:pPr>
            <w:r>
              <w:rPr/>
              <w:t>Alt3 — Signature is from a valid Owner key that has since expired: Agent rejects and sends the Owner a notification identifying the expired key.</w:t>
            </w:r>
          </w:p>
          <w:p>
            <w:pPr>
              <w:pStyle w:val="ListParagraph"/>
              <w:numPr>
                <w:ilvl w:val="0"/>
                <w:numId w:val="3"/>
              </w:numPr>
              <w:spacing w:before="0" w:after="60"/>
              <w:rPr/>
            </w:pPr>
            <w:r>
              <w:rPr/>
              <w:t>Alt4 — Instruction references a command document not present in the working directory: Agent enqueues a failure notice and notifies the Owner; no execution is attempted.</w:t>
            </w:r>
          </w:p>
          <w:p>
            <w:pPr>
              <w:pStyle w:val="ListParagraph"/>
              <w:numPr>
                <w:ilvl w:val="0"/>
                <w:numId w:val="3"/>
              </w:numPr>
              <w:spacing w:before="0" w:after="60"/>
              <w:rPr/>
            </w:pPr>
            <w:r>
              <w:rPr/>
              <w:t>Alt5 — Instruction specifies a pipeline with multiple stages: Agent validates all referenced documents exist before enqueuing; partial pipelines are rejected as a whole.</w:t>
            </w:r>
          </w:p>
          <w:p>
            <w:pPr>
              <w:pStyle w:val="ListParagraph"/>
              <w:numPr>
                <w:ilvl w:val="0"/>
                <w:numId w:val="3"/>
              </w:numPr>
              <w:spacing w:before="0" w:after="60"/>
              <w:rPr/>
            </w:pPr>
            <w:r>
              <w:rPr/>
              <w:t>Alt6 — Proton Bridge is Offline at poll time: Agent records bridge state as Offline and skips the poll cycle. Polling resumes normally when the bridge returns to Online.</w:t>
            </w:r>
          </w:p>
        </w:tc>
      </w:tr>
    </w:tbl>
    <w:p>
      <w:pPr>
        <w:pStyle w:val="Normal"/>
        <w:spacing w:before="0" w:after="200"/>
        <w:rPr/>
      </w:pPr>
      <w:r>
        <w:rPr/>
      </w:r>
    </w:p>
    <w:p>
      <w:pPr>
        <w:pStyle w:val="Heading2"/>
        <w:rPr/>
      </w:pPr>
      <w:r>
        <w:rPr/>
        <w:t>UC3: Execute a Command Pipeline</w:t>
      </w:r>
    </w:p>
    <w:p>
      <w:pPr>
        <w:pStyle w:val="Normal"/>
        <w:spacing w:before="0" w:after="160"/>
        <w:rPr/>
      </w:pPr>
      <w:r>
        <w:rPr/>
        <w:t>The Agent executes a pipeline of one or more signed command documents. Execution is structured as two nested try-catch blocks:</w:t>
      </w:r>
    </w:p>
    <w:p>
      <w:pPr>
        <w:pStyle w:val="ListParagraph"/>
        <w:numPr>
          <w:ilvl w:val="0"/>
          <w:numId w:val="1"/>
        </w:numPr>
        <w:spacing w:before="0" w:after="80"/>
        <w:rPr/>
      </w:pPr>
      <w:r>
        <w:rPr/>
        <w:t>Outer try-catch (preflight): checks permissions for all stages of the pipeline before any execution begins. If preflight fails, no execution occurs and the failure is reported.</w:t>
      </w:r>
    </w:p>
    <w:p>
      <w:pPr>
        <w:pStyle w:val="ListParagraph"/>
        <w:numPr>
          <w:ilvl w:val="0"/>
          <w:numId w:val="1"/>
        </w:numPr>
        <w:spacing w:before="0" w:after="80"/>
        <w:rPr/>
      </w:pPr>
      <w:r>
        <w:rPr/>
        <w:t>Inner try-catch (execution): runs the pipeline atomically. If any stage fails, remaining stages are cancelled and the failure is reported.</w:t>
      </w:r>
    </w:p>
    <w:p>
      <w:pPr>
        <w:pStyle w:val="Normal"/>
        <w:spacing w:before="0" w:after="160"/>
        <w:rPr/>
      </w:pPr>
      <w:r>
        <w:rPr/>
        <w:t>A pipeline is expressed as an ordered sequence of signed command documents separated by the pipe operator, for example:</w:t>
      </w:r>
    </w:p>
    <w:p>
      <w:pPr>
        <w:pStyle w:val="Normal"/>
        <w:spacing w:before="80" w:after="80"/>
        <w:ind w:start="720"/>
        <w:rPr/>
      </w:pPr>
      <w:r>
        <w:rPr>
          <w:rFonts w:eastAsia="Courier New" w:cs="Courier New" w:ascii="Courier New" w:hAnsi="Courier New"/>
          <w:sz w:val="20"/>
          <w:szCs w:val="20"/>
        </w:rPr>
        <w:t>check-schedule.md | find-free-slot.md | reserve-slot.md | notify-attendees.md</w:t>
      </w:r>
    </w:p>
    <w:p>
      <w:pPr>
        <w:pStyle w:val="Normal"/>
        <w:spacing w:before="0" w:after="160"/>
        <w:rPr/>
      </w:pPr>
      <w:r>
        <w:rPr/>
        <w:t>The execute-pipeline and summarise-results commands are themselves signed command documents registered in the working directory, not hardcoded Agent logic.</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Agent (triggered by UC2 queue or Scheduler)</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UC3: Execute a Command Pipeline</w:t>
            </w:r>
          </w:p>
          <w:p>
            <w:pPr>
              <w:pStyle w:val="Normal"/>
              <w:rPr/>
            </w:pPr>
            <w:r>
              <w:rPr>
                <w:i/>
                <w:iCs/>
                <w:color w:val="FFFFFF"/>
              </w:rPr>
              <w:t>Run a sequence of authenticated command documents safely and report the outcome.</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Agent dequeues the next pipeline from its execution queue.</w:t>
            </w:r>
          </w:p>
          <w:p>
            <w:pPr>
              <w:pStyle w:val="ListParagraph"/>
              <w:numPr>
                <w:ilvl w:val="0"/>
                <w:numId w:val="2"/>
              </w:numPr>
              <w:spacing w:before="0" w:after="60"/>
              <w:rPr/>
            </w:pPr>
            <w:r>
              <w:rPr/>
              <w:t>PREFLIGHT (outer try-catch) — Agent loads all command documents for the pipeline into memory, then for each stage in order:</w:t>
            </w:r>
          </w:p>
          <w:p>
            <w:pPr>
              <w:pStyle w:val="ListParagraph"/>
              <w:numPr>
                <w:ilvl w:val="0"/>
                <w:numId w:val="2"/>
              </w:numPr>
              <w:spacing w:before="0" w:after="60"/>
              <w:rPr/>
            </w:pPr>
            <w:r>
              <w:rPr/>
              <w:t xml:space="preserve">  </w:t>
            </w:r>
            <w:r>
              <w:rPr/>
              <w:t>2a. Agent locates the command document in the working directory and verifies its GPG signature (key must be non-expired).</w:t>
            </w:r>
          </w:p>
          <w:p>
            <w:pPr>
              <w:pStyle w:val="ListParagraph"/>
              <w:numPr>
                <w:ilvl w:val="0"/>
                <w:numId w:val="2"/>
              </w:numPr>
              <w:spacing w:before="0" w:after="60"/>
              <w:rPr/>
            </w:pPr>
            <w:r>
              <w:rPr/>
              <w:t xml:space="preserve">  </w:t>
            </w:r>
            <w:r>
              <w:rPr/>
              <w:t>2b. Agent reads the document’s embedded rwx permission bits and checks the current execution context has execute (x) permission.</w:t>
            </w:r>
          </w:p>
          <w:p>
            <w:pPr>
              <w:pStyle w:val="ListParagraph"/>
              <w:numPr>
                <w:ilvl w:val="0"/>
                <w:numId w:val="2"/>
              </w:numPr>
              <w:spacing w:before="0" w:after="60"/>
              <w:rPr/>
            </w:pPr>
            <w:r>
              <w:rPr/>
              <w:t xml:space="preserve">  </w:t>
            </w:r>
            <w:r>
              <w:rPr/>
              <w:t>2c. Agent identifies the specified interpreter and verifies the interpreter binary’s GPG signature (key must be non-expired).</w:t>
            </w:r>
          </w:p>
          <w:p>
            <w:pPr>
              <w:pStyle w:val="ListParagraph"/>
              <w:numPr>
                <w:ilvl w:val="0"/>
                <w:numId w:val="2"/>
              </w:numPr>
              <w:spacing w:before="0" w:after="60"/>
              <w:rPr/>
            </w:pPr>
            <w:r>
              <w:rPr/>
              <w:t xml:space="preserve">  </w:t>
            </w:r>
            <w:r>
              <w:rPr/>
              <w:t>2d. Agent validates the declared input schema of the stage against the output schema of the preceding stage (or against the instruction payload for the first stage).</w:t>
            </w:r>
          </w:p>
          <w:p>
            <w:pPr>
              <w:pStyle w:val="ListParagraph"/>
              <w:numPr>
                <w:ilvl w:val="0"/>
                <w:numId w:val="2"/>
              </w:numPr>
              <w:spacing w:before="0" w:after="60"/>
              <w:rPr/>
            </w:pPr>
            <w:r>
              <w:rPr/>
              <w:t>If preflight passes for all stages, Agent proceeds. The in-memory copies loaded during preflight are used for execution; any subsequent disk changes are not observed. If preflight fails at any stage, Agent reports the failure without executing any stage.</w:t>
            </w:r>
          </w:p>
          <w:p>
            <w:pPr>
              <w:pStyle w:val="ListParagraph"/>
              <w:numPr>
                <w:ilvl w:val="0"/>
                <w:numId w:val="2"/>
              </w:numPr>
              <w:spacing w:before="0" w:after="60"/>
              <w:rPr/>
            </w:pPr>
            <w:r>
              <w:rPr/>
              <w:t>EXECUTION (inner try-catch) — Agent invokes the execute-pipeline command document, which runs the stages in order:</w:t>
            </w:r>
          </w:p>
          <w:p>
            <w:pPr>
              <w:pStyle w:val="ListParagraph"/>
              <w:numPr>
                <w:ilvl w:val="0"/>
                <w:numId w:val="2"/>
              </w:numPr>
              <w:spacing w:before="0" w:after="60"/>
              <w:rPr/>
            </w:pPr>
            <w:r>
              <w:rPr/>
              <w:t xml:space="preserve">  </w:t>
            </w:r>
            <w:r>
              <w:rPr/>
              <w:t>4a. For the first stage: input is the instruction payload (with any third-party content escaped per UC5).</w:t>
            </w:r>
          </w:p>
          <w:p>
            <w:pPr>
              <w:pStyle w:val="ListParagraph"/>
              <w:numPr>
                <w:ilvl w:val="0"/>
                <w:numId w:val="2"/>
              </w:numPr>
              <w:spacing w:before="0" w:after="60"/>
              <w:rPr/>
            </w:pPr>
            <w:r>
              <w:rPr/>
              <w:t xml:space="preserve">  </w:t>
            </w:r>
            <w:r>
              <w:rPr/>
              <w:t>4b. For subsequent stages: input is the stdout of the previous stage, converted to the declared input schema.</w:t>
            </w:r>
          </w:p>
          <w:p>
            <w:pPr>
              <w:pStyle w:val="ListParagraph"/>
              <w:numPr>
                <w:ilvl w:val="0"/>
                <w:numId w:val="2"/>
              </w:numPr>
              <w:spacing w:before="0" w:after="60"/>
              <w:rPr/>
            </w:pPr>
            <w:r>
              <w:rPr/>
              <w:t xml:space="preserve">  </w:t>
            </w:r>
            <w:r>
              <w:rPr/>
              <w:t>4c. Each stage runs in a subprocess under the registered interpreter with the interpreter arguments from the command document.</w:t>
            </w:r>
          </w:p>
          <w:p>
            <w:pPr>
              <w:pStyle w:val="ListParagraph"/>
              <w:numPr>
                <w:ilvl w:val="0"/>
                <w:numId w:val="2"/>
              </w:numPr>
              <w:spacing w:before="0" w:after="60"/>
              <w:rPr/>
            </w:pPr>
            <w:r>
              <w:rPr/>
              <w:t xml:space="preserve">  </w:t>
            </w:r>
            <w:r>
              <w:rPr/>
              <w:t>4d. Agent captures stdout, stderr, and exit code for each stage.</w:t>
            </w:r>
          </w:p>
          <w:p>
            <w:pPr>
              <w:pStyle w:val="ListParagraph"/>
              <w:numPr>
                <w:ilvl w:val="0"/>
                <w:numId w:val="2"/>
              </w:numPr>
              <w:spacing w:before="0" w:after="60"/>
              <w:rPr/>
            </w:pPr>
            <w:r>
              <w:rPr/>
              <w:t>If all stages exit zero, the pipeline succeeds.</w:t>
            </w:r>
          </w:p>
          <w:p>
            <w:pPr>
              <w:pStyle w:val="ListParagraph"/>
              <w:numPr>
                <w:ilvl w:val="0"/>
                <w:numId w:val="2"/>
              </w:numPr>
              <w:spacing w:before="0" w:after="60"/>
              <w:rPr/>
            </w:pPr>
            <w:r>
              <w:rPr/>
              <w:t>Agent invokes the summarise-results command document, passing the pipeline outcome as its input.</w:t>
            </w:r>
          </w:p>
          <w:p>
            <w:pPr>
              <w:pStyle w:val="ListParagraph"/>
              <w:numPr>
                <w:ilvl w:val="0"/>
                <w:numId w:val="2"/>
              </w:numPr>
              <w:spacing w:before="0" w:after="60"/>
              <w:rPr/>
            </w:pPr>
            <w:r>
              <w:rPr/>
              <w:t>Summarise-results produces a structured outcome report.</w:t>
            </w:r>
          </w:p>
          <w:p>
            <w:pPr>
              <w:pStyle w:val="ListParagraph"/>
              <w:numPr>
                <w:ilvl w:val="0"/>
                <w:numId w:val="2"/>
              </w:numPr>
              <w:spacing w:before="0" w:after="60"/>
              <w:rPr/>
            </w:pPr>
            <w:r>
              <w:rPr/>
              <w:t>Agent sends the outcome report to the Owner via Proton Mail.</w:t>
            </w:r>
          </w:p>
          <w:p>
            <w:pPr>
              <w:pStyle w:val="ListParagraph"/>
              <w:numPr>
                <w:ilvl w:val="0"/>
                <w:numId w:val="2"/>
              </w:numPr>
              <w:spacing w:before="0" w:after="60"/>
              <w:rPr/>
            </w:pPr>
            <w:r>
              <w:rPr/>
              <w:t>Agent appends a signed entry to the audit log: timestamp, trigger, pipeline name, each stage’s exit code, and outcome.</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Preflight: command document signature invalid or key expired: Agent aborts preflight, reports the failing stage to the Owner, executes nothing.</w:t>
            </w:r>
          </w:p>
          <w:p>
            <w:pPr>
              <w:pStyle w:val="ListParagraph"/>
              <w:numPr>
                <w:ilvl w:val="0"/>
                <w:numId w:val="3"/>
              </w:numPr>
              <w:spacing w:before="0" w:after="60"/>
              <w:rPr/>
            </w:pPr>
            <w:r>
              <w:rPr/>
              <w:t>Alt2 — Preflight: interpreter binary signature invalid or key expired: same abort-and-report as Alt1.</w:t>
            </w:r>
          </w:p>
          <w:p>
            <w:pPr>
              <w:pStyle w:val="ListParagraph"/>
              <w:numPr>
                <w:ilvl w:val="0"/>
                <w:numId w:val="3"/>
              </w:numPr>
              <w:spacing w:before="0" w:after="60"/>
              <w:rPr/>
            </w:pPr>
            <w:r>
              <w:rPr/>
              <w:t>Alt3 — Preflight: execution context lacks execute (x) permission on any stage: Agent aborts preflight and reports the permission failure; no execution occurs.</w:t>
            </w:r>
          </w:p>
          <w:p>
            <w:pPr>
              <w:pStyle w:val="ListParagraph"/>
              <w:numPr>
                <w:ilvl w:val="0"/>
                <w:numId w:val="3"/>
              </w:numPr>
              <w:spacing w:before="0" w:after="60"/>
              <w:rPr/>
            </w:pPr>
            <w:r>
              <w:rPr/>
              <w:t>Alt4 — Preflight: input/output schema mismatch between adjacent stages: Agent aborts preflight and reports the incompatibility.</w:t>
            </w:r>
          </w:p>
          <w:p>
            <w:pPr>
              <w:pStyle w:val="ListParagraph"/>
              <w:numPr>
                <w:ilvl w:val="0"/>
                <w:numId w:val="3"/>
              </w:numPr>
              <w:spacing w:before="0" w:after="60"/>
              <w:rPr/>
            </w:pPr>
            <w:r>
              <w:rPr/>
              <w:t>Alt5 — Execution: a stage exits non-zero: Agent cancels remaining stages, records stderr from the failing stage, invokes summarise-results with the partial failure data, and reports to the Owner.</w:t>
            </w:r>
          </w:p>
          <w:p>
            <w:pPr>
              <w:pStyle w:val="ListParagraph"/>
              <w:numPr>
                <w:ilvl w:val="0"/>
                <w:numId w:val="3"/>
              </w:numPr>
              <w:spacing w:before="0" w:after="60"/>
              <w:rPr/>
            </w:pPr>
            <w:r>
              <w:rPr/>
              <w:t>Alt6 — Execution: a stage times out: Agent kills the subprocess and treats it as a non-zero exit (Alt5 applies).</w:t>
            </w:r>
          </w:p>
          <w:p>
            <w:pPr>
              <w:pStyle w:val="ListParagraph"/>
              <w:numPr>
                <w:ilvl w:val="0"/>
                <w:numId w:val="3"/>
              </w:numPr>
              <w:spacing w:before="0" w:after="60"/>
              <w:rPr/>
            </w:pPr>
            <w:r>
              <w:rPr/>
              <w:t>Alt7 — Interpreter is claude CLI: Agent constructs the API call using the Agent’s LLM system prompt as system context. The command document’s prompt template defines the user-turn content.</w:t>
            </w:r>
          </w:p>
          <w:p>
            <w:pPr>
              <w:pStyle w:val="ListParagraph"/>
              <w:numPr>
                <w:ilvl w:val="0"/>
                <w:numId w:val="3"/>
              </w:numPr>
              <w:spacing w:before="0" w:after="60"/>
              <w:rPr/>
            </w:pPr>
            <w:r>
              <w:rPr/>
              <w:t>Alt8 — First-stage input contains escaped third-party content (from UC5): the escaping envelope is preserved and passed through; interpreters receive it as quoted string data, not as executable input.</w:t>
            </w:r>
          </w:p>
          <w:p>
            <w:pPr>
              <w:pStyle w:val="ListParagraph"/>
              <w:numPr>
                <w:ilvl w:val="0"/>
                <w:numId w:val="3"/>
              </w:numPr>
              <w:spacing w:before="0" w:after="60"/>
              <w:rPr/>
            </w:pPr>
            <w:r>
              <w:rPr/>
              <w:t>Alt9 — Context has read-only (r) permission but not execute (x) on a stage: preflight catches this (Alt3). If a read-only fetch of a document is specifically requested (not execution), that is a separate, distinct command.</w:t>
            </w:r>
          </w:p>
          <w:p>
            <w:pPr>
              <w:pStyle w:val="ListParagraph"/>
              <w:numPr>
                <w:ilvl w:val="0"/>
                <w:numId w:val="3"/>
              </w:numPr>
              <w:spacing w:before="0" w:after="60"/>
              <w:rPr/>
            </w:pPr>
            <w:r>
              <w:rPr/>
              <w:t>Alt10 — summarise-results command document itself has an invalid signature: Agent reports raw pipeline output to the Owner without summarisation and logs the summarise-results failure.</w:t>
            </w:r>
          </w:p>
        </w:tc>
      </w:tr>
    </w:tbl>
    <w:p>
      <w:pPr>
        <w:pStyle w:val="Normal"/>
        <w:spacing w:before="0" w:after="200"/>
        <w:rPr/>
      </w:pPr>
      <w:r>
        <w:rPr/>
      </w:r>
    </w:p>
    <w:p>
      <w:pPr>
        <w:pStyle w:val="Heading2"/>
        <w:rPr/>
      </w:pPr>
      <w:r>
        <w:rPr/>
        <w:t>UC4: Execute a Scheduled Pipeline</w:t>
      </w:r>
    </w:p>
    <w:p>
      <w:pPr>
        <w:pStyle w:val="Normal"/>
        <w:spacing w:before="0" w:after="160"/>
        <w:rPr/>
      </w:pPr>
      <w:r>
        <w:rPr/>
        <w:t>The Agent’s internal scheduler fires a configured cron trigger and executes the associated command pipeline. All preflight and execution logic from UC3 applies identically; the only difference is the trigger source.</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Scheduler (Internal Cron)</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UC4: Execute a Scheduled Pipeline</w:t>
            </w:r>
          </w:p>
          <w:p>
            <w:pPr>
              <w:pStyle w:val="Normal"/>
              <w:rPr/>
            </w:pPr>
            <w:r>
              <w:rPr>
                <w:i/>
                <w:iCs/>
                <w:color w:val="FFFFFF"/>
              </w:rPr>
              <w:t>Run a pre-approved command pipeline on a defined schedule without Owner initiation.</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Scheduler fires a trigger matching a configured cron expression.</w:t>
            </w:r>
          </w:p>
          <w:p>
            <w:pPr>
              <w:pStyle w:val="ListParagraph"/>
              <w:numPr>
                <w:ilvl w:val="0"/>
                <w:numId w:val="2"/>
              </w:numPr>
              <w:spacing w:before="0" w:after="60"/>
              <w:rPr/>
            </w:pPr>
            <w:r>
              <w:rPr/>
              <w:t>Scheduler identifies the pipeline specification associated with the trigger.</w:t>
            </w:r>
          </w:p>
          <w:p>
            <w:pPr>
              <w:pStyle w:val="ListParagraph"/>
              <w:numPr>
                <w:ilvl w:val="0"/>
                <w:numId w:val="2"/>
              </w:numPr>
              <w:spacing w:before="0" w:after="60"/>
              <w:rPr/>
            </w:pPr>
            <w:r>
              <w:rPr/>
              <w:t>Agent executes the pipeline following UC3 (preflight then execution); the execution context is Scheduler rather than Owner.</w:t>
            </w:r>
          </w:p>
          <w:p>
            <w:pPr>
              <w:pStyle w:val="ListParagraph"/>
              <w:numPr>
                <w:ilvl w:val="0"/>
                <w:numId w:val="2"/>
              </w:numPr>
              <w:spacing w:before="0" w:after="60"/>
              <w:rPr/>
            </w:pPr>
            <w:r>
              <w:rPr/>
              <w:t>Agent sends the Owner the outcome report via Proton Mail (same format as UC3).</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Agent is already executing a pipeline at trigger time: Scheduler enqueues the trigger; it executes after the current pipeline completes.</w:t>
            </w:r>
          </w:p>
          <w:p>
            <w:pPr>
              <w:pStyle w:val="ListParagraph"/>
              <w:numPr>
                <w:ilvl w:val="0"/>
                <w:numId w:val="3"/>
              </w:numPr>
              <w:spacing w:before="0" w:after="60"/>
              <w:rPr/>
            </w:pPr>
            <w:r>
              <w:rPr/>
              <w:t>Alt2 — Preflight fails because a command document or interpreter signature has expired since the schedule was configured: Agent reports the expiry to the Owner; the schedule entry is suspended until re-signing occurs.</w:t>
            </w:r>
          </w:p>
          <w:p>
            <w:pPr>
              <w:pStyle w:val="ListParagraph"/>
              <w:numPr>
                <w:ilvl w:val="0"/>
                <w:numId w:val="3"/>
              </w:numPr>
              <w:spacing w:before="0" w:after="60"/>
              <w:rPr/>
            </w:pPr>
            <w:r>
              <w:rPr/>
              <w:t>Alt3 — Cron expression is malformed: Agent refuses to register the schedule entry at startup and reports the error to the Owner.</w:t>
            </w:r>
          </w:p>
          <w:p>
            <w:pPr>
              <w:pStyle w:val="ListParagraph"/>
              <w:numPr>
                <w:ilvl w:val="0"/>
                <w:numId w:val="3"/>
              </w:numPr>
              <w:spacing w:before="0" w:after="60"/>
              <w:rPr/>
            </w:pPr>
            <w:r>
              <w:rPr/>
              <w:t>Alt4 — Pipeline fails (any stage exits non-zero): Agent records failure in audit log and notifies the Owner. No automatic retry unless the schedule entry specifies a retry count.</w:t>
            </w:r>
          </w:p>
          <w:p>
            <w:pPr>
              <w:pStyle w:val="ListParagraph"/>
              <w:numPr>
                <w:ilvl w:val="0"/>
                <w:numId w:val="3"/>
              </w:numPr>
              <w:spacing w:before="0" w:after="60"/>
              <w:rPr/>
            </w:pPr>
            <w:r>
              <w:rPr/>
              <w:t>Alt5 — Agent daemon was not running at trigger time: missed triggers are not caught up. The Agent resumes the schedule from the next future trigger on restart.</w:t>
            </w:r>
          </w:p>
          <w:p>
            <w:pPr>
              <w:pStyle w:val="ListParagraph"/>
              <w:numPr>
                <w:ilvl w:val="0"/>
                <w:numId w:val="3"/>
              </w:numPr>
              <w:spacing w:before="0" w:after="60"/>
              <w:rPr/>
            </w:pPr>
            <w:r>
              <w:rPr/>
              <w:t>Alt6 — Proton Bridge is Offline when the outcome report is ready to send: Agent holds the report and delivers it on the next poll cycle when the bridge returns to Online.</w:t>
            </w:r>
          </w:p>
        </w:tc>
      </w:tr>
    </w:tbl>
    <w:p>
      <w:pPr>
        <w:pStyle w:val="Normal"/>
        <w:spacing w:before="0" w:after="200"/>
        <w:rPr/>
      </w:pPr>
      <w:r>
        <w:rPr/>
      </w:r>
    </w:p>
    <w:p>
      <w:pPr>
        <w:pStyle w:val="Heading2"/>
        <w:rPr/>
      </w:pPr>
      <w:r>
        <w:rPr/>
        <w:t>UC5: Handle Third-Party Email Content</w:t>
      </w:r>
    </w:p>
    <w:p>
      <w:pPr>
        <w:pStyle w:val="Normal"/>
        <w:spacing w:before="0" w:after="160"/>
        <w:rPr/>
      </w:pPr>
      <w:r>
        <w:rPr/>
        <w:t>Third-party emails reach the Agent only when the Owner forwards or copies them in a signed email. This use case defines how the Agent quarantines and escapes such content so it can never be interpreted as an Owner instruction or as interpreter input.</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Owner (via signed forwarding email)</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UC5: Handle Third-Party Email Content</w:t>
            </w:r>
          </w:p>
          <w:p>
            <w:pPr>
              <w:pStyle w:val="Normal"/>
              <w:rPr/>
            </w:pPr>
            <w:r>
              <w:rPr>
                <w:i/>
                <w:iCs/>
                <w:color w:val="FFFFFF"/>
              </w:rPr>
              <w:t>Expose third-party email content safely as quarantined data for use by command pipelines.</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Owner composes a signed email to the Agent that contains or references third-party content (forwarded headers, quoted thread, inline attachment).</w:t>
            </w:r>
          </w:p>
          <w:p>
            <w:pPr>
              <w:pStyle w:val="ListParagraph"/>
              <w:numPr>
                <w:ilvl w:val="0"/>
                <w:numId w:val="2"/>
              </w:numPr>
              <w:spacing w:before="0" w:after="60"/>
              <w:rPr/>
            </w:pPr>
            <w:r>
              <w:rPr/>
              <w:t>Agent authenticates the Owner’s GPG signature (UC2 step 4).</w:t>
            </w:r>
          </w:p>
          <w:p>
            <w:pPr>
              <w:pStyle w:val="ListParagraph"/>
              <w:numPr>
                <w:ilvl w:val="0"/>
                <w:numId w:val="2"/>
              </w:numPr>
              <w:spacing w:before="0" w:after="60"/>
              <w:rPr/>
            </w:pPr>
            <w:r>
              <w:rPr/>
              <w:t>Agent identifies all third-party content within the email body: quoted text blocks, forwarded message headers, and inline content not authored by the Owner.</w:t>
            </w:r>
          </w:p>
          <w:p>
            <w:pPr>
              <w:pStyle w:val="ListParagraph"/>
              <w:numPr>
                <w:ilvl w:val="0"/>
                <w:numId w:val="2"/>
              </w:numPr>
              <w:spacing w:before="0" w:after="60"/>
              <w:rPr/>
            </w:pPr>
            <w:r>
              <w:rPr/>
              <w:t>Agent wraps all third-party content in a defined escaping envelope: a delimited, labelled block that marks the content as untrusted-data and encodes any characters that could be misread as Agent commands or interpreter directives.</w:t>
            </w:r>
          </w:p>
          <w:p>
            <w:pPr>
              <w:pStyle w:val="ListParagraph"/>
              <w:numPr>
                <w:ilvl w:val="0"/>
                <w:numId w:val="2"/>
              </w:numPr>
              <w:spacing w:before="0" w:after="60"/>
              <w:rPr/>
            </w:pPr>
            <w:r>
              <w:rPr/>
              <w:t>Agent makes the escaped content available as a named input variable accessible to command pipeline stages that explicitly declare they accept third-party-data as input.</w:t>
            </w:r>
          </w:p>
          <w:p>
            <w:pPr>
              <w:pStyle w:val="ListParagraph"/>
              <w:numPr>
                <w:ilvl w:val="0"/>
                <w:numId w:val="2"/>
              </w:numPr>
              <w:spacing w:before="0" w:after="60"/>
              <w:rPr/>
            </w:pPr>
            <w:r>
              <w:rPr/>
              <w:t>Agent proceeds to parse the Owner’s instruction and enqueue the pipeline (UC2 steps 6 onward).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The entire email body is third-party content with no Owner instruction: Agent sends the Owner a clarification request asking what they would like done with the content. No pipeline is enqueued.</w:t>
            </w:r>
          </w:p>
          <w:p>
            <w:pPr>
              <w:pStyle w:val="ListParagraph"/>
              <w:numPr>
                <w:ilvl w:val="0"/>
                <w:numId w:val="3"/>
              </w:numPr>
              <w:spacing w:before="0" w:after="60"/>
              <w:rPr/>
            </w:pPr>
            <w:r>
              <w:rPr/>
              <w:t>Alt2 — Third-party content contains text that structurally resembles an Agent command or pipeline specification: the escaping scheme encodes it as a literal string. The Agent logs a note that such content was encountered.</w:t>
            </w:r>
          </w:p>
          <w:p>
            <w:pPr>
              <w:pStyle w:val="ListParagraph"/>
              <w:numPr>
                <w:ilvl w:val="0"/>
                <w:numId w:val="3"/>
              </w:numPr>
              <w:spacing w:before="0" w:after="60"/>
              <w:rPr/>
            </w:pPr>
            <w:r>
              <w:rPr/>
              <w:t>Alt3 — Third-party content is in an attachment: Agent applies the same escaping to attachment content before making it available as a named input variable.</w:t>
            </w:r>
          </w:p>
          <w:p>
            <w:pPr>
              <w:pStyle w:val="ListParagraph"/>
              <w:numPr>
                <w:ilvl w:val="0"/>
                <w:numId w:val="3"/>
              </w:numPr>
              <w:spacing w:before="0" w:after="60"/>
              <w:rPr/>
            </w:pPr>
            <w:r>
              <w:rPr/>
              <w:t>Alt4 — A command document stage attempts to dereference the escaped content as executable input: the escaping scheme must guarantee that all three interpreters (bash, python3, claude) receive it as a quoted string literal.</w:t>
            </w:r>
          </w:p>
        </w:tc>
      </w:tr>
    </w:tbl>
    <w:p>
      <w:pPr>
        <w:pStyle w:val="Normal"/>
        <w:spacing w:before="0" w:after="200"/>
        <w:rPr/>
      </w:pPr>
      <w:r>
        <w:rPr/>
      </w:r>
    </w:p>
    <w:p>
      <w:pPr>
        <w:pStyle w:val="Heading2"/>
        <w:rPr/>
      </w:pPr>
      <w:r>
        <w:rPr/>
        <w:t>UC6: Review and Manage the Audit Log</w:t>
      </w:r>
    </w:p>
    <w:p>
      <w:pPr>
        <w:pStyle w:val="Normal"/>
        <w:spacing w:before="0" w:after="160"/>
        <w:rPr/>
      </w:pPr>
      <w:r>
        <w:rPr/>
        <w:t>The Owner inspects the Agent’s signed audit log to verify pipeline history. The Agent reports the log’s current size on request. Clearing the log requires an explicit Owner-signed instruction.</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Owner</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UC6: Review and Manage the Audit Log</w:t>
            </w:r>
          </w:p>
          <w:p>
            <w:pPr>
              <w:pStyle w:val="Normal"/>
              <w:rPr/>
            </w:pPr>
            <w:r>
              <w:rPr>
                <w:i/>
                <w:iCs/>
                <w:color w:val="FFFFFF"/>
              </w:rPr>
              <w:t>Verify Agent behaviour and confirm that only authorised pipelines have been executed.</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Owner sends a signed log-query instruction to the Agent via Proton Mail.</w:t>
            </w:r>
          </w:p>
          <w:p>
            <w:pPr>
              <w:pStyle w:val="ListParagraph"/>
              <w:numPr>
                <w:ilvl w:val="0"/>
                <w:numId w:val="2"/>
              </w:numPr>
              <w:spacing w:before="0" w:after="60"/>
              <w:rPr/>
            </w:pPr>
            <w:r>
              <w:rPr/>
              <w:t>Agent verifies the Owner’s GPG signature on the instruction.</w:t>
            </w:r>
          </w:p>
          <w:p>
            <w:pPr>
              <w:pStyle w:val="ListParagraph"/>
              <w:numPr>
                <w:ilvl w:val="0"/>
                <w:numId w:val="2"/>
              </w:numPr>
              <w:spacing w:before="0" w:after="60"/>
              <w:rPr/>
            </w:pPr>
            <w:r>
              <w:rPr/>
              <w:t>Agent verifies the audit log’s own GPG signature to confirm the log has not been tampered with.</w:t>
            </w:r>
          </w:p>
          <w:p>
            <w:pPr>
              <w:pStyle w:val="ListParagraph"/>
              <w:numPr>
                <w:ilvl w:val="0"/>
                <w:numId w:val="2"/>
              </w:numPr>
              <w:spacing w:before="0" w:after="60"/>
              <w:rPr/>
            </w:pPr>
            <w:r>
              <w:rPr/>
              <w:t>Agent returns a structured log summary: timestamp, trigger type, pipeline name, each stage, exit codes, and outcome. The response includes the log’s current size in bytes and entry count.</w:t>
            </w:r>
          </w:p>
          <w:p>
            <w:pPr>
              <w:pStyle w:val="ListParagraph"/>
              <w:numPr>
                <w:ilvl w:val="0"/>
                <w:numId w:val="2"/>
              </w:numPr>
              <w:spacing w:before="0" w:after="60"/>
              <w:rPr/>
            </w:pPr>
            <w:r>
              <w:rPr/>
              <w:t>Owner reviews the log.</w:t>
            </w:r>
          </w:p>
          <w:p>
            <w:pPr>
              <w:pStyle w:val="ListParagraph"/>
              <w:numPr>
                <w:ilvl w:val="0"/>
                <w:numId w:val="2"/>
              </w:numPr>
              <w:spacing w:before="0" w:after="60"/>
              <w:rPr/>
            </w:pPr>
            <w:r>
              <w:rPr/>
              <w:t>If the Owner wishes to clear the log: Owner sends a separate signed clear-log instruction.</w:t>
            </w:r>
          </w:p>
          <w:p>
            <w:pPr>
              <w:pStyle w:val="ListParagraph"/>
              <w:numPr>
                <w:ilvl w:val="0"/>
                <w:numId w:val="2"/>
              </w:numPr>
              <w:spacing w:before="0" w:after="60"/>
              <w:rPr/>
            </w:pPr>
            <w:r>
              <w:rPr/>
              <w:t>Agent appends a final “log cleared by Owner” entry (timestamp, Owner key fingerprint), then truncates the log.</w:t>
            </w:r>
          </w:p>
          <w:p>
            <w:pPr>
              <w:pStyle w:val="ListParagraph"/>
              <w:numPr>
                <w:ilvl w:val="0"/>
                <w:numId w:val="2"/>
              </w:numPr>
              <w:spacing w:before="0" w:after="60"/>
              <w:rPr/>
            </w:pPr>
            <w:r>
              <w:rPr/>
              <w:t>Agent confirms the log has been cleared via a Proton Mail reply.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Owner queries for a specific time range: Agent filters and returns matching entries only, along with the size of the filtered result and of the full log.</w:t>
            </w:r>
          </w:p>
          <w:p>
            <w:pPr>
              <w:pStyle w:val="ListParagraph"/>
              <w:numPr>
                <w:ilvl w:val="0"/>
                <w:numId w:val="3"/>
              </w:numPr>
              <w:spacing w:before="0" w:after="60"/>
              <w:rPr/>
            </w:pPr>
            <w:r>
              <w:rPr/>
              <w:t>Alt2 — Log signature verification fails (log has been externally modified): Agent reports an integrity violation to the Owner and refuses to clear the log until the Owner explicitly acknowledges the discrepancy.</w:t>
            </w:r>
          </w:p>
          <w:p>
            <w:pPr>
              <w:pStyle w:val="ListParagraph"/>
              <w:numPr>
                <w:ilvl w:val="0"/>
                <w:numId w:val="3"/>
              </w:numPr>
              <w:spacing w:before="0" w:after="60"/>
              <w:rPr/>
            </w:pPr>
            <w:r>
              <w:rPr/>
              <w:t>Alt3 — No activity in the requested period: Agent returns an explicit empty result and the current log size. Silence is not an acceptable response.</w:t>
            </w:r>
          </w:p>
          <w:p>
            <w:pPr>
              <w:pStyle w:val="ListParagraph"/>
              <w:numPr>
                <w:ilvl w:val="0"/>
                <w:numId w:val="3"/>
              </w:numPr>
              <w:spacing w:before="0" w:after="60"/>
              <w:rPr/>
            </w:pPr>
            <w:r>
              <w:rPr/>
              <w:t>Alt4 — Owner requests full output of a past pipeline: Agent retrieves archived stdout/stderr if the retention configuration permits.</w:t>
            </w:r>
          </w:p>
          <w:p>
            <w:pPr>
              <w:pStyle w:val="ListParagraph"/>
              <w:numPr>
                <w:ilvl w:val="0"/>
                <w:numId w:val="3"/>
              </w:numPr>
              <w:spacing w:before="0" w:after="60"/>
              <w:rPr/>
            </w:pPr>
            <w:r>
              <w:rPr/>
              <w:t>Alt5 — Clear-log instruction is not GPG-signed by the Owner: Agent rejects it. Log clearing requires the same authentication as instruction execution.</w:t>
            </w:r>
          </w:p>
          <w:p>
            <w:pPr>
              <w:pStyle w:val="ListParagraph"/>
              <w:numPr>
                <w:ilvl w:val="0"/>
                <w:numId w:val="3"/>
              </w:numPr>
              <w:spacing w:before="0" w:after="60"/>
              <w:rPr/>
            </w:pPr>
            <w:r>
              <w:rPr/>
              <w:t>Alt6 — Agent is mid-execution when a clear request arrives: Agent queues the clear operation until the current pipeline completes.</w:t>
            </w:r>
          </w:p>
        </w:tc>
      </w:tr>
    </w:tbl>
    <w:p>
      <w:pPr>
        <w:pStyle w:val="Normal"/>
        <w:spacing w:before="0" w:after="200"/>
        <w:rPr/>
      </w:pPr>
      <w:r>
        <w:rPr/>
      </w:r>
    </w:p>
    <w:p>
      <w:pPr>
        <w:pStyle w:val="Heading2"/>
        <w:rPr/>
      </w:pPr>
      <w:r>
        <w:rPr/>
        <w:t>UC7: Rotate a Command-Signing Key</w:t>
      </w:r>
    </w:p>
    <w:p>
      <w:pPr>
        <w:pStyle w:val="Normal"/>
        <w:spacing w:before="0" w:after="160"/>
        <w:rPr/>
      </w:pPr>
      <w:r>
        <w:rPr/>
        <w:t>When an Owner command-signing key (used to sign command documents or interpreter binaries) expires or is replaced, the Owner must re-sign all affected artefacts before those pipelines can run again. Proton Mail keys are outside this process.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Owner</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UC7: Rotate a Command-Signing Key</w:t>
            </w:r>
          </w:p>
          <w:p>
            <w:pPr>
              <w:pStyle w:val="Normal"/>
              <w:rPr/>
            </w:pPr>
            <w:r>
              <w:rPr>
                <w:i/>
                <w:iCs/>
                <w:color w:val="FFFFFF"/>
              </w:rPr>
              <w:t>Replace an expiring or expired command-signing key and re-authorise all affected command documents and interpreter binaries.</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Owner generates a new GPG keypair with a mandatory expiry date.</w:t>
            </w:r>
          </w:p>
          <w:p>
            <w:pPr>
              <w:pStyle w:val="ListParagraph"/>
              <w:numPr>
                <w:ilvl w:val="0"/>
                <w:numId w:val="2"/>
              </w:numPr>
              <w:spacing w:before="0" w:after="60"/>
              <w:rPr/>
            </w:pPr>
            <w:r>
              <w:rPr/>
              <w:t>Owner provides the new public key to the Agent configuration tool.</w:t>
            </w:r>
          </w:p>
          <w:p>
            <w:pPr>
              <w:pStyle w:val="ListParagraph"/>
              <w:numPr>
                <w:ilvl w:val="0"/>
                <w:numId w:val="2"/>
              </w:numPr>
              <w:spacing w:before="0" w:after="60"/>
              <w:rPr/>
            </w:pPr>
            <w:r>
              <w:rPr/>
              <w:t>Agent lists all command documents and interpreter binaries currently signed with the old key.</w:t>
            </w:r>
          </w:p>
          <w:p>
            <w:pPr>
              <w:pStyle w:val="ListParagraph"/>
              <w:numPr>
                <w:ilvl w:val="0"/>
                <w:numId w:val="2"/>
              </w:numPr>
              <w:spacing w:before="0" w:after="60"/>
              <w:rPr/>
            </w:pPr>
            <w:r>
              <w:rPr/>
              <w:t>Agent presents the list to the Owner for review.</w:t>
            </w:r>
          </w:p>
          <w:p>
            <w:pPr>
              <w:pStyle w:val="ListParagraph"/>
              <w:numPr>
                <w:ilvl w:val="0"/>
                <w:numId w:val="2"/>
              </w:numPr>
              <w:spacing w:before="0" w:after="60"/>
              <w:rPr/>
            </w:pPr>
            <w:r>
              <w:rPr/>
              <w:t>Owner re-signs each affected command document and interpreter binary with the new key.</w:t>
            </w:r>
          </w:p>
          <w:p>
            <w:pPr>
              <w:pStyle w:val="ListParagraph"/>
              <w:numPr>
                <w:ilvl w:val="0"/>
                <w:numId w:val="2"/>
              </w:numPr>
              <w:spacing w:before="0" w:after="60"/>
              <w:rPr/>
            </w:pPr>
            <w:r>
              <w:rPr/>
              <w:t>Owner places the re-signed artefacts in the working directory.</w:t>
            </w:r>
          </w:p>
          <w:p>
            <w:pPr>
              <w:pStyle w:val="ListParagraph"/>
              <w:numPr>
                <w:ilvl w:val="0"/>
                <w:numId w:val="2"/>
              </w:numPr>
              <w:spacing w:before="0" w:after="60"/>
              <w:rPr/>
            </w:pPr>
            <w:r>
              <w:rPr/>
              <w:t>Agent verifies each new signature; the new key must be non-expired.</w:t>
            </w:r>
          </w:p>
          <w:p>
            <w:pPr>
              <w:pStyle w:val="ListParagraph"/>
              <w:numPr>
                <w:ilvl w:val="0"/>
                <w:numId w:val="2"/>
              </w:numPr>
              <w:spacing w:before="0" w:after="60"/>
              <w:rPr/>
            </w:pPr>
            <w:r>
              <w:rPr/>
              <w:t>Agent updates its trusted key record to include the new key.</w:t>
            </w:r>
          </w:p>
          <w:p>
            <w:pPr>
              <w:pStyle w:val="ListParagraph"/>
              <w:numPr>
                <w:ilvl w:val="0"/>
                <w:numId w:val="2"/>
              </w:numPr>
              <w:spacing w:before="0" w:after="60"/>
              <w:rPr/>
            </w:pPr>
            <w:r>
              <w:rPr/>
              <w:t>Agent logs the rotation event (old key fingerprint, new key fingerprint, timestamp) in the audit log.</w:t>
            </w:r>
          </w:p>
          <w:p>
            <w:pPr>
              <w:pStyle w:val="ListParagraph"/>
              <w:numPr>
                <w:ilvl w:val="0"/>
                <w:numId w:val="2"/>
              </w:numPr>
              <w:spacing w:before="0" w:after="60"/>
              <w:rPr/>
            </w:pPr>
            <w:r>
              <w:rPr/>
              <w:t>Agent confirms rotation complete via Proton Mail reply.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New key has no expiry date: Agent refuses to register it.</w:t>
            </w:r>
          </w:p>
          <w:p>
            <w:pPr>
              <w:pStyle w:val="ListParagraph"/>
              <w:numPr>
                <w:ilvl w:val="0"/>
                <w:numId w:val="3"/>
              </w:numPr>
              <w:spacing w:before="0" w:after="60"/>
              <w:rPr/>
            </w:pPr>
            <w:r>
              <w:rPr/>
              <w:t>Alt2 — Owner does not re-sign all listed artefacts: Agent marks unsigned artefacts as pending-re-authorisation; any pipeline referencing them will fail preflight until they are re-signed.</w:t>
            </w:r>
          </w:p>
          <w:p>
            <w:pPr>
              <w:pStyle w:val="ListParagraph"/>
              <w:numPr>
                <w:ilvl w:val="0"/>
                <w:numId w:val="3"/>
              </w:numPr>
              <w:spacing w:before="0" w:after="60"/>
              <w:rPr/>
            </w:pPr>
            <w:r>
              <w:rPr/>
              <w:t>Alt3 — Old key has already expired before rotation is initiated: process is identical; Agent additionally flags that pipelines using those artefacts have been blocked since the expiry date.</w:t>
            </w:r>
          </w:p>
          <w:p>
            <w:pPr>
              <w:pStyle w:val="ListParagraph"/>
              <w:numPr>
                <w:ilvl w:val="0"/>
                <w:numId w:val="3"/>
              </w:numPr>
              <w:spacing w:before="0" w:after="60"/>
              <w:rPr/>
            </w:pPr>
            <w:r>
              <w:rPr/>
              <w:t>Alt4 — Rotation is attempted while pipelines are queued: Agent drains the queue before applying the new key configuration.</w:t>
            </w:r>
          </w:p>
          <w:p>
            <w:pPr>
              <w:pStyle w:val="ListParagraph"/>
              <w:numPr>
                <w:ilvl w:val="0"/>
                <w:numId w:val="3"/>
              </w:numPr>
              <w:spacing w:before="0" w:after="60"/>
              <w:rPr/>
            </w:pPr>
            <w:r>
              <w:rPr/>
              <w:t>Alt5 — Owner chooses to remove the old key immediately: Owner sends a signed delete-key instruction to the Agent identifying the old key fingerprint. Agent removes the key from its trusted key list immediately. Any pipeline whose artefacts were signed only with the deleted key will fail preflight from that point. The default behaviour without this instruction is to allow the old key to expire naturally.</w:t>
            </w:r>
          </w:p>
        </w:tc>
      </w:tr>
    </w:tbl>
    <w:p>
      <w:pPr>
        <w:pStyle w:val="Normal"/>
        <w:spacing w:before="0" w:after="200"/>
        <w:rPr/>
      </w:pPr>
      <w:r>
        <w:rPr/>
      </w:r>
    </w:p>
    <w:p>
      <w:pPr>
        <w:pStyle w:val="Heading2"/>
        <w:rPr/>
      </w:pPr>
      <w:r>
        <w:rPr/>
        <w:t>UC8: Remove a Key from the Trusted Key List</w:t>
      </w:r>
    </w:p>
    <w:p>
      <w:pPr>
        <w:pStyle w:val="Normal"/>
        <w:spacing w:before="0" w:after="160"/>
        <w:rPr/>
      </w:pPr>
      <w:r>
        <w:rPr/>
        <w:t>The Owner explicitly removes a GPG key from the Agent’s trusted key list before it expires naturally. This is distinct from key rotation (UC7); it is a direct revocation action. The default after rotation is to allow the old key to expire naturally; this use case covers the case where the Owner wishes to act sooner.</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40"/>
              <w:rPr/>
            </w:pPr>
            <w:r>
              <w:rPr>
                <w:b/>
                <w:bCs/>
                <w:color w:val="FFFFFF"/>
              </w:rPr>
              <w:t>Primary Actor:</w:t>
            </w:r>
          </w:p>
          <w:p>
            <w:pPr>
              <w:pStyle w:val="Normal"/>
              <w:spacing w:before="0" w:after="60"/>
              <w:rPr/>
            </w:pPr>
            <w:r>
              <w:rPr>
                <w:color w:val="FFFFFF"/>
              </w:rPr>
              <w:t>Owner via Setup and Configuration</w:t>
            </w:r>
          </w:p>
          <w:p>
            <w:pPr>
              <w:pStyle w:val="Normal"/>
              <w:spacing w:before="0" w:after="40"/>
              <w:rPr/>
            </w:pPr>
            <w:r>
              <w:rPr>
                <w:b/>
                <w:bCs/>
                <w:color w:val="FFFFFF"/>
              </w:rPr>
              <w:t>System of Interest:</w:t>
            </w:r>
          </w:p>
          <w:p>
            <w:pPr>
              <w:pStyle w:val="Normal"/>
              <w:rPr/>
            </w:pPr>
            <w:r>
              <w:rPr>
                <w:color w:val="FFFFFF"/>
              </w:rPr>
              <w:t>Autonomous Agent Daemon</w:t>
            </w:r>
          </w:p>
        </w:tc>
        <w:tc>
          <w:tcPr>
            <w:tcW w:w="4680" w:type="dxa"/>
            <w:tcBorders>
              <w:top w:val="single" w:sz="2" w:space="0" w:color="AAAAAA"/>
              <w:start w:val="single" w:sz="2" w:space="0" w:color="AAAAAA"/>
              <w:bottom w:val="single" w:sz="2" w:space="0" w:color="AAAAAA"/>
              <w:end w:val="single" w:sz="2" w:space="0" w:color="AAAAAA"/>
            </w:tcBorders>
            <w:shd w:fill="2E75B6" w:val="clear"/>
          </w:tcPr>
          <w:p>
            <w:pPr>
              <w:pStyle w:val="Normal"/>
              <w:spacing w:before="0" w:after="60"/>
              <w:rPr/>
            </w:pPr>
            <w:r>
              <w:rPr>
                <w:b/>
                <w:bCs/>
                <w:color w:val="FFFFFF"/>
              </w:rPr>
              <w:t>UC8: Remove a Key from the Trusted Key List</w:t>
            </w:r>
          </w:p>
          <w:p>
            <w:pPr>
              <w:pStyle w:val="Normal"/>
              <w:rPr/>
            </w:pPr>
            <w:r>
              <w:rPr>
                <w:i/>
                <w:iCs/>
                <w:color w:val="FFFFFF"/>
              </w:rPr>
              <w:t>Immediately distrust a specific GPG key so that artefacts signed only with that key are rejected from the point of removal.</w:t>
            </w:r>
          </w:p>
        </w:tc>
      </w:tr>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Basic Scenario</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b/>
                <w:bCs/>
              </w:rPr>
              <w:t>Extensions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2"/>
              </w:numPr>
              <w:spacing w:before="0" w:after="60"/>
              <w:rPr/>
            </w:pPr>
            <w:r>
              <w:rPr/>
              <w:t>Owner identifies the fingerprint of the key to be removed.</w:t>
            </w:r>
          </w:p>
          <w:p>
            <w:pPr>
              <w:pStyle w:val="ListParagraph"/>
              <w:numPr>
                <w:ilvl w:val="0"/>
                <w:numId w:val="2"/>
              </w:numPr>
              <w:spacing w:before="0" w:after="60"/>
              <w:rPr/>
            </w:pPr>
            <w:r>
              <w:rPr/>
              <w:t>Owner sends a signed delete-key instruction to the Agent via Proton Mail, specifying the key fingerprint.</w:t>
            </w:r>
          </w:p>
          <w:p>
            <w:pPr>
              <w:pStyle w:val="ListParagraph"/>
              <w:numPr>
                <w:ilvl w:val="0"/>
                <w:numId w:val="2"/>
              </w:numPr>
              <w:spacing w:before="0" w:after="60"/>
              <w:rPr/>
            </w:pPr>
            <w:r>
              <w:rPr/>
              <w:t>Agent verifies the Owner’s GPG signature on the instruction.</w:t>
            </w:r>
          </w:p>
          <w:p>
            <w:pPr>
              <w:pStyle w:val="ListParagraph"/>
              <w:numPr>
                <w:ilvl w:val="0"/>
                <w:numId w:val="2"/>
              </w:numPr>
              <w:spacing w:before="0" w:after="60"/>
              <w:rPr/>
            </w:pPr>
            <w:r>
              <w:rPr/>
              <w:t>Agent identifies all command documents and interpreter binaries in the working directory whose only valid signature is from the key being removed.</w:t>
            </w:r>
          </w:p>
          <w:p>
            <w:pPr>
              <w:pStyle w:val="ListParagraph"/>
              <w:numPr>
                <w:ilvl w:val="0"/>
                <w:numId w:val="2"/>
              </w:numPr>
              <w:spacing w:before="0" w:after="60"/>
              <w:rPr/>
            </w:pPr>
            <w:r>
              <w:rPr/>
              <w:t>Agent presents this impact list to the Owner as part of its acknowledgement, noting that those artefacts will fail preflight after deletion.</w:t>
            </w:r>
          </w:p>
          <w:p>
            <w:pPr>
              <w:pStyle w:val="ListParagraph"/>
              <w:numPr>
                <w:ilvl w:val="0"/>
                <w:numId w:val="2"/>
              </w:numPr>
              <w:spacing w:before="0" w:after="60"/>
              <w:rPr/>
            </w:pPr>
            <w:r>
              <w:rPr/>
              <w:t>Agent removes the specified key from its trusted key list.</w:t>
            </w:r>
          </w:p>
          <w:p>
            <w:pPr>
              <w:pStyle w:val="ListParagraph"/>
              <w:numPr>
                <w:ilvl w:val="0"/>
                <w:numId w:val="2"/>
              </w:numPr>
              <w:spacing w:before="0" w:after="60"/>
              <w:rPr/>
            </w:pPr>
            <w:r>
              <w:rPr/>
              <w:t>Agent logs the deletion event (key fingerprint, timestamp) in the audit log.</w:t>
            </w:r>
          </w:p>
          <w:p>
            <w:pPr>
              <w:pStyle w:val="ListParagraph"/>
              <w:numPr>
                <w:ilvl w:val="0"/>
                <w:numId w:val="2"/>
              </w:numPr>
              <w:spacing w:before="0" w:after="60"/>
              <w:rPr/>
            </w:pPr>
            <w:r>
              <w:rPr/>
              <w:t>Agent confirms deletion via Proton Mail reply, including the impact list.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ListParagraph"/>
              <w:numPr>
                <w:ilvl w:val="0"/>
                <w:numId w:val="3"/>
              </w:numPr>
              <w:spacing w:before="0" w:after="60"/>
              <w:rPr/>
            </w:pPr>
            <w:r>
              <w:rPr/>
              <w:t>Alt1 — Key fingerprint not found in the trusted key list: Agent reports the fingerprint is not present and takes no action.</w:t>
            </w:r>
          </w:p>
          <w:p>
            <w:pPr>
              <w:pStyle w:val="ListParagraph"/>
              <w:numPr>
                <w:ilvl w:val="0"/>
                <w:numId w:val="3"/>
              </w:numPr>
              <w:spacing w:before="0" w:after="60"/>
              <w:rPr/>
            </w:pPr>
            <w:r>
              <w:rPr/>
              <w:t>Alt2 — The key being removed is the Owner’s current active signing key: Agent refuses the deletion and notifies the Owner. Deleting the active signing key would make the Agent unable to authenticate any future Owner instructions.</w:t>
            </w:r>
          </w:p>
          <w:p>
            <w:pPr>
              <w:pStyle w:val="ListParagraph"/>
              <w:numPr>
                <w:ilvl w:val="0"/>
                <w:numId w:val="3"/>
              </w:numPr>
              <w:spacing w:before="0" w:after="60"/>
              <w:rPr/>
            </w:pPr>
            <w:r>
              <w:rPr/>
              <w:t>Alt3 — Pipelines are queued that reference artefacts signed only with the key being removed: Agent completes the deletion and those pipelines will fail at preflight when they are dequeued. Agent includes this in the impact notification.</w:t>
            </w:r>
          </w:p>
          <w:p>
            <w:pPr>
              <w:pStyle w:val="ListParagraph"/>
              <w:numPr>
                <w:ilvl w:val="0"/>
                <w:numId w:val="3"/>
              </w:numPr>
              <w:spacing w:before="0" w:after="60"/>
              <w:rPr/>
            </w:pPr>
            <w:r>
              <w:rPr/>
              <w:t>Alt4 — delete-key instruction is not GPG-signed by the Owner: Agent rejects it silently.</w:t>
            </w:r>
          </w:p>
        </w:tc>
      </w:tr>
    </w:tbl>
    <w:p>
      <w:pPr>
        <w:pStyle w:val="Normal"/>
        <w:spacing w:before="0" w:after="200"/>
        <w:rPr/>
      </w:pPr>
      <w:r>
        <w:rPr/>
      </w:r>
    </w:p>
    <w:p>
      <w:pPr>
        <w:pStyle w:val="Heading1"/>
        <w:rPr/>
      </w:pPr>
      <w:r>
        <w:rPr/>
        <w:t>7. Status of Open Questions</w:t>
      </w:r>
    </w:p>
    <w:p>
      <w:pPr>
        <w:pStyle w:val="Normal"/>
        <w:spacing w:before="0" w:after="160"/>
        <w:rPr/>
      </w:pPr>
      <w:r>
        <w:rPr/>
        <w:t>All open questions from previous drafts have been resolved and incorporated into the constraints (Section 4) and use cases (Section 6). No open questions remain for this version. The following items are explicitly deferred to later elaboration and do not block use-case sign-off:</w:t>
      </w:r>
    </w:p>
    <w:p>
      <w:pPr>
        <w:pStyle w:val="ListParagraph"/>
        <w:numPr>
          <w:ilvl w:val="0"/>
          <w:numId w:val="1"/>
        </w:numPr>
        <w:spacing w:before="0" w:after="80"/>
        <w:rPr/>
      </w:pPr>
      <w:r>
        <w:rPr/>
        <w:t>Escaping scheme specification: the exact format of the third-party content escaping envelope (delimiters, encoding, metadata) is deferred. The constraint is that bash, python3, and the claude CLI must all treat the content as a quoted string literal.</w:t>
      </w:r>
    </w:p>
    <w:p>
      <w:pPr>
        <w:pStyle w:val="ListParagraph"/>
        <w:numPr>
          <w:ilvl w:val="0"/>
          <w:numId w:val="1"/>
        </w:numPr>
        <w:spacing w:before="0" w:after="80"/>
        <w:rPr/>
      </w:pPr>
      <w:r>
        <w:rPr/>
        <w:t>Input/output schema language: the notation for command document input and output declarations is deferred. It may be JSON Schema, a bespoke DSL, or natural-language for prompt-defined schemas.</w:t>
      </w:r>
    </w:p>
    <w:p>
      <w:pPr>
        <w:pStyle w:val="Normal"/>
        <w:spacing w:before="0" w:after="20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2E75B6"/>
      <w:sz w:val="36"/>
      <w:szCs w:val="36"/>
    </w:rPr>
  </w:style>
  <w:style w:type="paragraph" w:styleId="Heading2">
    <w:name w:val="heading 2"/>
    <w:basedOn w:val="Heading"/>
    <w:qFormat/>
    <w:pPr>
      <w:spacing w:before="240" w:after="120"/>
      <w:outlineLvl w:val="1"/>
    </w:pPr>
    <w:rPr>
      <w:rFonts w:ascii="Arial" w:hAnsi="Arial" w:eastAsia="Arial" w:cs="Arial"/>
      <w:b/>
      <w:bCs/>
      <w:color w:val="1A4F8A"/>
      <w:sz w:val="28"/>
      <w:szCs w:val="28"/>
    </w:rPr>
  </w:style>
  <w:style w:type="paragraph" w:styleId="Heading3">
    <w:name w:val="heading 3"/>
    <w:basedOn w:val="Heading"/>
    <w:qFormat/>
    <w:pPr>
      <w:spacing w:before="200" w:after="100"/>
      <w:outlineLvl w:val="2"/>
    </w:pPr>
    <w:rPr>
      <w:rFonts w:ascii="Arial" w:hAnsi="Arial" w:eastAsia="Arial" w:cs="Arial"/>
      <w:b/>
      <w:bCs/>
      <w:color w:val="2C5F8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LibreOffice/26.2.0.3$MacOSX_AARCH64 LibreOffice_project/afbbd0df0edb6d40b450b0337ac646b0913a760c</Application>
  <AppVersion>15.0000</AppVersion>
  <Pages>4</Pages>
  <Words>4757</Words>
  <Characters>26746</Characters>
  <CharactersWithSpaces>31141</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2026-02-28T20:17:59Z</dcterms:created>
  <dc:creator>Un-named</dc:creator>
  <dc:description/>
  <dc:language>en-US</dc:language>
  <cp:lastModifiedBy>Un-named</cp:lastModifiedBy>
  <dcterms:modified xsi:type="dcterms:W3CDTF">2026-02-28T20:17:59Z</dcterms:modified>
  <cp:revision>1</cp:revision>
  <dc:subject/>
  <dc:title/>
</cp:coreProperties>
</file>