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Hiragino Kaku Gothic ProN" w:hAnsi="Hiragino Kaku Gothic ProN"/>
          <w:lang w:val="es-ES"/>
        </w:rPr>
      </w:pPr>
      <w:r>
        <w:rPr>
          <w:rFonts w:ascii="Hiragino Kaku Gothic ProN" w:hAnsi="Hiragino Kaku Gothic ProN"/>
          <w:lang w:val="es-ES"/>
        </w:rPr>
        <w:drawing>
          <wp:anchor behindDoc="0" distT="0" distB="0" distL="0" distR="0" simplePos="0" locked="0" layoutInCell="1" allowOverlap="1" relativeHeight="2">
            <wp:simplePos x="0" y="0"/>
            <wp:positionH relativeFrom="column">
              <wp:posOffset>40640</wp:posOffset>
            </wp:positionH>
            <wp:positionV relativeFrom="paragraph">
              <wp:posOffset>198755</wp:posOffset>
            </wp:positionV>
            <wp:extent cx="6332220" cy="1346835"/>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6332220" cy="1346835"/>
                    </a:xfrm>
                    <a:prstGeom prst="rect">
                      <a:avLst/>
                    </a:prstGeom>
                  </pic:spPr>
                </pic:pic>
              </a:graphicData>
            </a:graphic>
          </wp:anchor>
        </w:drawing>
      </w:r>
    </w:p>
    <w:p>
      <w:pPr>
        <w:pStyle w:val="Normal"/>
        <w:jc w:val="both"/>
        <w:rPr>
          <w:rFonts w:ascii="Hiragino Kaku Gothic ProN" w:hAnsi="Hiragino Kaku Gothic ProN"/>
          <w:sz w:val="20"/>
          <w:szCs w:val="20"/>
          <w:lang w:val="es-ES"/>
        </w:rPr>
      </w:pPr>
      <w:r>
        <w:rPr>
          <w:rFonts w:ascii="Hiragino Kaku Gothic ProN" w:hAnsi="Hiragino Kaku Gothic ProN"/>
          <w:sz w:val="20"/>
          <w:szCs w:val="20"/>
          <w:lang w:val="es-ES"/>
        </w:rPr>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t>Título</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t>“</w:t>
      </w:r>
      <w:r>
        <w:rPr>
          <w:rFonts w:ascii="Hiragino Kaku Gothic ProN" w:hAnsi="Hiragino Kaku Gothic ProN"/>
          <w:b w:val="false"/>
          <w:bCs w:val="false"/>
          <w:color w:val="2E2E2E"/>
          <w:sz w:val="22"/>
          <w:szCs w:val="22"/>
          <w:lang w:val="es-ES"/>
        </w:rPr>
        <w:t>Proyecto final: Punto de Ayuda</w:t>
      </w:r>
      <w:r>
        <w:rPr>
          <w:rFonts w:ascii="Hiragino Kaku Gothic ProN" w:hAnsi="Hiragino Kaku Gothic ProN"/>
          <w:b w:val="false"/>
          <w:bCs w:val="false"/>
          <w:color w:val="2E2E2E"/>
          <w:sz w:val="22"/>
          <w:szCs w:val="22"/>
          <w:lang w:val="es-ES"/>
        </w:rPr>
        <w:t>”</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t>Escuela</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t>CETYS Universidad Campus Ensenada</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t>Materia</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t>Sistemas de Información</w:t>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t>Profesor</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t>Luis Ángel Monge</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t>Alumno</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t>Nancy Rojas Arellano</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r>
    </w:p>
    <w:p>
      <w:pPr>
        <w:pStyle w:val="Normal"/>
        <w:jc w:val="center"/>
        <w:rPr>
          <w:rFonts w:ascii="Hiragino Kaku Gothic ProN" w:hAnsi="Hiragino Kaku Gothic ProN"/>
          <w:b/>
          <w:b/>
          <w:bCs/>
          <w:color w:val="2E2E2E"/>
          <w:sz w:val="22"/>
          <w:szCs w:val="22"/>
          <w:lang w:val="es-ES"/>
        </w:rPr>
      </w:pPr>
      <w:r>
        <w:rPr>
          <w:rFonts w:ascii="Hiragino Kaku Gothic ProN" w:hAnsi="Hiragino Kaku Gothic ProN"/>
          <w:b/>
          <w:bCs/>
          <w:color w:val="2E2E2E"/>
          <w:sz w:val="22"/>
          <w:szCs w:val="22"/>
          <w:lang w:val="es-ES"/>
        </w:rPr>
        <w:t>Matrícula</w:t>
      </w:r>
    </w:p>
    <w:p>
      <w:pPr>
        <w:pStyle w:val="Normal"/>
        <w:jc w:val="center"/>
        <w:rPr>
          <w:rFonts w:ascii="Hiragino Kaku Gothic ProN" w:hAnsi="Hiragino Kaku Gothic ProN"/>
          <w:b w:val="false"/>
          <w:b w:val="false"/>
          <w:bCs w:val="false"/>
          <w:color w:val="2E2E2E"/>
          <w:sz w:val="22"/>
          <w:szCs w:val="22"/>
          <w:lang w:val="es-ES"/>
        </w:rPr>
      </w:pPr>
      <w:r>
        <w:rPr>
          <w:rFonts w:ascii="Hiragino Kaku Gothic ProN" w:hAnsi="Hiragino Kaku Gothic ProN"/>
          <w:b w:val="false"/>
          <w:bCs w:val="false"/>
          <w:color w:val="2E2E2E"/>
          <w:sz w:val="22"/>
          <w:szCs w:val="22"/>
          <w:lang w:val="es-ES"/>
        </w:rPr>
        <w:t>6718</w:t>
      </w:r>
    </w:p>
    <w:p>
      <w:pPr>
        <w:pStyle w:val="Normal"/>
        <w:jc w:val="center"/>
        <w:rPr>
          <w:rFonts w:cs="Andalus"/>
        </w:rPr>
      </w:pPr>
      <w:r>
        <w:rPr>
          <w:rFonts w:ascii="Hiragino Kaku Gothic ProN" w:hAnsi="Hiragino Kaku Gothic ProN"/>
          <w:b/>
          <w:bCs/>
          <w:sz w:val="20"/>
          <w:szCs w:val="20"/>
          <w:lang w:val="es-ES"/>
        </w:rPr>
      </w:r>
    </w:p>
    <w:p>
      <w:pPr>
        <w:pStyle w:val="Normal"/>
        <w:jc w:val="center"/>
        <w:rPr>
          <w:rFonts w:cs="Andalus"/>
        </w:rPr>
      </w:pPr>
      <w:r>
        <w:rPr>
          <w:rFonts w:ascii="Hiragino Kaku Gothic ProN" w:hAnsi="Hiragino Kaku Gothic ProN"/>
          <w:b/>
          <w:bCs/>
          <w:sz w:val="20"/>
          <w:szCs w:val="20"/>
          <w:lang w:val="es-ES"/>
        </w:rPr>
      </w:r>
    </w:p>
    <w:p>
      <w:pPr>
        <w:pStyle w:val="Normal"/>
        <w:jc w:val="center"/>
        <w:rPr>
          <w:rFonts w:ascii="Hiragino Kaku Gothic ProN" w:hAnsi="Hiragino Kaku Gothic ProN"/>
          <w:b/>
          <w:b/>
          <w:bCs/>
          <w:sz w:val="20"/>
          <w:szCs w:val="20"/>
        </w:rPr>
      </w:pPr>
      <w:r>
        <w:rPr>
          <w:rFonts w:cs="Andalus" w:ascii="Hiragino Kaku Gothic ProN" w:hAnsi="Hiragino Kaku Gothic ProN"/>
          <w:b/>
          <w:bCs/>
          <w:sz w:val="20"/>
          <w:szCs w:val="20"/>
        </w:rPr>
        <w:t>Punto de Ayuda</w:t>
      </w:r>
    </w:p>
    <w:p>
      <w:pPr>
        <w:pStyle w:val="Normal"/>
        <w:jc w:val="both"/>
        <w:rPr>
          <w:rFonts w:ascii="Gotham Bold" w:hAnsi="Gotham Bold" w:cs="Andalus"/>
          <w:sz w:val="28"/>
        </w:rPr>
      </w:pPr>
      <w:r>
        <w:rPr>
          <w:rFonts w:cs="Andalus" w:ascii="Hiragino Kaku Gothic ProN" w:hAnsi="Hiragino Kaku Gothic ProN"/>
          <w:b/>
          <w:bCs/>
          <w:sz w:val="20"/>
          <w:szCs w:val="20"/>
        </w:rPr>
        <w:t>Introducción</w:t>
      </w:r>
    </w:p>
    <w:p>
      <w:pPr>
        <w:pStyle w:val="Normal"/>
        <w:jc w:val="both"/>
        <w:rPr>
          <w:rFonts w:ascii="Hiragino Kaku Gothic ProN" w:hAnsi="Hiragino Kaku Gothic ProN"/>
          <w:sz w:val="20"/>
          <w:szCs w:val="20"/>
        </w:rPr>
      </w:pPr>
      <w:r>
        <w:rPr>
          <w:rFonts w:cs="Andalus" w:ascii="Hiragino Kaku Gothic ProN" w:hAnsi="Hiragino Kaku Gothic ProN"/>
          <w:sz w:val="20"/>
          <w:szCs w:val="20"/>
        </w:rPr>
        <w:t xml:space="preserve">La ciudad de Ensenada ha crecido grandemente a través de los años y con ello la necesidades humanas en diferentes puntos de la región. Se han realizado diferentes actividades en pro-ayuda para los más necesitados, sin embargo no existe un lugar en la red que señale la ubicación de las instituciones en la ciudad de Ensenada creando un flujo pobre de donación e información para el usuario que desea dar de lo que tiene o que requiere hacer algún servicio social para su formación. Punto de ayuda se lanza como un canal para no solo saber la ubicación, sino que da la oportunidad </w:t>
      </w:r>
      <w:r>
        <w:rPr>
          <w:rFonts w:cs="Andalus" w:ascii="Hiragino Kaku Gothic ProN" w:hAnsi="Hiragino Kaku Gothic ProN"/>
          <w:sz w:val="20"/>
          <w:szCs w:val="20"/>
        </w:rPr>
        <w:t>saber más de</w:t>
      </w:r>
      <w:r>
        <w:rPr>
          <w:rFonts w:cs="Andalus" w:ascii="Hiragino Kaku Gothic ProN" w:hAnsi="Hiragino Kaku Gothic ProN"/>
          <w:sz w:val="20"/>
          <w:szCs w:val="20"/>
        </w:rPr>
        <w:t xml:space="preserve"> cada institución </w:t>
      </w:r>
      <w:r>
        <w:rPr>
          <w:rFonts w:cs="Andalus" w:ascii="Hiragino Kaku Gothic ProN" w:hAnsi="Hiragino Kaku Gothic ProN"/>
          <w:sz w:val="20"/>
          <w:szCs w:val="20"/>
        </w:rPr>
        <w:t>como</w:t>
      </w:r>
      <w:r>
        <w:rPr>
          <w:rFonts w:cs="Andalus" w:ascii="Hiragino Kaku Gothic ProN" w:hAnsi="Hiragino Kaku Gothic ProN"/>
          <w:sz w:val="20"/>
          <w:szCs w:val="20"/>
        </w:rPr>
        <w:t xml:space="preserve"> los datos de contacto, </w:t>
      </w:r>
      <w:r>
        <w:rPr>
          <w:rFonts w:cs="Andalus" w:ascii="Hiragino Kaku Gothic ProN" w:hAnsi="Hiragino Kaku Gothic ProN"/>
          <w:sz w:val="20"/>
          <w:szCs w:val="20"/>
        </w:rPr>
        <w:t>ubicación geográfica y necesidades del lugar.</w:t>
      </w:r>
    </w:p>
    <w:p>
      <w:pPr>
        <w:pStyle w:val="Normal"/>
        <w:jc w:val="both"/>
        <w:rPr>
          <w:rFonts w:ascii="Gotham Bold" w:hAnsi="Gotham Bold" w:cs="Andalus"/>
          <w:sz w:val="28"/>
        </w:rPr>
      </w:pPr>
      <w:r>
        <w:rPr>
          <w:rFonts w:cs="Andalus" w:ascii="Hiragino Kaku Gothic ProN" w:hAnsi="Hiragino Kaku Gothic ProN"/>
          <w:b/>
          <w:bCs/>
          <w:sz w:val="20"/>
          <w:szCs w:val="20"/>
        </w:rPr>
        <w:t>Problemática</w:t>
      </w:r>
    </w:p>
    <w:p>
      <w:pPr>
        <w:pStyle w:val="ListParagraph"/>
        <w:numPr>
          <w:ilvl w:val="0"/>
          <w:numId w:val="1"/>
        </w:numPr>
        <w:jc w:val="both"/>
        <w:rPr>
          <w:rFonts w:ascii="Andalus" w:hAnsi="Andalus" w:cs="Andalus"/>
          <w:sz w:val="28"/>
        </w:rPr>
      </w:pPr>
      <w:r>
        <w:rPr>
          <w:rFonts w:cs="Andalus" w:ascii="Hiragino Kaku Gothic ProN" w:hAnsi="Hiragino Kaku Gothic ProN"/>
          <w:sz w:val="20"/>
          <w:szCs w:val="20"/>
        </w:rPr>
        <w:t>Existe poca información sobre las instituciones de ayuda que sean fáciles de encontrar para el usuario.</w:t>
      </w:r>
    </w:p>
    <w:p>
      <w:pPr>
        <w:pStyle w:val="ListParagraph"/>
        <w:numPr>
          <w:ilvl w:val="0"/>
          <w:numId w:val="1"/>
        </w:numPr>
        <w:jc w:val="both"/>
        <w:rPr>
          <w:rFonts w:ascii="Andalus" w:hAnsi="Andalus" w:cs="Andalus"/>
          <w:sz w:val="28"/>
        </w:rPr>
      </w:pPr>
      <w:r>
        <w:rPr>
          <w:rFonts w:cs="Andalus" w:ascii="Hiragino Kaku Gothic ProN" w:hAnsi="Hiragino Kaku Gothic ProN"/>
          <w:sz w:val="20"/>
          <w:szCs w:val="20"/>
        </w:rPr>
        <w:t>Muchas veces no se dan a conocer esas organizaciones o pasan desapercibidas, porque sus recursos no están dirigidos a la publicidad sino a otras necesidades.</w:t>
      </w:r>
    </w:p>
    <w:p>
      <w:pPr>
        <w:pStyle w:val="ListParagraph"/>
        <w:numPr>
          <w:ilvl w:val="0"/>
          <w:numId w:val="1"/>
        </w:numPr>
        <w:jc w:val="both"/>
        <w:rPr>
          <w:rFonts w:ascii="Hiragino Kaku Gothic ProN" w:hAnsi="Hiragino Kaku Gothic ProN"/>
          <w:sz w:val="20"/>
          <w:szCs w:val="20"/>
        </w:rPr>
      </w:pPr>
      <w:r>
        <w:rPr>
          <w:rFonts w:cs="Andalus" w:ascii="Hiragino Kaku Gothic ProN" w:hAnsi="Hiragino Kaku Gothic ProN"/>
          <w:sz w:val="20"/>
          <w:szCs w:val="20"/>
        </w:rPr>
        <w:t>No existe un mapa que ubique este tipo de organizaciones ni un medio exclusivo para dar a conocer las necesidades de estas instituciones.</w:t>
      </w:r>
    </w:p>
    <w:p>
      <w:pPr>
        <w:pStyle w:val="Normal"/>
        <w:jc w:val="both"/>
        <w:rPr>
          <w:rFonts w:ascii="Gotham Bold" w:hAnsi="Gotham Bold" w:cs="Andalus"/>
          <w:b/>
          <w:b/>
          <w:sz w:val="28"/>
        </w:rPr>
      </w:pPr>
      <w:r>
        <w:rPr>
          <w:rFonts w:cs="Andalus" w:ascii="Hiragino Kaku Gothic ProN" w:hAnsi="Hiragino Kaku Gothic ProN"/>
          <w:b/>
          <w:sz w:val="20"/>
          <w:szCs w:val="20"/>
        </w:rPr>
        <w:t>Solución</w:t>
      </w:r>
    </w:p>
    <w:p>
      <w:pPr>
        <w:pStyle w:val="Normal"/>
        <w:jc w:val="both"/>
        <w:rPr>
          <w:rFonts w:ascii="Hiragino Kaku Gothic ProN" w:hAnsi="Hiragino Kaku Gothic ProN"/>
          <w:sz w:val="20"/>
          <w:szCs w:val="20"/>
        </w:rPr>
      </w:pPr>
      <w:r>
        <w:rPr>
          <w:rFonts w:cs="Andalus" w:ascii="Hiragino Kaku Gothic ProN" w:hAnsi="Hiragino Kaku Gothic ProN"/>
          <w:sz w:val="20"/>
          <w:szCs w:val="20"/>
        </w:rPr>
        <w:t xml:space="preserve">La creación de una página web llamada Punto de ayuda para ser la vía en donde las personas encuentren de manera organizada los diferentes puntos donde se necesita ayuda en la ciudad de Ensenada y las necesidades que se tienen. </w:t>
      </w:r>
    </w:p>
    <w:p>
      <w:pPr>
        <w:pStyle w:val="Normal"/>
        <w:jc w:val="both"/>
        <w:rPr>
          <w:rFonts w:ascii="Hiragino Kaku Gothic ProN" w:hAnsi="Hiragino Kaku Gothic ProN"/>
          <w:sz w:val="20"/>
          <w:szCs w:val="20"/>
        </w:rPr>
      </w:pPr>
      <w:r>
        <w:rPr>
          <w:rFonts w:cs="Andalus" w:ascii="Hiragino Kaku Gothic ProN" w:hAnsi="Hiragino Kaku Gothic ProN"/>
          <w:sz w:val="20"/>
          <w:szCs w:val="20"/>
        </w:rPr>
        <w:t>Se abarcaron 3 áreas para este proyecto: asilos, orfanatos y centros de reciclaje. En cada uno se marcan los datos correspondientes y el tipo de donación o artículos de reciclaje que manejan. También se agregaron fotografías alusivas al lugar.</w:t>
      </w:r>
    </w:p>
    <w:p>
      <w:pPr>
        <w:pStyle w:val="Normal"/>
        <w:jc w:val="both"/>
        <w:rPr>
          <w:rFonts w:ascii="Hiragino Kaku Gothic ProN" w:hAnsi="Hiragino Kaku Gothic ProN"/>
          <w:sz w:val="20"/>
          <w:szCs w:val="20"/>
        </w:rPr>
      </w:pPr>
      <w:r>
        <w:rPr>
          <w:rFonts w:cs="Andalus" w:ascii="Hiragino Kaku Gothic ProN" w:hAnsi="Hiragino Kaku Gothic ProN"/>
          <w:sz w:val="20"/>
          <w:szCs w:val="20"/>
        </w:rPr>
        <w:t>La importancia de este proyecto radica en la información que se brinda a la sociedad para conocer la ciudad no solo en los aspectos turísticos sino en los de brindar algo que se tiene a los que están en una situación desfavorecedora.</w:t>
      </w:r>
    </w:p>
    <w:p>
      <w:pPr>
        <w:pStyle w:val="Normal"/>
        <w:jc w:val="both"/>
        <w:rPr>
          <w:rFonts w:ascii="Hiragino Kaku Gothic ProN" w:hAnsi="Hiragino Kaku Gothic ProN"/>
          <w:b/>
          <w:b/>
          <w:bCs/>
          <w:sz w:val="20"/>
          <w:szCs w:val="20"/>
        </w:rPr>
      </w:pPr>
      <w:r>
        <w:rPr>
          <w:rFonts w:cs="Andalus" w:ascii="Hiragino Kaku Gothic ProN" w:hAnsi="Hiragino Kaku Gothic ProN"/>
          <w:b/>
          <w:bCs/>
          <w:sz w:val="20"/>
          <w:szCs w:val="20"/>
        </w:rPr>
        <w:t>Conclusión</w:t>
      </w:r>
    </w:p>
    <w:p>
      <w:pPr>
        <w:pStyle w:val="Normal"/>
        <w:jc w:val="both"/>
        <w:rPr>
          <w:rFonts w:ascii="Hiragino Kaku Gothic ProN" w:hAnsi="Hiragino Kaku Gothic ProN"/>
          <w:sz w:val="20"/>
          <w:szCs w:val="20"/>
        </w:rPr>
      </w:pPr>
      <w:r>
        <w:rPr>
          <w:rFonts w:cs="Andalus" w:ascii="Hiragino Kaku Gothic ProN" w:hAnsi="Hiragino Kaku Gothic ProN"/>
          <w:sz w:val="20"/>
          <w:szCs w:val="20"/>
        </w:rPr>
        <w:t>Gracias a esta materia puede tener las herramientas para hacer la versión beta de este proyecto. Y aunque no estoy familiarizada con el API en un cien por ciento, fue interesante y didáctico conocer y usar la herramienta que da vida a este proyecto personal.</w:t>
      </w:r>
    </w:p>
    <w:p>
      <w:pPr>
        <w:pStyle w:val="Normal"/>
        <w:spacing w:before="0" w:after="160"/>
        <w:jc w:val="both"/>
        <w:rPr>
          <w:rFonts w:cs="Andalus"/>
          <w:b/>
          <w:b/>
        </w:rPr>
      </w:pPr>
      <w:r>
        <w:rPr>
          <w:rFonts w:ascii="Hiragino Kaku Gothic ProN" w:hAnsi="Hiragino Kaku Gothic ProN"/>
          <w:sz w:val="20"/>
          <w:szCs w:val="20"/>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us">
    <w:charset w:val="01"/>
    <w:family w:val="roman"/>
    <w:pitch w:val="variable"/>
  </w:font>
  <w:font w:name="Liberation Sans">
    <w:altName w:val="Arial"/>
    <w:charset w:val="01"/>
    <w:family w:val="roman"/>
    <w:pitch w:val="variable"/>
  </w:font>
  <w:font w:name="Hiragino Kaku Gothic ProN">
    <w:charset w:val="01"/>
    <w:family w:val="swiss"/>
    <w:pitch w:val="variable"/>
  </w:font>
  <w:font w:name="Gotham 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kern w:val="0"/>
      <w:sz w:val="22"/>
      <w:szCs w:val="22"/>
      <w:lang w:val="es-MX"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ndalus" w:hAnsi="Andalus" w:cs="Symbol"/>
      <w:sz w:val="28"/>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Andalus" w:hAnsi="Andalus" w:cs="Symbol"/>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ndalus" w:hAnsi="Andalus"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671</TotalTime>
  <Application>LibreOffice/5.4.1.2$MacOSX_X86_64 LibreOffice_project/ea7cb86e6eeb2bf3a5af73a8f7777ac570321527</Application>
  <Pages>2</Pages>
  <Words>384</Words>
  <Characters>1914</Characters>
  <CharactersWithSpaces>2271</CharactersWithSpaces>
  <Paragraphs>25</Paragraphs>
  <Company>TEAM 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2015-08-14T18:23:00Z</dcterms:created>
  <dc:creator>mc</dc:creator>
  <dc:description/>
  <dc:language>en-US</dc:language>
  <cp:lastModifiedBy/>
  <dcterms:modified xsi:type="dcterms:W3CDTF">2017-12-06T22:06:55Z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TEAM 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