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Docket — Software Bill of Materials</w:t>
      </w:r>
    </w:p>
    <w:p>
      <w:pPr>
        <w:pStyle w:val="Small"/>
      </w:pPr>
      <w:r>
        <w:t xml:space="preserve">CycloneDX 1.7 · 83 packages · prepared 2026-09-19</w:t>
      </w:r>
    </w:p>
    <w:p>
      <w:pPr>
        <w:pStyle w:val="Normal"/>
      </w:pPr>
    </w:p>
    <w:p>
      <w:pPr>
        <w:pStyle w:val="Heading1"/>
      </w:pPr>
      <w:r>
        <w:t xml:space="preserve">Purpose and scope</w:t>
      </w:r>
    </w:p>
    <w:p>
      <w:pPr>
        <w:pStyle w:val="Normal"/>
      </w:pPr>
      <w:r>
        <w:t xml:space="preserve">This document lists every third-party software component that Docket is built from, with its version and licence, and records the result of a vulnerability scan of that component list. It is generated from the repository's own lockfiles; it is not a hand-maintained list.</w:t>
      </w:r>
    </w:p>
    <w:p>
      <w:pPr>
        <w:pStyle w:val="Normal"/>
      </w:pPr>
      <w:r>
        <w:t xml:space="preserve">The machine-readable original is sbom/docket.cdx.json in the Docket repository, in CycloneDX format. This document is rendered from that file and contains no information that is not in it. Both regenerate with 'make sbom' and 'make sbom-doc'.</w:t>
      </w:r>
    </w:p>
    <w:p>
      <w:pPr>
        <w:pStyle w:val="Heading2"/>
      </w:pPr>
      <w:r>
        <w:t xml:space="preserve">What is included</w:t>
      </w:r>
    </w:p>
    <w:p>
      <w:pPr>
        <w:pStyle w:val="Normal"/>
      </w:pPr>
      <w:r>
        <w:t xml:space="preserve">Everything that ships as part of the product: Python packages resolved by uv.lock, and the JavaScript packages that are delivered to a browser in the console bundle.</w:t>
      </w:r>
    </w:p>
    <w:p>
      <w:pPr>
        <w:pStyle w:val="Heading2"/>
      </w:pPr>
      <w:r>
        <w:t xml:space="preserve">What is excluded, and why</w:t>
      </w:r>
    </w:p>
    <w:p>
      <w:pPr>
        <w:pStyle w:val="Normal"/>
      </w:pPr>
      <w:r>
        <w:t xml:space="preserve">•  JavaScript build tooling (vite, typescript and their dependencies). These produce the console bundle and are not present in it, so they are not components of the delivered software.</w:t>
      </w:r>
    </w:p>
    <w:p>
      <w:pPr>
        <w:pStyle w:val="Normal"/>
      </w:pPr>
      <w:r>
        <w:t xml:space="preserve">•  docket_runs/ — Docket's own scan output. It contains copies of source from repositories Docket has analysed and is not part of the product.</w:t>
      </w:r>
    </w:p>
    <w:p>
      <w:pPr>
        <w:pStyle w:val="Normal"/>
      </w:pPr>
      <w:r>
        <w:t xml:space="preserve">•  .venv/ — a local installation of the same packages already listed from the lockfile. Including it would double-count every entry.</w:t>
      </w:r>
    </w:p>
    <w:p>
      <w:pPr>
        <w:pStyle w:val="Heading1"/>
      </w:pPr>
      <w:r>
        <w:t xml:space="preserve">Components</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3200"/>
        <w:gridCol w:w="1800"/>
      </w:tblGrid>
      <w:tr>
        <w:tc>
          <w:tcPr>
            <w:tcW w:w="3200" w:type="dxa"/>
          </w:tcPr>
          <w:p>
            <w:pPr>
              <w:spacing w:after="20"/>
            </w:pPr>
            <w:r>
              <w:rPr>
                <w:sz w:val="18"/>
                <w:b/>
              </w:rPr>
              <w:t xml:space="preserve">Ecosystem</w:t>
            </w:r>
          </w:p>
        </w:tc>
        <w:tc>
          <w:tcPr>
            <w:tcW w:w="1800" w:type="dxa"/>
          </w:tcPr>
          <w:p>
            <w:pPr>
              <w:spacing w:after="20"/>
            </w:pPr>
            <w:r>
              <w:rPr>
                <w:sz w:val="18"/>
                <w:b/>
              </w:rPr>
              <w:t xml:space="preserve">Packages</w:t>
            </w:r>
          </w:p>
        </w:tc>
      </w:tr>
      <w:tr>
        <w:tc>
          <w:tcPr>
            <w:tcW w:w="3200" w:type="dxa"/>
          </w:tcPr>
          <w:p>
            <w:pPr>
              <w:spacing w:after="20"/>
            </w:pPr>
            <w:r>
              <w:rPr>
                <w:sz w:val="18"/>
              </w:rPr>
              <w:t xml:space="preserve">PyPI</w:t>
            </w:r>
          </w:p>
        </w:tc>
        <w:tc>
          <w:tcPr>
            <w:tcW w:w="1800" w:type="dxa"/>
          </w:tcPr>
          <w:p>
            <w:pPr>
              <w:spacing w:after="20"/>
            </w:pPr>
            <w:r>
              <w:rPr>
                <w:sz w:val="18"/>
              </w:rPr>
              <w:t xml:space="preserve">80</w:t>
            </w:r>
          </w:p>
        </w:tc>
      </w:tr>
      <w:tr>
        <w:tc>
          <w:tcPr>
            <w:tcW w:w="3200" w:type="dxa"/>
          </w:tcPr>
          <w:p>
            <w:pPr>
              <w:spacing w:after="20"/>
            </w:pPr>
            <w:r>
              <w:rPr>
                <w:sz w:val="18"/>
              </w:rPr>
              <w:t xml:space="preserve">npm</w:t>
            </w:r>
          </w:p>
        </w:tc>
        <w:tc>
          <w:tcPr>
            <w:tcW w:w="1800" w:type="dxa"/>
          </w:tcPr>
          <w:p>
            <w:pPr>
              <w:spacing w:after="20"/>
            </w:pPr>
            <w:r>
              <w:rPr>
                <w:sz w:val="18"/>
              </w:rPr>
              <w:t xml:space="preserve">3</w:t>
            </w:r>
          </w:p>
        </w:tc>
      </w:tr>
    </w:tbl>
    <w:p>
      <w:pPr>
        <w:pStyle w:val="Normal"/>
      </w:pPr>
    </w:p>
    <w:p>
      <w:pPr>
        <w:pStyle w:val="Small"/>
      </w:pPr>
      <w:r>
        <w:t xml:space="preserve">The source document additionally contains 2 entries describing the lockfiles that were parsed (app/frontend/package-lock.json, uv.lock). These are not software components and are excluded from every count in this document.</w:t>
      </w:r>
    </w:p>
    <w:p>
      <w:pPr>
        <w:pStyle w:val="Heading1"/>
      </w:pPr>
      <w:r>
        <w:t xml:space="preserve">Licences</w:t>
      </w:r>
    </w:p>
    <w:p>
      <w:pPr>
        <w:pStyle w:val="Normal"/>
      </w:pPr>
      <w:r>
        <w:t xml:space="preserve">81 of 83 packages declare a licence.</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3200"/>
        <w:gridCol w:w="1800"/>
      </w:tblGrid>
      <w:tr>
        <w:tc>
          <w:tcPr>
            <w:tcW w:w="3200" w:type="dxa"/>
          </w:tcPr>
          <w:p>
            <w:pPr>
              <w:spacing w:after="20"/>
            </w:pPr>
            <w:r>
              <w:rPr>
                <w:sz w:val="18"/>
                <w:b/>
              </w:rPr>
              <w:t xml:space="preserve">Licence</w:t>
            </w:r>
          </w:p>
        </w:tc>
        <w:tc>
          <w:tcPr>
            <w:tcW w:w="1800" w:type="dxa"/>
          </w:tcPr>
          <w:p>
            <w:pPr>
              <w:spacing w:after="20"/>
            </w:pPr>
            <w:r>
              <w:rPr>
                <w:sz w:val="18"/>
                <w:b/>
              </w:rPr>
              <w:t xml:space="preserve">Packages</w:t>
            </w:r>
          </w:p>
        </w:tc>
      </w:tr>
      <w:tr>
        <w:tc>
          <w:tcPr>
            <w:tcW w:w="3200" w:type="dxa"/>
          </w:tcPr>
          <w:p>
            <w:pPr>
              <w:spacing w:after="20"/>
            </w:pPr>
            <w:r>
              <w:rPr>
                <w:sz w:val="18"/>
              </w:rPr>
              <w:t xml:space="preserve">MIT</w:t>
            </w:r>
          </w:p>
        </w:tc>
        <w:tc>
          <w:tcPr>
            <w:tcW w:w="1800" w:type="dxa"/>
          </w:tcPr>
          <w:p>
            <w:pPr>
              <w:spacing w:after="20"/>
            </w:pPr>
            <w:r>
              <w:rPr>
                <w:sz w:val="18"/>
              </w:rPr>
              <w:t xml:space="preserve">40</w:t>
            </w:r>
          </w:p>
        </w:tc>
      </w:tr>
      <w:tr>
        <w:tc>
          <w:tcPr>
            <w:tcW w:w="3200" w:type="dxa"/>
          </w:tcPr>
          <w:p>
            <w:pPr>
              <w:spacing w:after="20"/>
            </w:pPr>
            <w:r>
              <w:rPr>
                <w:sz w:val="18"/>
              </w:rPr>
              <w:t xml:space="preserve">Apache-2.0</w:t>
            </w:r>
          </w:p>
        </w:tc>
        <w:tc>
          <w:tcPr>
            <w:tcW w:w="1800" w:type="dxa"/>
          </w:tcPr>
          <w:p>
            <w:pPr>
              <w:spacing w:after="20"/>
            </w:pPr>
            <w:r>
              <w:rPr>
                <w:sz w:val="18"/>
              </w:rPr>
              <w:t xml:space="preserve">14</w:t>
            </w:r>
          </w:p>
        </w:tc>
      </w:tr>
      <w:tr>
        <w:tc>
          <w:tcPr>
            <w:tcW w:w="3200" w:type="dxa"/>
          </w:tcPr>
          <w:p>
            <w:pPr>
              <w:spacing w:after="20"/>
            </w:pPr>
            <w:r>
              <w:rPr>
                <w:sz w:val="18"/>
              </w:rPr>
              <w:t xml:space="preserve">BSD-3-Clause</w:t>
            </w:r>
          </w:p>
        </w:tc>
        <w:tc>
          <w:tcPr>
            <w:tcW w:w="1800" w:type="dxa"/>
          </w:tcPr>
          <w:p>
            <w:pPr>
              <w:spacing w:after="20"/>
            </w:pPr>
            <w:r>
              <w:rPr>
                <w:sz w:val="18"/>
              </w:rPr>
              <w:t xml:space="preserve">13</w:t>
            </w:r>
          </w:p>
        </w:tc>
      </w:tr>
      <w:tr>
        <w:tc>
          <w:tcPr>
            <w:tcW w:w="3200" w:type="dxa"/>
          </w:tcPr>
          <w:p>
            <w:pPr>
              <w:spacing w:after="20"/>
            </w:pPr>
            <w:r>
              <w:rPr>
                <w:sz w:val="18"/>
              </w:rPr>
              <w:t xml:space="preserve">PSF-2.0</w:t>
            </w:r>
          </w:p>
        </w:tc>
        <w:tc>
          <w:tcPr>
            <w:tcW w:w="1800" w:type="dxa"/>
          </w:tcPr>
          <w:p>
            <w:pPr>
              <w:spacing w:after="20"/>
            </w:pPr>
            <w:r>
              <w:rPr>
                <w:sz w:val="18"/>
              </w:rPr>
              <w:t xml:space="preserve">2</w:t>
            </w:r>
          </w:p>
        </w:tc>
      </w:tr>
      <w:tr>
        <w:tc>
          <w:tcPr>
            <w:tcW w:w="3200" w:type="dxa"/>
          </w:tcPr>
          <w:p>
            <w:pPr>
              <w:spacing w:after="20"/>
            </w:pPr>
            <w:r>
              <w:rPr>
                <w:sz w:val="18"/>
              </w:rPr>
              <w:t xml:space="preserve">BSD License</w:t>
            </w:r>
          </w:p>
        </w:tc>
        <w:tc>
          <w:tcPr>
            <w:tcW w:w="1800" w:type="dxa"/>
          </w:tcPr>
          <w:p>
            <w:pPr>
              <w:spacing w:after="20"/>
            </w:pPr>
            <w:r>
              <w:rPr>
                <w:sz w:val="18"/>
              </w:rPr>
              <w:t xml:space="preserve">2</w:t>
            </w:r>
          </w:p>
        </w:tc>
      </w:tr>
      <w:tr>
        <w:tc>
          <w:tcPr>
            <w:tcW w:w="3200" w:type="dxa"/>
          </w:tcPr>
          <w:p>
            <w:pPr>
              <w:spacing w:after="20"/>
            </w:pPr>
            <w:r>
              <w:rPr>
                <w:sz w:val="18"/>
              </w:rPr>
              <w:t xml:space="preserve">Apache-2.0 AND MIT</w:t>
            </w:r>
          </w:p>
        </w:tc>
        <w:tc>
          <w:tcPr>
            <w:tcW w:w="1800" w:type="dxa"/>
          </w:tcPr>
          <w:p>
            <w:pPr>
              <w:spacing w:after="20"/>
            </w:pPr>
            <w:r>
              <w:rPr>
                <w:sz w:val="18"/>
              </w:rPr>
              <w:t xml:space="preserve">1</w:t>
            </w:r>
          </w:p>
        </w:tc>
      </w:tr>
      <w:tr>
        <w:tc>
          <w:tcPr>
            <w:tcW w:w="3200" w:type="dxa"/>
          </w:tcPr>
          <w:p>
            <w:pPr>
              <w:spacing w:after="20"/>
            </w:pPr>
            <w:r>
              <w:rPr>
                <w:sz w:val="18"/>
              </w:rPr>
              <w:t xml:space="preserve">MPL-2.0</w:t>
            </w:r>
          </w:p>
        </w:tc>
        <w:tc>
          <w:tcPr>
            <w:tcW w:w="1800" w:type="dxa"/>
          </w:tcPr>
          <w:p>
            <w:pPr>
              <w:spacing w:after="20"/>
            </w:pPr>
            <w:r>
              <w:rPr>
                <w:sz w:val="18"/>
              </w:rPr>
              <w:t xml:space="preserve">1</w:t>
            </w:r>
          </w:p>
        </w:tc>
      </w:tr>
      <w:tr>
        <w:tc>
          <w:tcPr>
            <w:tcW w:w="3200" w:type="dxa"/>
          </w:tcPr>
          <w:p>
            <w:pPr>
              <w:spacing w:after="20"/>
            </w:pPr>
            <w:r>
              <w:rPr>
                <w:sz w:val="18"/>
              </w:rPr>
              <w:t xml:space="preserve">MIT-0</w:t>
            </w:r>
          </w:p>
        </w:tc>
        <w:tc>
          <w:tcPr>
            <w:tcW w:w="1800" w:type="dxa"/>
          </w:tcPr>
          <w:p>
            <w:pPr>
              <w:spacing w:after="20"/>
            </w:pPr>
            <w:r>
              <w:rPr>
                <w:sz w:val="18"/>
              </w:rPr>
              <w:t xml:space="preserve">1</w:t>
            </w:r>
          </w:p>
        </w:tc>
      </w:tr>
      <w:tr>
        <w:tc>
          <w:tcPr>
            <w:tcW w:w="3200" w:type="dxa"/>
          </w:tcPr>
          <w:p>
            <w:pPr>
              <w:spacing w:after="20"/>
            </w:pPr>
            <w:r>
              <w:rPr>
                <w:sz w:val="18"/>
              </w:rPr>
              <w:t xml:space="preserve">Apache-2.0 OR BSD-3-Clause</w:t>
            </w:r>
          </w:p>
        </w:tc>
        <w:tc>
          <w:tcPr>
            <w:tcW w:w="1800" w:type="dxa"/>
          </w:tcPr>
          <w:p>
            <w:pPr>
              <w:spacing w:after="20"/>
            </w:pPr>
            <w:r>
              <w:rPr>
                <w:sz w:val="18"/>
              </w:rPr>
              <w:t xml:space="preserve">1</w:t>
            </w:r>
          </w:p>
        </w:tc>
      </w:tr>
      <w:tr>
        <w:tc>
          <w:tcPr>
            <w:tcW w:w="3200" w:type="dxa"/>
          </w:tcPr>
          <w:p>
            <w:pPr>
              <w:spacing w:after="20"/>
            </w:pPr>
            <w:r>
              <w:rPr>
                <w:sz w:val="18"/>
              </w:rPr>
              <w:t xml:space="preserve">ISC</w:t>
            </w:r>
          </w:p>
        </w:tc>
        <w:tc>
          <w:tcPr>
            <w:tcW w:w="1800" w:type="dxa"/>
          </w:tcPr>
          <w:p>
            <w:pPr>
              <w:spacing w:after="20"/>
            </w:pPr>
            <w:r>
              <w:rPr>
                <w:sz w:val="18"/>
              </w:rPr>
              <w:t xml:space="preserve">1</w:t>
            </w:r>
          </w:p>
        </w:tc>
      </w:tr>
      <w:tr>
        <w:tc>
          <w:tcPr>
            <w:tcW w:w="3200" w:type="dxa"/>
          </w:tcPr>
          <w:p>
            <w:pPr>
              <w:spacing w:after="20"/>
            </w:pPr>
            <w:r>
              <w:rPr>
                <w:sz w:val="18"/>
              </w:rPr>
              <w:t xml:space="preserve">Apache-2.0 OR BSD-2-Clause</w:t>
            </w:r>
          </w:p>
        </w:tc>
        <w:tc>
          <w:tcPr>
            <w:tcW w:w="1800" w:type="dxa"/>
          </w:tcPr>
          <w:p>
            <w:pPr>
              <w:spacing w:after="20"/>
            </w:pPr>
            <w:r>
              <w:rPr>
                <w:sz w:val="18"/>
              </w:rPr>
              <w:t xml:space="preserve">1</w:t>
            </w:r>
          </w:p>
        </w:tc>
      </w:tr>
      <w:tr>
        <w:tc>
          <w:tcPr>
            <w:tcW w:w="3200" w:type="dxa"/>
          </w:tcPr>
          <w:p>
            <w:pPr>
              <w:spacing w:after="20"/>
            </w:pPr>
            <w:r>
              <w:rPr>
                <w:sz w:val="18"/>
              </w:rPr>
              <w:t xml:space="preserve">BSD-2-Clause</w:t>
            </w:r>
          </w:p>
        </w:tc>
        <w:tc>
          <w:tcPr>
            <w:tcW w:w="1800" w:type="dxa"/>
          </w:tcPr>
          <w:p>
            <w:pPr>
              <w:spacing w:after="20"/>
            </w:pPr>
            <w:r>
              <w:rPr>
                <w:sz w:val="18"/>
              </w:rPr>
              <w:t xml:space="preserve">1</w:t>
            </w:r>
          </w:p>
        </w:tc>
      </w:tr>
      <w:tr>
        <w:tc>
          <w:tcPr>
            <w:tcW w:w="3200" w:type="dxa"/>
          </w:tcPr>
          <w:p>
            <w:pPr>
              <w:spacing w:after="20"/>
            </w:pPr>
            <w:r>
              <w:rPr>
                <w:sz w:val="18"/>
              </w:rPr>
              <w:t xml:space="preserve">Apache-2.0 AND CNRI-Python</w:t>
            </w:r>
          </w:p>
        </w:tc>
        <w:tc>
          <w:tcPr>
            <w:tcW w:w="1800" w:type="dxa"/>
          </w:tcPr>
          <w:p>
            <w:pPr>
              <w:spacing w:after="20"/>
            </w:pPr>
            <w:r>
              <w:rPr>
                <w:sz w:val="18"/>
              </w:rPr>
              <w:t xml:space="preserve">1</w:t>
            </w:r>
          </w:p>
        </w:tc>
      </w:tr>
      <w:tr>
        <w:tc>
          <w:tcPr>
            <w:tcW w:w="3200" w:type="dxa"/>
          </w:tcPr>
          <w:p>
            <w:pPr>
              <w:spacing w:after="20"/>
            </w:pPr>
            <w:r>
              <w:rPr>
                <w:sz w:val="18"/>
              </w:rPr>
              <w:t xml:space="preserve">MIT OR Apache-2.0</w:t>
            </w:r>
          </w:p>
        </w:tc>
        <w:tc>
          <w:tcPr>
            <w:tcW w:w="1800" w:type="dxa"/>
          </w:tcPr>
          <w:p>
            <w:pPr>
              <w:spacing w:after="20"/>
            </w:pPr>
            <w:r>
              <w:rPr>
                <w:sz w:val="18"/>
              </w:rPr>
              <w:t xml:space="preserve">1</w:t>
            </w:r>
          </w:p>
        </w:tc>
      </w:tr>
      <w:tr>
        <w:tc>
          <w:tcPr>
            <w:tcW w:w="3200" w:type="dxa"/>
          </w:tcPr>
          <w:p>
            <w:pPr>
              <w:spacing w:after="20"/>
            </w:pPr>
            <w:r>
              <w:rPr>
                <w:sz w:val="18"/>
              </w:rPr>
              <w:t xml:space="preserve">MPL-2.0 AND MIT</w:t>
            </w:r>
          </w:p>
        </w:tc>
        <w:tc>
          <w:tcPr>
            <w:tcW w:w="1800" w:type="dxa"/>
          </w:tcPr>
          <w:p>
            <w:pPr>
              <w:spacing w:after="20"/>
            </w:pPr>
            <w:r>
              <w:rPr>
                <w:sz w:val="18"/>
              </w:rPr>
              <w:t xml:space="preserve">1</w:t>
            </w:r>
          </w:p>
        </w:tc>
      </w:tr>
    </w:tbl>
    <w:p>
      <w:pPr>
        <w:pStyle w:val="Normal"/>
      </w:pPr>
    </w:p>
    <w:p>
      <w:pPr>
        <w:pStyle w:val="Small"/>
      </w:pPr>
      <w:r>
        <w:t xml:space="preserve">Licence identifiers are read from each package's own published metadata. Unambiguous spelling variants are normalised to their SPDX identifier — for example 'MIT License' is recorded as 'MIT'. Ambiguous values are left exactly as the package declared them: 'BSD License' does not state whether it is the 2-clause or 3-clause variant, and Docket does not choose one on the publisher's behalf.</w:t>
      </w:r>
    </w:p>
    <w:p>
      <w:pPr>
        <w:pStyle w:val="Heading2"/>
      </w:pPr>
      <w:r>
        <w:t xml:space="preserve">Packages with no licence recorded (2)</w:t>
      </w:r>
    </w:p>
    <w:p>
      <w:pPr>
        <w:pStyle w:val="Normal"/>
      </w:pPr>
      <w:r>
        <w:t xml:space="preserve">These packages publish no licence identifier that could be read on the machine that generated this document, typically because they are platform-specific or optional and were therefore not installed. They are left blank rather than assigned a likely licence. Anyone relying on this document for licence compliance should establish these by hand.</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3000"/>
        <w:gridCol w:w="1500"/>
        <w:gridCol w:w="1500"/>
      </w:tblGrid>
      <w:tr>
        <w:tc>
          <w:tcPr>
            <w:tcW w:w="3000" w:type="dxa"/>
          </w:tcPr>
          <w:p>
            <w:pPr>
              <w:spacing w:after="20"/>
            </w:pPr>
            <w:r>
              <w:rPr>
                <w:sz w:val="18"/>
                <w:b/>
              </w:rPr>
              <w:t xml:space="preserve">Package</w:t>
            </w:r>
          </w:p>
        </w:tc>
        <w:tc>
          <w:tcPr>
            <w:tcW w:w="1500" w:type="dxa"/>
          </w:tcPr>
          <w:p>
            <w:pPr>
              <w:spacing w:after="20"/>
            </w:pPr>
            <w:r>
              <w:rPr>
                <w:sz w:val="18"/>
                <w:b/>
              </w:rPr>
              <w:t xml:space="preserve">Version</w:t>
            </w:r>
          </w:p>
        </w:tc>
        <w:tc>
          <w:tcPr>
            <w:tcW w:w="1500" w:type="dxa"/>
          </w:tcPr>
          <w:p>
            <w:pPr>
              <w:spacing w:after="20"/>
            </w:pPr>
            <w:r>
              <w:rPr>
                <w:sz w:val="18"/>
                <w:b/>
              </w:rPr>
              <w:t xml:space="preserve">Ecosystem</w:t>
            </w:r>
          </w:p>
        </w:tc>
      </w:tr>
      <w:tr>
        <w:tc>
          <w:tcPr>
            <w:tcW w:w="3000" w:type="dxa"/>
          </w:tcPr>
          <w:p>
            <w:pPr>
              <w:spacing w:after="20"/>
            </w:pPr>
            <w:r>
              <w:rPr>
                <w:rFonts w:ascii="Consolas" w:hAnsi="Consolas"/>
                <w:sz w:val="16"/>
              </w:rPr>
              <w:t xml:space="preserve">colorama</w:t>
            </w:r>
          </w:p>
        </w:tc>
        <w:tc>
          <w:tcPr>
            <w:tcW w:w="1500" w:type="dxa"/>
          </w:tcPr>
          <w:p>
            <w:pPr>
              <w:spacing w:after="20"/>
            </w:pPr>
            <w:r>
              <w:rPr>
                <w:sz w:val="18"/>
              </w:rPr>
              <w:t xml:space="preserve">0.4.6</w:t>
            </w:r>
          </w:p>
        </w:tc>
        <w:tc>
          <w:tcPr>
            <w:tcW w:w="1500" w:type="dxa"/>
          </w:tcPr>
          <w:p>
            <w:pPr>
              <w:spacing w:after="20"/>
            </w:pPr>
            <w:r>
              <w:rPr>
                <w:sz w:val="18"/>
              </w:rPr>
              <w:t xml:space="preserve">PyPI</w:t>
            </w:r>
          </w:p>
        </w:tc>
      </w:tr>
      <w:tr>
        <w:tc>
          <w:tcPr>
            <w:tcW w:w="3000" w:type="dxa"/>
          </w:tcPr>
          <w:p>
            <w:pPr>
              <w:spacing w:after="20"/>
            </w:pPr>
            <w:r>
              <w:rPr>
                <w:rFonts w:ascii="Consolas" w:hAnsi="Consolas"/>
                <w:sz w:val="16"/>
              </w:rPr>
              <w:t xml:space="preserve">pywin32</w:t>
            </w:r>
          </w:p>
        </w:tc>
        <w:tc>
          <w:tcPr>
            <w:tcW w:w="1500" w:type="dxa"/>
          </w:tcPr>
          <w:p>
            <w:pPr>
              <w:spacing w:after="20"/>
            </w:pPr>
            <w:r>
              <w:rPr>
                <w:sz w:val="18"/>
              </w:rPr>
              <w:t xml:space="preserve">312</w:t>
            </w:r>
          </w:p>
        </w:tc>
        <w:tc>
          <w:tcPr>
            <w:tcW w:w="1500" w:type="dxa"/>
          </w:tcPr>
          <w:p>
            <w:pPr>
              <w:spacing w:after="20"/>
            </w:pPr>
            <w:r>
              <w:rPr>
                <w:sz w:val="18"/>
              </w:rPr>
              <w:t xml:space="preserve">PyPI</w:t>
            </w:r>
          </w:p>
        </w:tc>
      </w:tr>
    </w:tbl>
    <w:p>
      <w:pPr>
        <w:pStyle w:val="Normal"/>
      </w:pPr>
    </w:p>
    <w:p>
      <w:pPr>
        <w:pStyle w:val="Heading1"/>
      </w:pPr>
      <w:r>
        <w:t xml:space="preserve">Known vulnerabilities</w:t>
      </w:r>
    </w:p>
    <w:p>
      <w:pPr>
        <w:pStyle w:val="Normal"/>
      </w:pPr>
      <w:r>
        <w:t xml:space="preserve">No known vulnerabilities were reported against the components listed in this document, as of 2026-09-19, by trivy.</w:t>
      </w:r>
    </w:p>
    <w:p>
      <w:pPr>
        <w:pStyle w:val="Small"/>
      </w:pPr>
      <w:r>
        <w:t xml:space="preserve">This is a statement about what had been published and recorded in the scanner's vulnerability database on that date. It is not a statement that the software is free of defects, and it does not remain true over time: a vulnerability disclosed after that date would not appear. Re-run the scan to obtain a current result.</w:t>
      </w:r>
    </w:p>
    <w:p>
      <w:pPr>
        <w:pStyle w:val="Heading1"/>
      </w:pPr>
      <w:r>
        <w:t xml:space="preserve">Licence of Docket itself</w:t>
      </w:r>
    </w:p>
    <w:p>
      <w:pPr>
        <w:pStyle w:val="Normal"/>
      </w:pPr>
      <w:r>
        <w:t xml:space="preserve">Docket is distributed under the Apache License 2.0. The full text is in LICENSE at the root of the repository, and attribution for third-party material incorporated into it is in NOTICE.</w:t>
      </w:r>
    </w:p>
    <w:p>
      <w:pPr>
        <w:pStyle w:val="Heading1"/>
      </w:pPr>
      <w:r>
        <w:t xml:space="preserve">How this document was produced</w:t>
      </w:r>
    </w:p>
    <w:p>
      <w:pPr>
        <w:pStyle w:val="Normal"/>
      </w:pPr>
      <w:r>
        <w:t xml:space="preserve">The component list is produced by Trivy reading the repository's lockfiles, and is emitted as CycloneDX. Licence identifiers are then read from the installed Python distributions, because a lockfile records versions but not licences. The vulnerability result is produced by scanning the resulting CycloneDX document.</w:t>
      </w:r>
    </w:p>
    <w:p>
      <w:pPr>
        <w:pStyle w:val="Small"/>
      </w:pPr>
      <w:r>
        <w:t xml:space="preserve">The output is byte-reproducible: regenerating it on an unchanged repository produces an identical file, and 'make sbom-check' fails if the committed copy does not match a fresh generation. This is what allows the document to be checked rather than trusted.</w:t>
      </w:r>
    </w:p>
    <w:p>
      <w:pPr>
        <w:pStyle w:val="Heading1"/>
      </w:pPr>
      <w:r>
        <w:t xml:space="preserve">Full inventory</w:t>
      </w:r>
    </w:p>
    <w:p>
      <w:pPr>
        <w:pStyle w:val="Normal"/>
      </w:pPr>
      <w:r>
        <w:t xml:space="preserve">All 83 packages, alphabetically.</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900"/>
        <w:gridCol w:w="1300"/>
        <w:gridCol w:w="1200"/>
        <w:gridCol w:w="2600"/>
      </w:tblGrid>
      <w:tr>
        <w:tc>
          <w:tcPr>
            <w:tcW w:w="2900" w:type="dxa"/>
          </w:tcPr>
          <w:p>
            <w:pPr>
              <w:spacing w:after="20"/>
            </w:pPr>
            <w:r>
              <w:rPr>
                <w:sz w:val="18"/>
                <w:b/>
              </w:rPr>
              <w:t xml:space="preserve">Package</w:t>
            </w:r>
          </w:p>
        </w:tc>
        <w:tc>
          <w:tcPr>
            <w:tcW w:w="1300" w:type="dxa"/>
          </w:tcPr>
          <w:p>
            <w:pPr>
              <w:spacing w:after="20"/>
            </w:pPr>
            <w:r>
              <w:rPr>
                <w:sz w:val="18"/>
                <w:b/>
              </w:rPr>
              <w:t xml:space="preserve">Version</w:t>
            </w:r>
          </w:p>
        </w:tc>
        <w:tc>
          <w:tcPr>
            <w:tcW w:w="1200" w:type="dxa"/>
          </w:tcPr>
          <w:p>
            <w:pPr>
              <w:spacing w:after="20"/>
            </w:pPr>
            <w:r>
              <w:rPr>
                <w:sz w:val="18"/>
                <w:b/>
              </w:rPr>
              <w:t xml:space="preserve">Ecosystem</w:t>
            </w:r>
          </w:p>
        </w:tc>
        <w:tc>
          <w:tcPr>
            <w:tcW w:w="2600" w:type="dxa"/>
          </w:tcPr>
          <w:p>
            <w:pPr>
              <w:spacing w:after="20"/>
            </w:pPr>
            <w:r>
              <w:rPr>
                <w:sz w:val="18"/>
                <w:b/>
              </w:rPr>
              <w:t xml:space="preserve">Licence</w:t>
            </w:r>
          </w:p>
        </w:tc>
      </w:tr>
      <w:tr>
        <w:tc>
          <w:tcPr>
            <w:tcW w:w="2900" w:type="dxa"/>
          </w:tcPr>
          <w:p>
            <w:pPr>
              <w:spacing w:after="20"/>
            </w:pPr>
            <w:r>
              <w:rPr>
                <w:rFonts w:ascii="Consolas" w:hAnsi="Consolas"/>
                <w:sz w:val="16"/>
              </w:rPr>
              <w:t xml:space="preserve">aiohappyeyeballs</w:t>
            </w:r>
          </w:p>
        </w:tc>
        <w:tc>
          <w:tcPr>
            <w:tcW w:w="1300" w:type="dxa"/>
          </w:tcPr>
          <w:p>
            <w:pPr>
              <w:spacing w:after="20"/>
            </w:pPr>
            <w:r>
              <w:rPr>
                <w:sz w:val="18"/>
              </w:rPr>
              <w:t xml:space="preserve">2.7.1</w:t>
            </w:r>
          </w:p>
        </w:tc>
        <w:tc>
          <w:tcPr>
            <w:tcW w:w="1200" w:type="dxa"/>
          </w:tcPr>
          <w:p>
            <w:pPr>
              <w:spacing w:after="20"/>
            </w:pPr>
            <w:r>
              <w:rPr>
                <w:sz w:val="18"/>
              </w:rPr>
              <w:t xml:space="preserve">PyPI</w:t>
            </w:r>
          </w:p>
        </w:tc>
        <w:tc>
          <w:tcPr>
            <w:tcW w:w="2600" w:type="dxa"/>
          </w:tcPr>
          <w:p>
            <w:pPr>
              <w:spacing w:after="20"/>
            </w:pPr>
            <w:r>
              <w:rPr>
                <w:sz w:val="18"/>
              </w:rPr>
              <w:t xml:space="preserve">PSF-2.0</w:t>
            </w:r>
          </w:p>
        </w:tc>
      </w:tr>
      <w:tr>
        <w:tc>
          <w:tcPr>
            <w:tcW w:w="2900" w:type="dxa"/>
          </w:tcPr>
          <w:p>
            <w:pPr>
              <w:spacing w:after="20"/>
            </w:pPr>
            <w:r>
              <w:rPr>
                <w:rFonts w:ascii="Consolas" w:hAnsi="Consolas"/>
                <w:sz w:val="16"/>
              </w:rPr>
              <w:t xml:space="preserve">aiohttp</w:t>
            </w:r>
          </w:p>
        </w:tc>
        <w:tc>
          <w:tcPr>
            <w:tcW w:w="1300" w:type="dxa"/>
          </w:tcPr>
          <w:p>
            <w:pPr>
              <w:spacing w:after="20"/>
            </w:pPr>
            <w:r>
              <w:rPr>
                <w:sz w:val="18"/>
              </w:rPr>
              <w:t xml:space="preserve">3.14.3</w:t>
            </w:r>
          </w:p>
        </w:tc>
        <w:tc>
          <w:tcPr>
            <w:tcW w:w="1200" w:type="dxa"/>
          </w:tcPr>
          <w:p>
            <w:pPr>
              <w:spacing w:after="20"/>
            </w:pPr>
            <w:r>
              <w:rPr>
                <w:sz w:val="18"/>
              </w:rPr>
              <w:t xml:space="preserve">PyPI</w:t>
            </w:r>
          </w:p>
        </w:tc>
        <w:tc>
          <w:tcPr>
            <w:tcW w:w="2600" w:type="dxa"/>
          </w:tcPr>
          <w:p>
            <w:pPr>
              <w:spacing w:after="20"/>
            </w:pPr>
            <w:r>
              <w:rPr>
                <w:sz w:val="18"/>
              </w:rPr>
              <w:t xml:space="preserve">Apache-2.0 AND MIT</w:t>
            </w:r>
          </w:p>
        </w:tc>
      </w:tr>
      <w:tr>
        <w:tc>
          <w:tcPr>
            <w:tcW w:w="2900" w:type="dxa"/>
          </w:tcPr>
          <w:p>
            <w:pPr>
              <w:spacing w:after="20"/>
            </w:pPr>
            <w:r>
              <w:rPr>
                <w:rFonts w:ascii="Consolas" w:hAnsi="Consolas"/>
                <w:sz w:val="16"/>
              </w:rPr>
              <w:t xml:space="preserve">aiosignal</w:t>
            </w:r>
          </w:p>
        </w:tc>
        <w:tc>
          <w:tcPr>
            <w:tcW w:w="1300" w:type="dxa"/>
          </w:tcPr>
          <w:p>
            <w:pPr>
              <w:spacing w:after="20"/>
            </w:pPr>
            <w:r>
              <w:rPr>
                <w:sz w:val="18"/>
              </w:rPr>
              <w:t xml:space="preserve">1.4.0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annotated-doc</w:t>
            </w:r>
          </w:p>
        </w:tc>
        <w:tc>
          <w:tcPr>
            <w:tcW w:w="1300" w:type="dxa"/>
          </w:tcPr>
          <w:p>
            <w:pPr>
              <w:spacing w:after="20"/>
            </w:pPr>
            <w:r>
              <w:rPr>
                <w:sz w:val="18"/>
              </w:rPr>
              <w:t xml:space="preserve">0.0.5</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annotated-types</w:t>
            </w:r>
          </w:p>
        </w:tc>
        <w:tc>
          <w:tcPr>
            <w:tcW w:w="1300" w:type="dxa"/>
          </w:tcPr>
          <w:p>
            <w:pPr>
              <w:spacing w:after="20"/>
            </w:pPr>
            <w:r>
              <w:rPr>
                <w:sz w:val="18"/>
              </w:rPr>
              <w:t xml:space="preserve">0.8.0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anyio</w:t>
            </w:r>
          </w:p>
        </w:tc>
        <w:tc>
          <w:tcPr>
            <w:tcW w:w="1300" w:type="dxa"/>
          </w:tcPr>
          <w:p>
            <w:pPr>
              <w:spacing w:after="20"/>
            </w:pPr>
            <w:r>
              <w:rPr>
                <w:sz w:val="18"/>
              </w:rPr>
              <w:t xml:space="preserve">4.14.2</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attrs</w:t>
            </w:r>
          </w:p>
        </w:tc>
        <w:tc>
          <w:tcPr>
            <w:tcW w:w="1300" w:type="dxa"/>
          </w:tcPr>
          <w:p>
            <w:pPr>
              <w:spacing w:after="20"/>
            </w:pPr>
            <w:r>
              <w:rPr>
                <w:sz w:val="18"/>
              </w:rPr>
              <w:t xml:space="preserve">26.1.0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certifi</w:t>
            </w:r>
          </w:p>
        </w:tc>
        <w:tc>
          <w:tcPr>
            <w:tcW w:w="1300" w:type="dxa"/>
          </w:tcPr>
          <w:p>
            <w:pPr>
              <w:spacing w:after="20"/>
            </w:pPr>
            <w:r>
              <w:rPr>
                <w:sz w:val="18"/>
              </w:rPr>
              <w:t xml:space="preserve">2026.7.22</w:t>
            </w:r>
          </w:p>
        </w:tc>
        <w:tc>
          <w:tcPr>
            <w:tcW w:w="1200" w:type="dxa"/>
          </w:tcPr>
          <w:p>
            <w:pPr>
              <w:spacing w:after="20"/>
            </w:pPr>
            <w:r>
              <w:rPr>
                <w:sz w:val="18"/>
              </w:rPr>
              <w:t xml:space="preserve">PyPI</w:t>
            </w:r>
          </w:p>
        </w:tc>
        <w:tc>
          <w:tcPr>
            <w:tcW w:w="2600" w:type="dxa"/>
          </w:tcPr>
          <w:p>
            <w:pPr>
              <w:spacing w:after="20"/>
            </w:pPr>
            <w:r>
              <w:rPr>
                <w:sz w:val="18"/>
              </w:rPr>
              <w:t xml:space="preserve">MPL-2.0</w:t>
            </w:r>
          </w:p>
        </w:tc>
      </w:tr>
      <w:tr>
        <w:tc>
          <w:tcPr>
            <w:tcW w:w="2900" w:type="dxa"/>
          </w:tcPr>
          <w:p>
            <w:pPr>
              <w:spacing w:after="20"/>
            </w:pPr>
            <w:r>
              <w:rPr>
                <w:rFonts w:ascii="Consolas" w:hAnsi="Consolas"/>
                <w:sz w:val="16"/>
              </w:rPr>
              <w:t xml:space="preserve">cffi</w:t>
            </w:r>
          </w:p>
        </w:tc>
        <w:tc>
          <w:tcPr>
            <w:tcW w:w="1300" w:type="dxa"/>
          </w:tcPr>
          <w:p>
            <w:pPr>
              <w:spacing w:after="20"/>
            </w:pPr>
            <w:r>
              <w:rPr>
                <w:sz w:val="18"/>
              </w:rPr>
              <w:t xml:space="preserve">2.1.1</w:t>
            </w:r>
          </w:p>
        </w:tc>
        <w:tc>
          <w:tcPr>
            <w:tcW w:w="1200" w:type="dxa"/>
          </w:tcPr>
          <w:p>
            <w:pPr>
              <w:spacing w:after="20"/>
            </w:pPr>
            <w:r>
              <w:rPr>
                <w:sz w:val="18"/>
              </w:rPr>
              <w:t xml:space="preserve">PyPI</w:t>
            </w:r>
          </w:p>
        </w:tc>
        <w:tc>
          <w:tcPr>
            <w:tcW w:w="2600" w:type="dxa"/>
          </w:tcPr>
          <w:p>
            <w:pPr>
              <w:spacing w:after="20"/>
            </w:pPr>
            <w:r>
              <w:rPr>
                <w:sz w:val="18"/>
              </w:rPr>
              <w:t xml:space="preserve">MIT-0</w:t>
            </w:r>
          </w:p>
        </w:tc>
      </w:tr>
      <w:tr>
        <w:tc>
          <w:tcPr>
            <w:tcW w:w="2900" w:type="dxa"/>
          </w:tcPr>
          <w:p>
            <w:pPr>
              <w:spacing w:after="20"/>
            </w:pPr>
            <w:r>
              <w:rPr>
                <w:rFonts w:ascii="Consolas" w:hAnsi="Consolas"/>
                <w:sz w:val="16"/>
              </w:rPr>
              <w:t xml:space="preserve">charset-normalizer</w:t>
            </w:r>
          </w:p>
        </w:tc>
        <w:tc>
          <w:tcPr>
            <w:tcW w:w="1300" w:type="dxa"/>
          </w:tcPr>
          <w:p>
            <w:pPr>
              <w:spacing w:after="20"/>
            </w:pPr>
            <w:r>
              <w:rPr>
                <w:sz w:val="18"/>
              </w:rPr>
              <w:t xml:space="preserve">3.4.9</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click</w:t>
            </w:r>
          </w:p>
        </w:tc>
        <w:tc>
          <w:tcPr>
            <w:tcW w:w="1300" w:type="dxa"/>
          </w:tcPr>
          <w:p>
            <w:pPr>
              <w:spacing w:after="20"/>
            </w:pPr>
            <w:r>
              <w:rPr>
                <w:sz w:val="18"/>
              </w:rPr>
              <w:t xml:space="preserve">8.4.2</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colorama</w:t>
            </w:r>
          </w:p>
        </w:tc>
        <w:tc>
          <w:tcPr>
            <w:tcW w:w="1300" w:type="dxa"/>
          </w:tcPr>
          <w:p>
            <w:pPr>
              <w:spacing w:after="20"/>
            </w:pPr>
            <w:r>
              <w:rPr>
                <w:sz w:val="18"/>
              </w:rPr>
              <w:t xml:space="preserve">0.4.6</w:t>
            </w:r>
          </w:p>
        </w:tc>
        <w:tc>
          <w:tcPr>
            <w:tcW w:w="1200" w:type="dxa"/>
          </w:tcPr>
          <w:p>
            <w:pPr>
              <w:spacing w:after="20"/>
            </w:pPr>
            <w:r>
              <w:rPr>
                <w:sz w:val="18"/>
              </w:rPr>
              <w:t xml:space="preserve">PyPI</w:t>
            </w:r>
          </w:p>
        </w:tc>
        <w:tc>
          <w:tcPr>
            <w:tcW w:w="2600" w:type="dxa"/>
          </w:tcPr>
          <w:p>
            <w:pPr>
              <w:spacing w:after="20"/>
            </w:pPr>
            <w:r>
              <w:rPr>
                <w:sz w:val="18"/>
              </w:rPr>
              <w:t xml:space="preserve">not recorded</w:t>
            </w:r>
          </w:p>
        </w:tc>
      </w:tr>
      <w:tr>
        <w:tc>
          <w:tcPr>
            <w:tcW w:w="2900" w:type="dxa"/>
          </w:tcPr>
          <w:p>
            <w:pPr>
              <w:spacing w:after="20"/>
            </w:pPr>
            <w:r>
              <w:rPr>
                <w:rFonts w:ascii="Consolas" w:hAnsi="Consolas"/>
                <w:sz w:val="16"/>
              </w:rPr>
              <w:t xml:space="preserve">cryptography</w:t>
            </w:r>
          </w:p>
        </w:tc>
        <w:tc>
          <w:tcPr>
            <w:tcW w:w="1300" w:type="dxa"/>
          </w:tcPr>
          <w:p>
            <w:pPr>
              <w:spacing w:after="20"/>
            </w:pPr>
            <w:r>
              <w:rPr>
                <w:sz w:val="18"/>
              </w:rPr>
              <w:t xml:space="preserve">50.0.0</w:t>
            </w:r>
          </w:p>
        </w:tc>
        <w:tc>
          <w:tcPr>
            <w:tcW w:w="1200" w:type="dxa"/>
          </w:tcPr>
          <w:p>
            <w:pPr>
              <w:spacing w:after="20"/>
            </w:pPr>
            <w:r>
              <w:rPr>
                <w:sz w:val="18"/>
              </w:rPr>
              <w:t xml:space="preserve">PyPI</w:t>
            </w:r>
          </w:p>
        </w:tc>
        <w:tc>
          <w:tcPr>
            <w:tcW w:w="2600" w:type="dxa"/>
          </w:tcPr>
          <w:p>
            <w:pPr>
              <w:spacing w:after="20"/>
            </w:pPr>
            <w:r>
              <w:rPr>
                <w:sz w:val="18"/>
              </w:rPr>
              <w:t xml:space="preserve">Apache-2.0 OR BSD-3-Clause</w:t>
            </w:r>
          </w:p>
        </w:tc>
      </w:tr>
      <w:tr>
        <w:tc>
          <w:tcPr>
            <w:tcW w:w="2900" w:type="dxa"/>
          </w:tcPr>
          <w:p>
            <w:pPr>
              <w:spacing w:after="20"/>
            </w:pPr>
            <w:r>
              <w:rPr>
                <w:rFonts w:ascii="Consolas" w:hAnsi="Consolas"/>
                <w:sz w:val="16"/>
              </w:rPr>
              <w:t xml:space="preserve">distro</w:t>
            </w:r>
          </w:p>
        </w:tc>
        <w:tc>
          <w:tcPr>
            <w:tcW w:w="1300" w:type="dxa"/>
          </w:tcPr>
          <w:p>
            <w:pPr>
              <w:spacing w:after="20"/>
            </w:pPr>
            <w:r>
              <w:rPr>
                <w:sz w:val="18"/>
              </w:rPr>
              <w:t xml:space="preserve">1.9.0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docket</w:t>
            </w:r>
          </w:p>
        </w:tc>
        <w:tc>
          <w:tcPr>
            <w:tcW w:w="1300" w:type="dxa"/>
          </w:tcPr>
          <w:p>
            <w:pPr>
              <w:spacing w:after="20"/>
            </w:pPr>
            <w:r>
              <w:rPr>
                <w:sz w:val="18"/>
              </w:rPr>
              <w:t xml:space="preserve">0.1.0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fastapi</w:t>
            </w:r>
          </w:p>
        </w:tc>
        <w:tc>
          <w:tcPr>
            <w:tcW w:w="1300" w:type="dxa"/>
          </w:tcPr>
          <w:p>
            <w:pPr>
              <w:spacing w:after="20"/>
            </w:pPr>
            <w:r>
              <w:rPr>
                <w:sz w:val="18"/>
              </w:rPr>
              <w:t xml:space="preserve">0.141.1</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fastuuid</w:t>
            </w:r>
          </w:p>
        </w:tc>
        <w:tc>
          <w:tcPr>
            <w:tcW w:w="1300" w:type="dxa"/>
          </w:tcPr>
          <w:p>
            <w:pPr>
              <w:spacing w:after="20"/>
            </w:pPr>
            <w:r>
              <w:rPr>
                <w:sz w:val="18"/>
              </w:rPr>
              <w:t xml:space="preserve">0.14.0</w:t>
            </w:r>
          </w:p>
        </w:tc>
        <w:tc>
          <w:tcPr>
            <w:tcW w:w="1200" w:type="dxa"/>
          </w:tcPr>
          <w:p>
            <w:pPr>
              <w:spacing w:after="20"/>
            </w:pPr>
            <w:r>
              <w:rPr>
                <w:sz w:val="18"/>
              </w:rPr>
              <w:t xml:space="preserve">PyPI</w:t>
            </w:r>
          </w:p>
        </w:tc>
        <w:tc>
          <w:tcPr>
            <w:tcW w:w="2600" w:type="dxa"/>
          </w:tcPr>
          <w:p>
            <w:pPr>
              <w:spacing w:after="20"/>
            </w:pPr>
            <w:r>
              <w:rPr>
                <w:sz w:val="18"/>
              </w:rPr>
              <w:t xml:space="preserve">BSD License</w:t>
            </w:r>
          </w:p>
        </w:tc>
      </w:tr>
      <w:tr>
        <w:tc>
          <w:tcPr>
            <w:tcW w:w="2900" w:type="dxa"/>
          </w:tcPr>
          <w:p>
            <w:pPr>
              <w:spacing w:after="20"/>
            </w:pPr>
            <w:r>
              <w:rPr>
                <w:rFonts w:ascii="Consolas" w:hAnsi="Consolas"/>
                <w:sz w:val="16"/>
              </w:rPr>
              <w:t xml:space="preserve">filelock</w:t>
            </w:r>
          </w:p>
        </w:tc>
        <w:tc>
          <w:tcPr>
            <w:tcW w:w="1300" w:type="dxa"/>
          </w:tcPr>
          <w:p>
            <w:pPr>
              <w:spacing w:after="20"/>
            </w:pPr>
            <w:r>
              <w:rPr>
                <w:sz w:val="18"/>
              </w:rPr>
              <w:t xml:space="preserve">3.32.2</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frozenlist</w:t>
            </w:r>
          </w:p>
        </w:tc>
        <w:tc>
          <w:tcPr>
            <w:tcW w:w="1300" w:type="dxa"/>
          </w:tcPr>
          <w:p>
            <w:pPr>
              <w:spacing w:after="20"/>
            </w:pPr>
            <w:r>
              <w:rPr>
                <w:sz w:val="18"/>
              </w:rPr>
              <w:t xml:space="preserve">1.8.0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fsspec</w:t>
            </w:r>
          </w:p>
        </w:tc>
        <w:tc>
          <w:tcPr>
            <w:tcW w:w="1300" w:type="dxa"/>
          </w:tcPr>
          <w:p>
            <w:pPr>
              <w:spacing w:after="20"/>
            </w:pPr>
            <w:r>
              <w:rPr>
                <w:sz w:val="18"/>
              </w:rPr>
              <w:t xml:space="preserve">2026.7.0</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griffelib</w:t>
            </w:r>
          </w:p>
        </w:tc>
        <w:tc>
          <w:tcPr>
            <w:tcW w:w="1300" w:type="dxa"/>
          </w:tcPr>
          <w:p>
            <w:pPr>
              <w:spacing w:after="20"/>
            </w:pPr>
            <w:r>
              <w:rPr>
                <w:sz w:val="18"/>
              </w:rPr>
              <w:t xml:space="preserve">2.1.0</w:t>
            </w:r>
          </w:p>
        </w:tc>
        <w:tc>
          <w:tcPr>
            <w:tcW w:w="1200" w:type="dxa"/>
          </w:tcPr>
          <w:p>
            <w:pPr>
              <w:spacing w:after="20"/>
            </w:pPr>
            <w:r>
              <w:rPr>
                <w:sz w:val="18"/>
              </w:rPr>
              <w:t xml:space="preserve">PyPI</w:t>
            </w:r>
          </w:p>
        </w:tc>
        <w:tc>
          <w:tcPr>
            <w:tcW w:w="2600" w:type="dxa"/>
          </w:tcPr>
          <w:p>
            <w:pPr>
              <w:spacing w:after="20"/>
            </w:pPr>
            <w:r>
              <w:rPr>
                <w:sz w:val="18"/>
              </w:rPr>
              <w:t xml:space="preserve">ISC</w:t>
            </w:r>
          </w:p>
        </w:tc>
      </w:tr>
      <w:tr>
        <w:tc>
          <w:tcPr>
            <w:tcW w:w="2900" w:type="dxa"/>
          </w:tcPr>
          <w:p>
            <w:pPr>
              <w:spacing w:after="20"/>
            </w:pPr>
            <w:r>
              <w:rPr>
                <w:rFonts w:ascii="Consolas" w:hAnsi="Consolas"/>
                <w:sz w:val="16"/>
              </w:rPr>
              <w:t xml:space="preserve">h11</w:t>
            </w:r>
          </w:p>
        </w:tc>
        <w:tc>
          <w:tcPr>
            <w:tcW w:w="1300" w:type="dxa"/>
          </w:tcPr>
          <w:p>
            <w:pPr>
              <w:spacing w:after="20"/>
            </w:pPr>
            <w:r>
              <w:rPr>
                <w:sz w:val="18"/>
              </w:rPr>
              <w:t xml:space="preserve">0.16.0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hf-xet</w:t>
            </w:r>
          </w:p>
        </w:tc>
        <w:tc>
          <w:tcPr>
            <w:tcW w:w="1300" w:type="dxa"/>
          </w:tcPr>
          <w:p>
            <w:pPr>
              <w:spacing w:after="20"/>
            </w:pPr>
            <w:r>
              <w:rPr>
                <w:sz w:val="18"/>
              </w:rPr>
              <w:t xml:space="preserve">1.6.0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httpcore</w:t>
            </w:r>
          </w:p>
        </w:tc>
        <w:tc>
          <w:tcPr>
            <w:tcW w:w="1300" w:type="dxa"/>
          </w:tcPr>
          <w:p>
            <w:pPr>
              <w:spacing w:after="20"/>
            </w:pPr>
            <w:r>
              <w:rPr>
                <w:sz w:val="18"/>
              </w:rPr>
              <w:t xml:space="preserve">1.0.9</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httptools</w:t>
            </w:r>
          </w:p>
        </w:tc>
        <w:tc>
          <w:tcPr>
            <w:tcW w:w="1300" w:type="dxa"/>
          </w:tcPr>
          <w:p>
            <w:pPr>
              <w:spacing w:after="20"/>
            </w:pPr>
            <w:r>
              <w:rPr>
                <w:sz w:val="18"/>
              </w:rPr>
              <w:t xml:space="preserve">0.8.0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httpx</w:t>
            </w:r>
          </w:p>
        </w:tc>
        <w:tc>
          <w:tcPr>
            <w:tcW w:w="1300" w:type="dxa"/>
          </w:tcPr>
          <w:p>
            <w:pPr>
              <w:spacing w:after="20"/>
            </w:pPr>
            <w:r>
              <w:rPr>
                <w:sz w:val="18"/>
              </w:rPr>
              <w:t xml:space="preserve">0.28.1</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httpx-sse</w:t>
            </w:r>
          </w:p>
        </w:tc>
        <w:tc>
          <w:tcPr>
            <w:tcW w:w="1300" w:type="dxa"/>
          </w:tcPr>
          <w:p>
            <w:pPr>
              <w:spacing w:after="20"/>
            </w:pPr>
            <w:r>
              <w:rPr>
                <w:sz w:val="18"/>
              </w:rPr>
              <w:t xml:space="preserve">0.4.3</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huggingface-hub</w:t>
            </w:r>
          </w:p>
        </w:tc>
        <w:tc>
          <w:tcPr>
            <w:tcW w:w="1300" w:type="dxa"/>
          </w:tcPr>
          <w:p>
            <w:pPr>
              <w:spacing w:after="20"/>
            </w:pPr>
            <w:r>
              <w:rPr>
                <w:sz w:val="18"/>
              </w:rPr>
              <w:t xml:space="preserve">1.27.0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idna</w:t>
            </w:r>
          </w:p>
        </w:tc>
        <w:tc>
          <w:tcPr>
            <w:tcW w:w="1300" w:type="dxa"/>
          </w:tcPr>
          <w:p>
            <w:pPr>
              <w:spacing w:after="20"/>
            </w:pPr>
            <w:r>
              <w:rPr>
                <w:sz w:val="18"/>
              </w:rPr>
              <w:t xml:space="preserve">3.18</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importlib-metadata</w:t>
            </w:r>
          </w:p>
        </w:tc>
        <w:tc>
          <w:tcPr>
            <w:tcW w:w="1300" w:type="dxa"/>
          </w:tcPr>
          <w:p>
            <w:pPr>
              <w:spacing w:after="20"/>
            </w:pPr>
            <w:r>
              <w:rPr>
                <w:sz w:val="18"/>
              </w:rPr>
              <w:t xml:space="preserve">8.9.0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jinja2</w:t>
            </w:r>
          </w:p>
        </w:tc>
        <w:tc>
          <w:tcPr>
            <w:tcW w:w="1300" w:type="dxa"/>
          </w:tcPr>
          <w:p>
            <w:pPr>
              <w:spacing w:after="20"/>
            </w:pPr>
            <w:r>
              <w:rPr>
                <w:sz w:val="18"/>
              </w:rPr>
              <w:t xml:space="preserve">3.1.6</w:t>
            </w:r>
          </w:p>
        </w:tc>
        <w:tc>
          <w:tcPr>
            <w:tcW w:w="1200" w:type="dxa"/>
          </w:tcPr>
          <w:p>
            <w:pPr>
              <w:spacing w:after="20"/>
            </w:pPr>
            <w:r>
              <w:rPr>
                <w:sz w:val="18"/>
              </w:rPr>
              <w:t xml:space="preserve">PyPI</w:t>
            </w:r>
          </w:p>
        </w:tc>
        <w:tc>
          <w:tcPr>
            <w:tcW w:w="2600" w:type="dxa"/>
          </w:tcPr>
          <w:p>
            <w:pPr>
              <w:spacing w:after="20"/>
            </w:pPr>
            <w:r>
              <w:rPr>
                <w:sz w:val="18"/>
              </w:rPr>
              <w:t xml:space="preserve">BSD License</w:t>
            </w:r>
          </w:p>
        </w:tc>
      </w:tr>
      <w:tr>
        <w:tc>
          <w:tcPr>
            <w:tcW w:w="2900" w:type="dxa"/>
          </w:tcPr>
          <w:p>
            <w:pPr>
              <w:spacing w:after="20"/>
            </w:pPr>
            <w:r>
              <w:rPr>
                <w:rFonts w:ascii="Consolas" w:hAnsi="Consolas"/>
                <w:sz w:val="16"/>
              </w:rPr>
              <w:t xml:space="preserve">jiter</w:t>
            </w:r>
          </w:p>
        </w:tc>
        <w:tc>
          <w:tcPr>
            <w:tcW w:w="1300" w:type="dxa"/>
          </w:tcPr>
          <w:p>
            <w:pPr>
              <w:spacing w:after="20"/>
            </w:pPr>
            <w:r>
              <w:rPr>
                <w:sz w:val="18"/>
              </w:rPr>
              <w:t xml:space="preserve">0.16.0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jsonschema</w:t>
            </w:r>
          </w:p>
        </w:tc>
        <w:tc>
          <w:tcPr>
            <w:tcW w:w="1300" w:type="dxa"/>
          </w:tcPr>
          <w:p>
            <w:pPr>
              <w:spacing w:after="20"/>
            </w:pPr>
            <w:r>
              <w:rPr>
                <w:sz w:val="18"/>
              </w:rPr>
              <w:t xml:space="preserve">4.26.0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jsonschema-specifications</w:t>
            </w:r>
          </w:p>
        </w:tc>
        <w:tc>
          <w:tcPr>
            <w:tcW w:w="1300" w:type="dxa"/>
          </w:tcPr>
          <w:p>
            <w:pPr>
              <w:spacing w:after="20"/>
            </w:pPr>
            <w:r>
              <w:rPr>
                <w:sz w:val="18"/>
              </w:rPr>
              <w:t xml:space="preserve">2025.9.1</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linkify-it-py</w:t>
            </w:r>
          </w:p>
        </w:tc>
        <w:tc>
          <w:tcPr>
            <w:tcW w:w="1300" w:type="dxa"/>
          </w:tcPr>
          <w:p>
            <w:pPr>
              <w:spacing w:after="20"/>
            </w:pPr>
            <w:r>
              <w:rPr>
                <w:sz w:val="18"/>
              </w:rPr>
              <w:t xml:space="preserve">2.1.0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litellm</w:t>
            </w:r>
          </w:p>
        </w:tc>
        <w:tc>
          <w:tcPr>
            <w:tcW w:w="1300" w:type="dxa"/>
          </w:tcPr>
          <w:p>
            <w:pPr>
              <w:spacing w:after="20"/>
            </w:pPr>
            <w:r>
              <w:rPr>
                <w:sz w:val="18"/>
              </w:rPr>
              <w:t xml:space="preserve">1.96.0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markdown-it-py</w:t>
            </w:r>
          </w:p>
        </w:tc>
        <w:tc>
          <w:tcPr>
            <w:tcW w:w="1300" w:type="dxa"/>
          </w:tcPr>
          <w:p>
            <w:pPr>
              <w:spacing w:after="20"/>
            </w:pPr>
            <w:r>
              <w:rPr>
                <w:sz w:val="18"/>
              </w:rPr>
              <w:t xml:space="preserve">4.2.0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markupsafe</w:t>
            </w:r>
          </w:p>
        </w:tc>
        <w:tc>
          <w:tcPr>
            <w:tcW w:w="1300" w:type="dxa"/>
          </w:tcPr>
          <w:p>
            <w:pPr>
              <w:spacing w:after="20"/>
            </w:pPr>
            <w:r>
              <w:rPr>
                <w:sz w:val="18"/>
              </w:rPr>
              <w:t xml:space="preserve">3.0.3</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mcp</w:t>
            </w:r>
          </w:p>
        </w:tc>
        <w:tc>
          <w:tcPr>
            <w:tcW w:w="1300" w:type="dxa"/>
          </w:tcPr>
          <w:p>
            <w:pPr>
              <w:spacing w:after="20"/>
            </w:pPr>
            <w:r>
              <w:rPr>
                <w:sz w:val="18"/>
              </w:rPr>
              <w:t xml:space="preserve">1.29.0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mdit-py-plugins</w:t>
            </w:r>
          </w:p>
        </w:tc>
        <w:tc>
          <w:tcPr>
            <w:tcW w:w="1300" w:type="dxa"/>
          </w:tcPr>
          <w:p>
            <w:pPr>
              <w:spacing w:after="20"/>
            </w:pPr>
            <w:r>
              <w:rPr>
                <w:sz w:val="18"/>
              </w:rPr>
              <w:t xml:space="preserve">0.6.1</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mdurl</w:t>
            </w:r>
          </w:p>
        </w:tc>
        <w:tc>
          <w:tcPr>
            <w:tcW w:w="1300" w:type="dxa"/>
          </w:tcPr>
          <w:p>
            <w:pPr>
              <w:spacing w:after="20"/>
            </w:pPr>
            <w:r>
              <w:rPr>
                <w:sz w:val="18"/>
              </w:rPr>
              <w:t xml:space="preserve">0.1.2</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multidict</w:t>
            </w:r>
          </w:p>
        </w:tc>
        <w:tc>
          <w:tcPr>
            <w:tcW w:w="1300" w:type="dxa"/>
          </w:tcPr>
          <w:p>
            <w:pPr>
              <w:spacing w:after="20"/>
            </w:pPr>
            <w:r>
              <w:rPr>
                <w:sz w:val="18"/>
              </w:rPr>
              <w:t xml:space="preserve">6.7.1</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openai</w:t>
            </w:r>
          </w:p>
        </w:tc>
        <w:tc>
          <w:tcPr>
            <w:tcW w:w="1300" w:type="dxa"/>
          </w:tcPr>
          <w:p>
            <w:pPr>
              <w:spacing w:after="20"/>
            </w:pPr>
            <w:r>
              <w:rPr>
                <w:sz w:val="18"/>
              </w:rPr>
              <w:t xml:space="preserve">2.53.0</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openai-agents</w:t>
            </w:r>
          </w:p>
        </w:tc>
        <w:tc>
          <w:tcPr>
            <w:tcW w:w="1300" w:type="dxa"/>
          </w:tcPr>
          <w:p>
            <w:pPr>
              <w:spacing w:after="20"/>
            </w:pPr>
            <w:r>
              <w:rPr>
                <w:sz w:val="18"/>
              </w:rPr>
              <w:t xml:space="preserve">0.19.4</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packaging</w:t>
            </w:r>
          </w:p>
        </w:tc>
        <w:tc>
          <w:tcPr>
            <w:tcW w:w="1300" w:type="dxa"/>
          </w:tcPr>
          <w:p>
            <w:pPr>
              <w:spacing w:after="20"/>
            </w:pPr>
            <w:r>
              <w:rPr>
                <w:sz w:val="18"/>
              </w:rPr>
              <w:t xml:space="preserve">26.3</w:t>
            </w:r>
          </w:p>
        </w:tc>
        <w:tc>
          <w:tcPr>
            <w:tcW w:w="1200" w:type="dxa"/>
          </w:tcPr>
          <w:p>
            <w:pPr>
              <w:spacing w:after="20"/>
            </w:pPr>
            <w:r>
              <w:rPr>
                <w:sz w:val="18"/>
              </w:rPr>
              <w:t xml:space="preserve">PyPI</w:t>
            </w:r>
          </w:p>
        </w:tc>
        <w:tc>
          <w:tcPr>
            <w:tcW w:w="2600" w:type="dxa"/>
          </w:tcPr>
          <w:p>
            <w:pPr>
              <w:spacing w:after="20"/>
            </w:pPr>
            <w:r>
              <w:rPr>
                <w:sz w:val="18"/>
              </w:rPr>
              <w:t xml:space="preserve">Apache-2.0 OR BSD-2-Clause</w:t>
            </w:r>
          </w:p>
        </w:tc>
      </w:tr>
      <w:tr>
        <w:tc>
          <w:tcPr>
            <w:tcW w:w="2900" w:type="dxa"/>
          </w:tcPr>
          <w:p>
            <w:pPr>
              <w:spacing w:after="20"/>
            </w:pPr>
            <w:r>
              <w:rPr>
                <w:rFonts w:ascii="Consolas" w:hAnsi="Consolas"/>
                <w:sz w:val="16"/>
              </w:rPr>
              <w:t xml:space="preserve">platformdirs</w:t>
            </w:r>
          </w:p>
        </w:tc>
        <w:tc>
          <w:tcPr>
            <w:tcW w:w="1300" w:type="dxa"/>
          </w:tcPr>
          <w:p>
            <w:pPr>
              <w:spacing w:after="20"/>
            </w:pPr>
            <w:r>
              <w:rPr>
                <w:sz w:val="18"/>
              </w:rPr>
              <w:t xml:space="preserve">4.11.2</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propcache</w:t>
            </w:r>
          </w:p>
        </w:tc>
        <w:tc>
          <w:tcPr>
            <w:tcW w:w="1300" w:type="dxa"/>
          </w:tcPr>
          <w:p>
            <w:pPr>
              <w:spacing w:after="20"/>
            </w:pPr>
            <w:r>
              <w:rPr>
                <w:sz w:val="18"/>
              </w:rPr>
              <w:t xml:space="preserve">0.5.2</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pycparser</w:t>
            </w:r>
          </w:p>
        </w:tc>
        <w:tc>
          <w:tcPr>
            <w:tcW w:w="1300" w:type="dxa"/>
          </w:tcPr>
          <w:p>
            <w:pPr>
              <w:spacing w:after="20"/>
            </w:pPr>
            <w:r>
              <w:rPr>
                <w:sz w:val="18"/>
              </w:rPr>
              <w:t xml:space="preserve">3.0</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pydantic</w:t>
            </w:r>
          </w:p>
        </w:tc>
        <w:tc>
          <w:tcPr>
            <w:tcW w:w="1300" w:type="dxa"/>
          </w:tcPr>
          <w:p>
            <w:pPr>
              <w:spacing w:after="20"/>
            </w:pPr>
            <w:r>
              <w:rPr>
                <w:sz w:val="18"/>
              </w:rPr>
              <w:t xml:space="preserve">2.13.4</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pydantic-core</w:t>
            </w:r>
          </w:p>
        </w:tc>
        <w:tc>
          <w:tcPr>
            <w:tcW w:w="1300" w:type="dxa"/>
          </w:tcPr>
          <w:p>
            <w:pPr>
              <w:spacing w:after="20"/>
            </w:pPr>
            <w:r>
              <w:rPr>
                <w:sz w:val="18"/>
              </w:rPr>
              <w:t xml:space="preserve">2.46.4</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pydantic-settings</w:t>
            </w:r>
          </w:p>
        </w:tc>
        <w:tc>
          <w:tcPr>
            <w:tcW w:w="1300" w:type="dxa"/>
          </w:tcPr>
          <w:p>
            <w:pPr>
              <w:spacing w:after="20"/>
            </w:pPr>
            <w:r>
              <w:rPr>
                <w:sz w:val="18"/>
              </w:rPr>
              <w:t xml:space="preserve">2.15.0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pygments</w:t>
            </w:r>
          </w:p>
        </w:tc>
        <w:tc>
          <w:tcPr>
            <w:tcW w:w="1300" w:type="dxa"/>
          </w:tcPr>
          <w:p>
            <w:pPr>
              <w:spacing w:after="20"/>
            </w:pPr>
            <w:r>
              <w:rPr>
                <w:sz w:val="18"/>
              </w:rPr>
              <w:t xml:space="preserve">2.20.0</w:t>
            </w:r>
          </w:p>
        </w:tc>
        <w:tc>
          <w:tcPr>
            <w:tcW w:w="1200" w:type="dxa"/>
          </w:tcPr>
          <w:p>
            <w:pPr>
              <w:spacing w:after="20"/>
            </w:pPr>
            <w:r>
              <w:rPr>
                <w:sz w:val="18"/>
              </w:rPr>
              <w:t xml:space="preserve">PyPI</w:t>
            </w:r>
          </w:p>
        </w:tc>
        <w:tc>
          <w:tcPr>
            <w:tcW w:w="2600" w:type="dxa"/>
          </w:tcPr>
          <w:p>
            <w:pPr>
              <w:spacing w:after="20"/>
            </w:pPr>
            <w:r>
              <w:rPr>
                <w:sz w:val="18"/>
              </w:rPr>
              <w:t xml:space="preserve">BSD-2-Clause</w:t>
            </w:r>
          </w:p>
        </w:tc>
      </w:tr>
      <w:tr>
        <w:tc>
          <w:tcPr>
            <w:tcW w:w="2900" w:type="dxa"/>
          </w:tcPr>
          <w:p>
            <w:pPr>
              <w:spacing w:after="20"/>
            </w:pPr>
            <w:r>
              <w:rPr>
                <w:rFonts w:ascii="Consolas" w:hAnsi="Consolas"/>
                <w:sz w:val="16"/>
              </w:rPr>
              <w:t xml:space="preserve">pyjwt</w:t>
            </w:r>
          </w:p>
        </w:tc>
        <w:tc>
          <w:tcPr>
            <w:tcW w:w="1300" w:type="dxa"/>
          </w:tcPr>
          <w:p>
            <w:pPr>
              <w:spacing w:after="20"/>
            </w:pPr>
            <w:r>
              <w:rPr>
                <w:sz w:val="18"/>
              </w:rPr>
              <w:t xml:space="preserve">2.13.0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pypdf</w:t>
            </w:r>
          </w:p>
        </w:tc>
        <w:tc>
          <w:tcPr>
            <w:tcW w:w="1300" w:type="dxa"/>
          </w:tcPr>
          <w:p>
            <w:pPr>
              <w:spacing w:after="20"/>
            </w:pPr>
            <w:r>
              <w:rPr>
                <w:sz w:val="18"/>
              </w:rPr>
              <w:t xml:space="preserve">6.18.1</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python-dotenv</w:t>
            </w:r>
          </w:p>
        </w:tc>
        <w:tc>
          <w:tcPr>
            <w:tcW w:w="1300" w:type="dxa"/>
          </w:tcPr>
          <w:p>
            <w:pPr>
              <w:spacing w:after="20"/>
            </w:pPr>
            <w:r>
              <w:rPr>
                <w:sz w:val="18"/>
              </w:rPr>
              <w:t xml:space="preserve">1.2.2</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python-multipart</w:t>
            </w:r>
          </w:p>
        </w:tc>
        <w:tc>
          <w:tcPr>
            <w:tcW w:w="1300" w:type="dxa"/>
          </w:tcPr>
          <w:p>
            <w:pPr>
              <w:spacing w:after="20"/>
            </w:pPr>
            <w:r>
              <w:rPr>
                <w:sz w:val="18"/>
              </w:rPr>
              <w:t xml:space="preserve">0.0.32</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pywin32</w:t>
            </w:r>
          </w:p>
        </w:tc>
        <w:tc>
          <w:tcPr>
            <w:tcW w:w="1300" w:type="dxa"/>
          </w:tcPr>
          <w:p>
            <w:pPr>
              <w:spacing w:after="20"/>
            </w:pPr>
            <w:r>
              <w:rPr>
                <w:sz w:val="18"/>
              </w:rPr>
              <w:t xml:space="preserve">312</w:t>
            </w:r>
          </w:p>
        </w:tc>
        <w:tc>
          <w:tcPr>
            <w:tcW w:w="1200" w:type="dxa"/>
          </w:tcPr>
          <w:p>
            <w:pPr>
              <w:spacing w:after="20"/>
            </w:pPr>
            <w:r>
              <w:rPr>
                <w:sz w:val="18"/>
              </w:rPr>
              <w:t xml:space="preserve">PyPI</w:t>
            </w:r>
          </w:p>
        </w:tc>
        <w:tc>
          <w:tcPr>
            <w:tcW w:w="2600" w:type="dxa"/>
          </w:tcPr>
          <w:p>
            <w:pPr>
              <w:spacing w:after="20"/>
            </w:pPr>
            <w:r>
              <w:rPr>
                <w:sz w:val="18"/>
              </w:rPr>
              <w:t xml:space="preserve">not recorded</w:t>
            </w:r>
          </w:p>
        </w:tc>
      </w:tr>
      <w:tr>
        <w:tc>
          <w:tcPr>
            <w:tcW w:w="2900" w:type="dxa"/>
          </w:tcPr>
          <w:p>
            <w:pPr>
              <w:spacing w:after="20"/>
            </w:pPr>
            <w:r>
              <w:rPr>
                <w:rFonts w:ascii="Consolas" w:hAnsi="Consolas"/>
                <w:sz w:val="16"/>
              </w:rPr>
              <w:t xml:space="preserve">pyyaml</w:t>
            </w:r>
          </w:p>
        </w:tc>
        <w:tc>
          <w:tcPr>
            <w:tcW w:w="1300" w:type="dxa"/>
          </w:tcPr>
          <w:p>
            <w:pPr>
              <w:spacing w:after="20"/>
            </w:pPr>
            <w:r>
              <w:rPr>
                <w:sz w:val="18"/>
              </w:rPr>
              <w:t xml:space="preserve">6.0.3</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react</w:t>
            </w:r>
          </w:p>
        </w:tc>
        <w:tc>
          <w:tcPr>
            <w:tcW w:w="1300" w:type="dxa"/>
          </w:tcPr>
          <w:p>
            <w:pPr>
              <w:spacing w:after="20"/>
            </w:pPr>
            <w:r>
              <w:rPr>
                <w:sz w:val="18"/>
              </w:rPr>
              <w:t xml:space="preserve">19.2.8</w:t>
            </w:r>
          </w:p>
        </w:tc>
        <w:tc>
          <w:tcPr>
            <w:tcW w:w="1200" w:type="dxa"/>
          </w:tcPr>
          <w:p>
            <w:pPr>
              <w:spacing w:after="20"/>
            </w:pPr>
            <w:r>
              <w:rPr>
                <w:sz w:val="18"/>
              </w:rPr>
              <w:t xml:space="preserve">npm</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react-dom</w:t>
            </w:r>
          </w:p>
        </w:tc>
        <w:tc>
          <w:tcPr>
            <w:tcW w:w="1300" w:type="dxa"/>
          </w:tcPr>
          <w:p>
            <w:pPr>
              <w:spacing w:after="20"/>
            </w:pPr>
            <w:r>
              <w:rPr>
                <w:sz w:val="18"/>
              </w:rPr>
              <w:t xml:space="preserve">19.2.8</w:t>
            </w:r>
          </w:p>
        </w:tc>
        <w:tc>
          <w:tcPr>
            <w:tcW w:w="1200" w:type="dxa"/>
          </w:tcPr>
          <w:p>
            <w:pPr>
              <w:spacing w:after="20"/>
            </w:pPr>
            <w:r>
              <w:rPr>
                <w:sz w:val="18"/>
              </w:rPr>
              <w:t xml:space="preserve">npm</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referencing</w:t>
            </w:r>
          </w:p>
        </w:tc>
        <w:tc>
          <w:tcPr>
            <w:tcW w:w="1300" w:type="dxa"/>
          </w:tcPr>
          <w:p>
            <w:pPr>
              <w:spacing w:after="20"/>
            </w:pPr>
            <w:r>
              <w:rPr>
                <w:sz w:val="18"/>
              </w:rPr>
              <w:t xml:space="preserve">0.37.0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regex</w:t>
            </w:r>
          </w:p>
        </w:tc>
        <w:tc>
          <w:tcPr>
            <w:tcW w:w="1300" w:type="dxa"/>
          </w:tcPr>
          <w:p>
            <w:pPr>
              <w:spacing w:after="20"/>
            </w:pPr>
            <w:r>
              <w:rPr>
                <w:sz w:val="18"/>
              </w:rPr>
              <w:t xml:space="preserve">2026.7.19</w:t>
            </w:r>
          </w:p>
        </w:tc>
        <w:tc>
          <w:tcPr>
            <w:tcW w:w="1200" w:type="dxa"/>
          </w:tcPr>
          <w:p>
            <w:pPr>
              <w:spacing w:after="20"/>
            </w:pPr>
            <w:r>
              <w:rPr>
                <w:sz w:val="18"/>
              </w:rPr>
              <w:t xml:space="preserve">PyPI</w:t>
            </w:r>
          </w:p>
        </w:tc>
        <w:tc>
          <w:tcPr>
            <w:tcW w:w="2600" w:type="dxa"/>
          </w:tcPr>
          <w:p>
            <w:pPr>
              <w:spacing w:after="20"/>
            </w:pPr>
            <w:r>
              <w:rPr>
                <w:sz w:val="18"/>
              </w:rPr>
              <w:t xml:space="preserve">Apache-2.0 AND CNRI-Python</w:t>
            </w:r>
          </w:p>
        </w:tc>
      </w:tr>
      <w:tr>
        <w:tc>
          <w:tcPr>
            <w:tcW w:w="2900" w:type="dxa"/>
          </w:tcPr>
          <w:p>
            <w:pPr>
              <w:spacing w:after="20"/>
            </w:pPr>
            <w:r>
              <w:rPr>
                <w:rFonts w:ascii="Consolas" w:hAnsi="Consolas"/>
                <w:sz w:val="16"/>
              </w:rPr>
              <w:t xml:space="preserve">requests</w:t>
            </w:r>
          </w:p>
        </w:tc>
        <w:tc>
          <w:tcPr>
            <w:tcW w:w="1300" w:type="dxa"/>
          </w:tcPr>
          <w:p>
            <w:pPr>
              <w:spacing w:after="20"/>
            </w:pPr>
            <w:r>
              <w:rPr>
                <w:sz w:val="18"/>
              </w:rPr>
              <w:t xml:space="preserve">2.34.2</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rich</w:t>
            </w:r>
          </w:p>
        </w:tc>
        <w:tc>
          <w:tcPr>
            <w:tcW w:w="1300" w:type="dxa"/>
          </w:tcPr>
          <w:p>
            <w:pPr>
              <w:spacing w:after="20"/>
            </w:pPr>
            <w:r>
              <w:rPr>
                <w:sz w:val="18"/>
              </w:rPr>
              <w:t xml:space="preserve">15.0.0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rpds-py</w:t>
            </w:r>
          </w:p>
        </w:tc>
        <w:tc>
          <w:tcPr>
            <w:tcW w:w="1300" w:type="dxa"/>
          </w:tcPr>
          <w:p>
            <w:pPr>
              <w:spacing w:after="20"/>
            </w:pPr>
            <w:r>
              <w:rPr>
                <w:sz w:val="18"/>
              </w:rPr>
              <w:t xml:space="preserve">2026.6.3</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scheduler</w:t>
            </w:r>
          </w:p>
        </w:tc>
        <w:tc>
          <w:tcPr>
            <w:tcW w:w="1300" w:type="dxa"/>
          </w:tcPr>
          <w:p>
            <w:pPr>
              <w:spacing w:after="20"/>
            </w:pPr>
            <w:r>
              <w:rPr>
                <w:sz w:val="18"/>
              </w:rPr>
              <w:t xml:space="preserve">0.27.0</w:t>
            </w:r>
          </w:p>
        </w:tc>
        <w:tc>
          <w:tcPr>
            <w:tcW w:w="1200" w:type="dxa"/>
          </w:tcPr>
          <w:p>
            <w:pPr>
              <w:spacing w:after="20"/>
            </w:pPr>
            <w:r>
              <w:rPr>
                <w:sz w:val="18"/>
              </w:rPr>
              <w:t xml:space="preserve">npm</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sniffio</w:t>
            </w:r>
          </w:p>
        </w:tc>
        <w:tc>
          <w:tcPr>
            <w:tcW w:w="1300" w:type="dxa"/>
          </w:tcPr>
          <w:p>
            <w:pPr>
              <w:spacing w:after="20"/>
            </w:pPr>
            <w:r>
              <w:rPr>
                <w:sz w:val="18"/>
              </w:rPr>
              <w:t xml:space="preserve">1.3.1</w:t>
            </w:r>
          </w:p>
        </w:tc>
        <w:tc>
          <w:tcPr>
            <w:tcW w:w="1200" w:type="dxa"/>
          </w:tcPr>
          <w:p>
            <w:pPr>
              <w:spacing w:after="20"/>
            </w:pPr>
            <w:r>
              <w:rPr>
                <w:sz w:val="18"/>
              </w:rPr>
              <w:t xml:space="preserve">PyPI</w:t>
            </w:r>
          </w:p>
        </w:tc>
        <w:tc>
          <w:tcPr>
            <w:tcW w:w="2600" w:type="dxa"/>
          </w:tcPr>
          <w:p>
            <w:pPr>
              <w:spacing w:after="20"/>
            </w:pPr>
            <w:r>
              <w:rPr>
                <w:sz w:val="18"/>
              </w:rPr>
              <w:t xml:space="preserve">MIT OR Apache-2.0</w:t>
            </w:r>
          </w:p>
        </w:tc>
      </w:tr>
      <w:tr>
        <w:tc>
          <w:tcPr>
            <w:tcW w:w="2900" w:type="dxa"/>
          </w:tcPr>
          <w:p>
            <w:pPr>
              <w:spacing w:after="20"/>
            </w:pPr>
            <w:r>
              <w:rPr>
                <w:rFonts w:ascii="Consolas" w:hAnsi="Consolas"/>
                <w:sz w:val="16"/>
              </w:rPr>
              <w:t xml:space="preserve">sse-starlette</w:t>
            </w:r>
          </w:p>
        </w:tc>
        <w:tc>
          <w:tcPr>
            <w:tcW w:w="1300" w:type="dxa"/>
          </w:tcPr>
          <w:p>
            <w:pPr>
              <w:spacing w:after="20"/>
            </w:pPr>
            <w:r>
              <w:rPr>
                <w:sz w:val="18"/>
              </w:rPr>
              <w:t xml:space="preserve">3.4.8</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starlette</w:t>
            </w:r>
          </w:p>
        </w:tc>
        <w:tc>
          <w:tcPr>
            <w:tcW w:w="1300" w:type="dxa"/>
          </w:tcPr>
          <w:p>
            <w:pPr>
              <w:spacing w:after="20"/>
            </w:pPr>
            <w:r>
              <w:rPr>
                <w:sz w:val="18"/>
              </w:rPr>
              <w:t xml:space="preserve">1.6.0</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textual</w:t>
            </w:r>
          </w:p>
        </w:tc>
        <w:tc>
          <w:tcPr>
            <w:tcW w:w="1300" w:type="dxa"/>
          </w:tcPr>
          <w:p>
            <w:pPr>
              <w:spacing w:after="20"/>
            </w:pPr>
            <w:r>
              <w:rPr>
                <w:sz w:val="18"/>
              </w:rPr>
              <w:t xml:space="preserve">8.2.8</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tiktoken</w:t>
            </w:r>
          </w:p>
        </w:tc>
        <w:tc>
          <w:tcPr>
            <w:tcW w:w="1300" w:type="dxa"/>
          </w:tcPr>
          <w:p>
            <w:pPr>
              <w:spacing w:after="20"/>
            </w:pPr>
            <w:r>
              <w:rPr>
                <w:sz w:val="18"/>
              </w:rPr>
              <w:t xml:space="preserve">0.13.0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tokenizers</w:t>
            </w:r>
          </w:p>
        </w:tc>
        <w:tc>
          <w:tcPr>
            <w:tcW w:w="1300" w:type="dxa"/>
          </w:tcPr>
          <w:p>
            <w:pPr>
              <w:spacing w:after="20"/>
            </w:pPr>
            <w:r>
              <w:rPr>
                <w:sz w:val="18"/>
              </w:rPr>
              <w:t xml:space="preserve">0.23.1</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tqdm</w:t>
            </w:r>
          </w:p>
        </w:tc>
        <w:tc>
          <w:tcPr>
            <w:tcW w:w="1300" w:type="dxa"/>
          </w:tcPr>
          <w:p>
            <w:pPr>
              <w:spacing w:after="20"/>
            </w:pPr>
            <w:r>
              <w:rPr>
                <w:sz w:val="18"/>
              </w:rPr>
              <w:t xml:space="preserve">4.70.0</w:t>
            </w:r>
          </w:p>
        </w:tc>
        <w:tc>
          <w:tcPr>
            <w:tcW w:w="1200" w:type="dxa"/>
          </w:tcPr>
          <w:p>
            <w:pPr>
              <w:spacing w:after="20"/>
            </w:pPr>
            <w:r>
              <w:rPr>
                <w:sz w:val="18"/>
              </w:rPr>
              <w:t xml:space="preserve">PyPI</w:t>
            </w:r>
          </w:p>
        </w:tc>
        <w:tc>
          <w:tcPr>
            <w:tcW w:w="2600" w:type="dxa"/>
          </w:tcPr>
          <w:p>
            <w:pPr>
              <w:spacing w:after="20"/>
            </w:pPr>
            <w:r>
              <w:rPr>
                <w:sz w:val="18"/>
              </w:rPr>
              <w:t xml:space="preserve">MPL-2.0 AND MIT</w:t>
            </w:r>
          </w:p>
        </w:tc>
      </w:tr>
      <w:tr>
        <w:tc>
          <w:tcPr>
            <w:tcW w:w="2900" w:type="dxa"/>
          </w:tcPr>
          <w:p>
            <w:pPr>
              <w:spacing w:after="20"/>
            </w:pPr>
            <w:r>
              <w:rPr>
                <w:rFonts w:ascii="Consolas" w:hAnsi="Consolas"/>
                <w:sz w:val="16"/>
              </w:rPr>
              <w:t xml:space="preserve">typing-extensions</w:t>
            </w:r>
          </w:p>
        </w:tc>
        <w:tc>
          <w:tcPr>
            <w:tcW w:w="1300" w:type="dxa"/>
          </w:tcPr>
          <w:p>
            <w:pPr>
              <w:spacing w:after="20"/>
            </w:pPr>
            <w:r>
              <w:rPr>
                <w:sz w:val="18"/>
              </w:rPr>
              <w:t xml:space="preserve">4.16.0</w:t>
            </w:r>
          </w:p>
        </w:tc>
        <w:tc>
          <w:tcPr>
            <w:tcW w:w="1200" w:type="dxa"/>
          </w:tcPr>
          <w:p>
            <w:pPr>
              <w:spacing w:after="20"/>
            </w:pPr>
            <w:r>
              <w:rPr>
                <w:sz w:val="18"/>
              </w:rPr>
              <w:t xml:space="preserve">PyPI</w:t>
            </w:r>
          </w:p>
        </w:tc>
        <w:tc>
          <w:tcPr>
            <w:tcW w:w="2600" w:type="dxa"/>
          </w:tcPr>
          <w:p>
            <w:pPr>
              <w:spacing w:after="20"/>
            </w:pPr>
            <w:r>
              <w:rPr>
                <w:sz w:val="18"/>
              </w:rPr>
              <w:t xml:space="preserve">PSF-2.0</w:t>
            </w:r>
          </w:p>
        </w:tc>
      </w:tr>
      <w:tr>
        <w:tc>
          <w:tcPr>
            <w:tcW w:w="2900" w:type="dxa"/>
          </w:tcPr>
          <w:p>
            <w:pPr>
              <w:spacing w:after="20"/>
            </w:pPr>
            <w:r>
              <w:rPr>
                <w:rFonts w:ascii="Consolas" w:hAnsi="Consolas"/>
                <w:sz w:val="16"/>
              </w:rPr>
              <w:t xml:space="preserve">typing-inspection</w:t>
            </w:r>
          </w:p>
        </w:tc>
        <w:tc>
          <w:tcPr>
            <w:tcW w:w="1300" w:type="dxa"/>
          </w:tcPr>
          <w:p>
            <w:pPr>
              <w:spacing w:after="20"/>
            </w:pPr>
            <w:r>
              <w:rPr>
                <w:sz w:val="18"/>
              </w:rPr>
              <w:t xml:space="preserve">0.4.3</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uc-micro-py</w:t>
            </w:r>
          </w:p>
        </w:tc>
        <w:tc>
          <w:tcPr>
            <w:tcW w:w="1300" w:type="dxa"/>
          </w:tcPr>
          <w:p>
            <w:pPr>
              <w:spacing w:after="20"/>
            </w:pPr>
            <w:r>
              <w:rPr>
                <w:sz w:val="18"/>
              </w:rPr>
              <w:t xml:space="preserve">2.0.0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urllib3</w:t>
            </w:r>
          </w:p>
        </w:tc>
        <w:tc>
          <w:tcPr>
            <w:tcW w:w="1300" w:type="dxa"/>
          </w:tcPr>
          <w:p>
            <w:pPr>
              <w:spacing w:after="20"/>
            </w:pPr>
            <w:r>
              <w:rPr>
                <w:sz w:val="18"/>
              </w:rPr>
              <w:t xml:space="preserve">2.7.0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uvicorn</w:t>
            </w:r>
          </w:p>
        </w:tc>
        <w:tc>
          <w:tcPr>
            <w:tcW w:w="1300" w:type="dxa"/>
          </w:tcPr>
          <w:p>
            <w:pPr>
              <w:spacing w:after="20"/>
            </w:pPr>
            <w:r>
              <w:rPr>
                <w:sz w:val="18"/>
              </w:rPr>
              <w:t xml:space="preserve">0.52.1</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uvloop</w:t>
            </w:r>
          </w:p>
        </w:tc>
        <w:tc>
          <w:tcPr>
            <w:tcW w:w="1300" w:type="dxa"/>
          </w:tcPr>
          <w:p>
            <w:pPr>
              <w:spacing w:after="20"/>
            </w:pPr>
            <w:r>
              <w:rPr>
                <w:sz w:val="18"/>
              </w:rPr>
              <w:t xml:space="preserve">0.22.1</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watchfiles</w:t>
            </w:r>
          </w:p>
        </w:tc>
        <w:tc>
          <w:tcPr>
            <w:tcW w:w="1300" w:type="dxa"/>
          </w:tcPr>
          <w:p>
            <w:pPr>
              <w:spacing w:after="20"/>
            </w:pPr>
            <w:r>
              <w:rPr>
                <w:sz w:val="18"/>
              </w:rPr>
              <w:t xml:space="preserve">1.2.0</w:t>
            </w:r>
          </w:p>
        </w:tc>
        <w:tc>
          <w:tcPr>
            <w:tcW w:w="1200" w:type="dxa"/>
          </w:tcPr>
          <w:p>
            <w:pPr>
              <w:spacing w:after="20"/>
            </w:pPr>
            <w:r>
              <w:rPr>
                <w:sz w:val="18"/>
              </w:rPr>
              <w:t xml:space="preserve">PyPI</w:t>
            </w:r>
          </w:p>
        </w:tc>
        <w:tc>
          <w:tcPr>
            <w:tcW w:w="2600" w:type="dxa"/>
          </w:tcPr>
          <w:p>
            <w:pPr>
              <w:spacing w:after="20"/>
            </w:pPr>
            <w:r>
              <w:rPr>
                <w:sz w:val="18"/>
              </w:rPr>
              <w:t xml:space="preserve">MIT</w:t>
            </w:r>
          </w:p>
        </w:tc>
      </w:tr>
      <w:tr>
        <w:tc>
          <w:tcPr>
            <w:tcW w:w="2900" w:type="dxa"/>
          </w:tcPr>
          <w:p>
            <w:pPr>
              <w:spacing w:after="20"/>
            </w:pPr>
            <w:r>
              <w:rPr>
                <w:rFonts w:ascii="Consolas" w:hAnsi="Consolas"/>
                <w:sz w:val="16"/>
              </w:rPr>
              <w:t xml:space="preserve">websockets</w:t>
            </w:r>
          </w:p>
        </w:tc>
        <w:tc>
          <w:tcPr>
            <w:tcW w:w="1300" w:type="dxa"/>
          </w:tcPr>
          <w:p>
            <w:pPr>
              <w:spacing w:after="20"/>
            </w:pPr>
            <w:r>
              <w:rPr>
                <w:sz w:val="18"/>
              </w:rPr>
              <w:t xml:space="preserve">16.1.1</w:t>
            </w:r>
          </w:p>
        </w:tc>
        <w:tc>
          <w:tcPr>
            <w:tcW w:w="1200" w:type="dxa"/>
          </w:tcPr>
          <w:p>
            <w:pPr>
              <w:spacing w:after="20"/>
            </w:pPr>
            <w:r>
              <w:rPr>
                <w:sz w:val="18"/>
              </w:rPr>
              <w:t xml:space="preserve">PyPI</w:t>
            </w:r>
          </w:p>
        </w:tc>
        <w:tc>
          <w:tcPr>
            <w:tcW w:w="2600" w:type="dxa"/>
          </w:tcPr>
          <w:p>
            <w:pPr>
              <w:spacing w:after="20"/>
            </w:pPr>
            <w:r>
              <w:rPr>
                <w:sz w:val="18"/>
              </w:rPr>
              <w:t xml:space="preserve">BSD-3-Clause</w:t>
            </w:r>
          </w:p>
        </w:tc>
      </w:tr>
      <w:tr>
        <w:tc>
          <w:tcPr>
            <w:tcW w:w="2900" w:type="dxa"/>
          </w:tcPr>
          <w:p>
            <w:pPr>
              <w:spacing w:after="20"/>
            </w:pPr>
            <w:r>
              <w:rPr>
                <w:rFonts w:ascii="Consolas" w:hAnsi="Consolas"/>
                <w:sz w:val="16"/>
              </w:rPr>
              <w:t xml:space="preserve">yarl</w:t>
            </w:r>
          </w:p>
        </w:tc>
        <w:tc>
          <w:tcPr>
            <w:tcW w:w="1300" w:type="dxa"/>
          </w:tcPr>
          <w:p>
            <w:pPr>
              <w:spacing w:after="20"/>
            </w:pPr>
            <w:r>
              <w:rPr>
                <w:sz w:val="18"/>
              </w:rPr>
              <w:t xml:space="preserve">1.24.5</w:t>
            </w:r>
          </w:p>
        </w:tc>
        <w:tc>
          <w:tcPr>
            <w:tcW w:w="1200" w:type="dxa"/>
          </w:tcPr>
          <w:p>
            <w:pPr>
              <w:spacing w:after="20"/>
            </w:pPr>
            <w:r>
              <w:rPr>
                <w:sz w:val="18"/>
              </w:rPr>
              <w:t xml:space="preserve">PyPI</w:t>
            </w:r>
          </w:p>
        </w:tc>
        <w:tc>
          <w:tcPr>
            <w:tcW w:w="2600" w:type="dxa"/>
          </w:tcPr>
          <w:p>
            <w:pPr>
              <w:spacing w:after="20"/>
            </w:pPr>
            <w:r>
              <w:rPr>
                <w:sz w:val="18"/>
              </w:rPr>
              <w:t xml:space="preserve">Apache-2.0</w:t>
            </w:r>
          </w:p>
        </w:tc>
      </w:tr>
      <w:tr>
        <w:tc>
          <w:tcPr>
            <w:tcW w:w="2900" w:type="dxa"/>
          </w:tcPr>
          <w:p>
            <w:pPr>
              <w:spacing w:after="20"/>
            </w:pPr>
            <w:r>
              <w:rPr>
                <w:rFonts w:ascii="Consolas" w:hAnsi="Consolas"/>
                <w:sz w:val="16"/>
              </w:rPr>
              <w:t xml:space="preserve">zipp</w:t>
            </w:r>
          </w:p>
        </w:tc>
        <w:tc>
          <w:tcPr>
            <w:tcW w:w="1300" w:type="dxa"/>
          </w:tcPr>
          <w:p>
            <w:pPr>
              <w:spacing w:after="20"/>
            </w:pPr>
            <w:r>
              <w:rPr>
                <w:sz w:val="18"/>
              </w:rPr>
              <w:t xml:space="preserve">4.1.0</w:t>
            </w:r>
          </w:p>
        </w:tc>
        <w:tc>
          <w:tcPr>
            <w:tcW w:w="1200" w:type="dxa"/>
          </w:tcPr>
          <w:p>
            <w:pPr>
              <w:spacing w:after="20"/>
            </w:pPr>
            <w:r>
              <w:rPr>
                <w:sz w:val="18"/>
              </w:rPr>
              <w:t xml:space="preserve">PyPI</w:t>
            </w:r>
          </w:p>
        </w:tc>
        <w:tc>
          <w:tcPr>
            <w:tcW w:w="2600" w:type="dxa"/>
          </w:tcPr>
          <w:p>
            <w:pPr>
              <w:spacing w:after="20"/>
            </w:pPr>
            <w:r>
              <w:rPr>
                <w:sz w:val="18"/>
              </w:rPr>
              <w:t xml:space="preserve">MIT</w:t>
            </w:r>
          </w:p>
        </w:tc>
      </w:tr>
    </w:tbl>
    <w:p>
      <w:pPr>
        <w:pStyle w:val="Normal"/>
      </w:pPr>
    </w:p>
    <w:sectPr>
      <w:pgSz w:w="11906" w:h="16838"/>
      <w:pgMar w:top="1134" w:right="1134" w:bottom="1134" w:left="1134"/>
    </w:sectPr>
  </w:body>
</w:document>
</file>

<file path=word/styles.xml><?xml version="1.0" encoding="utf-8"?>
<w:styles xmlns:w="http://schemas.openxmlformats.org/wordprocessingml/2006/main">
  <w:style w:type="paragraph" w:styleId="Title">
    <w:name w:val="Title"/>
    <w:pPr>
      <w:spacing w:before="0" w:after="120"/>
    </w:pPr>
    <w:rPr>
      <w:rFonts w:ascii="Calibri" w:hAnsi="Calibri"/>
      <w:sz w:val="44"/>
      <w:color w:val="1A1F1C"/>
      <w:b/>
    </w:rPr>
  </w:style>
  <w:style w:type="paragraph" w:styleId="Heading1">
    <w:name w:val="heading 1"/>
    <w:pPr>
      <w:spacing w:before="320" w:after="120"/>
    </w:pPr>
    <w:rPr>
      <w:rFonts w:ascii="Calibri" w:hAnsi="Calibri"/>
      <w:sz w:val="30"/>
      <w:color w:val="1A1F1C"/>
      <w:b/>
    </w:rPr>
  </w:style>
  <w:style w:type="paragraph" w:styleId="Heading2">
    <w:name w:val="heading 2"/>
    <w:pPr>
      <w:spacing w:before="240" w:after="120"/>
    </w:pPr>
    <w:rPr>
      <w:rFonts w:ascii="Calibri" w:hAnsi="Calibri"/>
      <w:sz w:val="24"/>
      <w:color w:val="1A1F1C"/>
      <w:b/>
    </w:rPr>
  </w:style>
  <w:style w:type="paragraph" w:styleId="Normal">
    <w:name w:val="Normal"/>
    <w:pPr>
      <w:spacing w:before="0" w:after="120"/>
    </w:pPr>
    <w:rPr>
      <w:rFonts w:ascii="Calibri" w:hAnsi="Calibri"/>
      <w:sz w:val="20"/>
      <w:color w:val="1A1F1C"/>
    </w:rPr>
  </w:style>
  <w:style w:type="paragraph" w:styleId="Small">
    <w:name w:val="Small"/>
    <w:pPr>
      <w:spacing w:before="0" w:after="120"/>
    </w:pPr>
    <w:rPr>
      <w:rFonts w:ascii="Calibri" w:hAnsi="Calibri"/>
      <w:sz w:val="16"/>
      <w:color w:val="5A625B"/>
    </w:rPr>
  </w:style>
  <w:style w:type="paragraph" w:styleId="Mono">
    <w:name w:val="Mono"/>
    <w:pPr>
      <w:spacing w:before="0" w:after="120"/>
    </w:pPr>
    <w:rPr>
      <w:rFonts w:ascii="Consolas" w:hAnsi="Consolas"/>
      <w:sz w:val="18"/>
      <w:color w:val="1A1F1C"/>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