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352B5" w14:textId="2EF9C07F" w:rsidR="00DC1114" w:rsidRDefault="00DC1114">
      <w:pPr>
        <w:rPr>
          <w:rFonts w:ascii="Arial" w:hAnsi="Arial" w:cs="Arial"/>
          <w:b/>
          <w:bCs/>
          <w:color w:val="000000"/>
          <w:sz w:val="57"/>
          <w:szCs w:val="57"/>
          <w:shd w:val="clear" w:color="auto" w:fill="FFFFFF"/>
        </w:rPr>
      </w:pPr>
      <w:r>
        <w:rPr>
          <w:rFonts w:ascii="Arial" w:hAnsi="Arial" w:cs="Arial"/>
          <w:color w:val="000000"/>
          <w:shd w:val="clear" w:color="auto" w:fill="FFFFFF"/>
        </w:rPr>
        <w:t xml:space="preserve">Miércoles 13 febrero de </w:t>
      </w:r>
      <w:r w:rsidR="00FE5418">
        <w:rPr>
          <w:rFonts w:ascii="Arial" w:hAnsi="Arial" w:cs="Arial"/>
          <w:color w:val="000000"/>
          <w:shd w:val="clear" w:color="auto" w:fill="FFFFFF"/>
        </w:rPr>
        <w:t>2019</w:t>
      </w:r>
    </w:p>
    <w:p w14:paraId="6D8AF61B" w14:textId="1E8CF329" w:rsidR="00C60975" w:rsidRDefault="00DC1114">
      <w:pPr>
        <w:rPr>
          <w:rFonts w:ascii="Arial" w:hAnsi="Arial" w:cs="Arial"/>
          <w:b/>
          <w:bCs/>
          <w:color w:val="000000"/>
          <w:sz w:val="57"/>
          <w:szCs w:val="57"/>
          <w:shd w:val="clear" w:color="auto" w:fill="FFFFFF"/>
        </w:rPr>
      </w:pPr>
      <w:r>
        <w:rPr>
          <w:rFonts w:ascii="Arial" w:hAnsi="Arial" w:cs="Arial"/>
          <w:b/>
          <w:bCs/>
          <w:color w:val="000000"/>
          <w:sz w:val="57"/>
          <w:szCs w:val="57"/>
          <w:shd w:val="clear" w:color="auto" w:fill="FFFFFF"/>
        </w:rPr>
        <w:t>Minsal retira más de 1 tonelada de ingredientes vencidos desde tradicional pastelería en Concepc</w:t>
      </w:r>
      <w:bookmarkStart w:id="0" w:name="_GoBack"/>
      <w:bookmarkEnd w:id="0"/>
      <w:r>
        <w:rPr>
          <w:rFonts w:ascii="Arial" w:hAnsi="Arial" w:cs="Arial"/>
          <w:b/>
          <w:bCs/>
          <w:color w:val="000000"/>
          <w:sz w:val="57"/>
          <w:szCs w:val="57"/>
          <w:shd w:val="clear" w:color="auto" w:fill="FFFFFF"/>
        </w:rPr>
        <w:t>ión</w:t>
      </w:r>
    </w:p>
    <w:p w14:paraId="2059224B" w14:textId="16856C25" w:rsidR="00DF46E2" w:rsidRDefault="00DF46E2">
      <w:pPr>
        <w:rPr>
          <w:rFonts w:ascii="Arial" w:hAnsi="Arial" w:cs="Arial"/>
          <w:b/>
          <w:bCs/>
          <w:color w:val="000000"/>
          <w:sz w:val="57"/>
          <w:szCs w:val="57"/>
          <w:shd w:val="clear" w:color="auto" w:fill="FFFFFF"/>
        </w:rPr>
      </w:pPr>
    </w:p>
    <w:p w14:paraId="506668C8" w14:textId="77777777" w:rsidR="00E423BD" w:rsidRDefault="00E423BD" w:rsidP="00E423BD">
      <w:pPr>
        <w:pStyle w:val="NormalWeb"/>
        <w:shd w:val="clear" w:color="auto" w:fill="FFFFFF"/>
        <w:spacing w:before="0" w:beforeAutospacing="0" w:after="300" w:afterAutospacing="0"/>
        <w:rPr>
          <w:rFonts w:ascii="Arial" w:hAnsi="Arial" w:cs="Arial"/>
          <w:color w:val="000000"/>
          <w:sz w:val="28"/>
          <w:szCs w:val="28"/>
        </w:rPr>
      </w:pPr>
      <w:r>
        <w:rPr>
          <w:rFonts w:ascii="Arial" w:hAnsi="Arial" w:cs="Arial"/>
          <w:color w:val="000000"/>
          <w:sz w:val="28"/>
          <w:szCs w:val="28"/>
        </w:rPr>
        <w:t xml:space="preserve">La Seremi de Salud del Bío </w:t>
      </w:r>
      <w:proofErr w:type="spellStart"/>
      <w:r>
        <w:rPr>
          <w:rFonts w:ascii="Arial" w:hAnsi="Arial" w:cs="Arial"/>
          <w:color w:val="000000"/>
          <w:sz w:val="28"/>
          <w:szCs w:val="28"/>
        </w:rPr>
        <w:t>Bío</w:t>
      </w:r>
      <w:proofErr w:type="spellEnd"/>
      <w:r>
        <w:rPr>
          <w:rFonts w:ascii="Arial" w:hAnsi="Arial" w:cs="Arial"/>
          <w:color w:val="000000"/>
          <w:sz w:val="28"/>
          <w:szCs w:val="28"/>
        </w:rPr>
        <w:t xml:space="preserve"> retuvo más de una tonelada de materias primas vencidas desde la </w:t>
      </w:r>
      <w:r>
        <w:rPr>
          <w:rStyle w:val="Textoennegrita"/>
          <w:rFonts w:ascii="Arial" w:hAnsi="Arial" w:cs="Arial"/>
          <w:color w:val="000000"/>
          <w:sz w:val="28"/>
          <w:szCs w:val="28"/>
        </w:rPr>
        <w:t xml:space="preserve">fábrica de pasteles y chocolates </w:t>
      </w:r>
      <w:proofErr w:type="spellStart"/>
      <w:r>
        <w:rPr>
          <w:rStyle w:val="Textoennegrita"/>
          <w:rFonts w:ascii="Arial" w:hAnsi="Arial" w:cs="Arial"/>
          <w:color w:val="000000"/>
          <w:sz w:val="28"/>
          <w:szCs w:val="28"/>
        </w:rPr>
        <w:t>Roggendorf</w:t>
      </w:r>
      <w:proofErr w:type="spellEnd"/>
      <w:r>
        <w:rPr>
          <w:rFonts w:ascii="Arial" w:hAnsi="Arial" w:cs="Arial"/>
          <w:color w:val="000000"/>
          <w:sz w:val="28"/>
          <w:szCs w:val="28"/>
        </w:rPr>
        <w:t> en Concepción.</w:t>
      </w:r>
    </w:p>
    <w:p w14:paraId="03CE9FF8" w14:textId="77777777" w:rsidR="00E423BD" w:rsidRDefault="00E423BD" w:rsidP="00E423BD">
      <w:pPr>
        <w:pStyle w:val="NormalWeb"/>
        <w:shd w:val="clear" w:color="auto" w:fill="FFFFFF"/>
        <w:spacing w:before="0" w:beforeAutospacing="0" w:after="300" w:afterAutospacing="0"/>
        <w:rPr>
          <w:rFonts w:ascii="Arial" w:hAnsi="Arial" w:cs="Arial"/>
          <w:color w:val="000000"/>
          <w:sz w:val="28"/>
          <w:szCs w:val="28"/>
        </w:rPr>
      </w:pPr>
      <w:r>
        <w:rPr>
          <w:rFonts w:ascii="Arial" w:hAnsi="Arial" w:cs="Arial"/>
          <w:color w:val="000000"/>
          <w:sz w:val="28"/>
          <w:szCs w:val="28"/>
        </w:rPr>
        <w:t>En los próximos días, los productos serían </w:t>
      </w:r>
      <w:r>
        <w:rPr>
          <w:rStyle w:val="Textoennegrita"/>
          <w:rFonts w:ascii="Arial" w:hAnsi="Arial" w:cs="Arial"/>
          <w:color w:val="000000"/>
          <w:sz w:val="28"/>
          <w:szCs w:val="28"/>
        </w:rPr>
        <w:t>destinados a un vertedero</w:t>
      </w:r>
      <w:r>
        <w:rPr>
          <w:rFonts w:ascii="Arial" w:hAnsi="Arial" w:cs="Arial"/>
          <w:color w:val="000000"/>
          <w:sz w:val="28"/>
          <w:szCs w:val="28"/>
        </w:rPr>
        <w:t>, mientras se realiza la investigación sanitaria respectiva en la tradicional pastelería.</w:t>
      </w:r>
    </w:p>
    <w:p w14:paraId="17927334" w14:textId="28DBA25F" w:rsidR="00DF46E2" w:rsidRDefault="00DF46E2">
      <w:pPr>
        <w:rPr>
          <w:rFonts w:ascii="Arial" w:hAnsi="Arial" w:cs="Arial"/>
          <w:b/>
          <w:bCs/>
          <w:color w:val="000000"/>
          <w:sz w:val="57"/>
          <w:szCs w:val="57"/>
          <w:shd w:val="clear" w:color="auto" w:fill="FFFFFF"/>
        </w:rPr>
      </w:pPr>
    </w:p>
    <w:p w14:paraId="1B802718" w14:textId="77777777" w:rsidR="00E423BD" w:rsidRPr="00E423BD" w:rsidRDefault="00E423BD" w:rsidP="00E423BD">
      <w:pPr>
        <w:shd w:val="clear" w:color="auto" w:fill="FFFFFF"/>
        <w:spacing w:after="300" w:line="240" w:lineRule="auto"/>
        <w:rPr>
          <w:rFonts w:ascii="Arial" w:eastAsia="Times New Roman" w:hAnsi="Arial" w:cs="Arial"/>
          <w:color w:val="000000"/>
          <w:sz w:val="28"/>
          <w:szCs w:val="28"/>
          <w:lang w:eastAsia="es-CL"/>
        </w:rPr>
      </w:pPr>
      <w:r w:rsidRPr="00E423BD">
        <w:rPr>
          <w:rFonts w:ascii="Arial" w:eastAsia="Times New Roman" w:hAnsi="Arial" w:cs="Arial"/>
          <w:color w:val="000000"/>
          <w:sz w:val="28"/>
          <w:szCs w:val="28"/>
          <w:lang w:eastAsia="es-CL"/>
        </w:rPr>
        <w:t>En medio de una fiscalización rutinaria del órgano sanitario, se encontraron </w:t>
      </w:r>
      <w:r w:rsidRPr="00E423BD">
        <w:rPr>
          <w:rFonts w:ascii="Arial" w:eastAsia="Times New Roman" w:hAnsi="Arial" w:cs="Arial"/>
          <w:b/>
          <w:bCs/>
          <w:color w:val="000000"/>
          <w:sz w:val="28"/>
          <w:szCs w:val="28"/>
          <w:lang w:eastAsia="es-CL"/>
        </w:rPr>
        <w:t>más de 1.200 kilos de productos vencidos</w:t>
      </w:r>
      <w:r w:rsidRPr="00E423BD">
        <w:rPr>
          <w:rFonts w:ascii="Arial" w:eastAsia="Times New Roman" w:hAnsi="Arial" w:cs="Arial"/>
          <w:color w:val="000000"/>
          <w:sz w:val="28"/>
          <w:szCs w:val="28"/>
          <w:lang w:eastAsia="es-CL"/>
        </w:rPr>
        <w:t xml:space="preserve"> al interior de la fábrica de la pastelería </w:t>
      </w:r>
      <w:proofErr w:type="spellStart"/>
      <w:r w:rsidRPr="00E423BD">
        <w:rPr>
          <w:rFonts w:ascii="Arial" w:eastAsia="Times New Roman" w:hAnsi="Arial" w:cs="Arial"/>
          <w:color w:val="000000"/>
          <w:sz w:val="28"/>
          <w:szCs w:val="28"/>
          <w:lang w:eastAsia="es-CL"/>
        </w:rPr>
        <w:t>Roggendorf</w:t>
      </w:r>
      <w:proofErr w:type="spellEnd"/>
      <w:r w:rsidRPr="00E423BD">
        <w:rPr>
          <w:rFonts w:ascii="Arial" w:eastAsia="Times New Roman" w:hAnsi="Arial" w:cs="Arial"/>
          <w:color w:val="000000"/>
          <w:sz w:val="28"/>
          <w:szCs w:val="28"/>
          <w:lang w:eastAsia="es-CL"/>
        </w:rPr>
        <w:t>, entre los que se encuentran </w:t>
      </w:r>
      <w:r w:rsidRPr="00E423BD">
        <w:rPr>
          <w:rFonts w:ascii="Arial" w:eastAsia="Times New Roman" w:hAnsi="Arial" w:cs="Arial"/>
          <w:b/>
          <w:bCs/>
          <w:color w:val="000000"/>
          <w:sz w:val="28"/>
          <w:szCs w:val="28"/>
          <w:lang w:eastAsia="es-CL"/>
        </w:rPr>
        <w:t>insumos de repostería y coberturas de chocolate</w:t>
      </w:r>
      <w:r w:rsidRPr="00E423BD">
        <w:rPr>
          <w:rFonts w:ascii="Arial" w:eastAsia="Times New Roman" w:hAnsi="Arial" w:cs="Arial"/>
          <w:color w:val="000000"/>
          <w:sz w:val="28"/>
          <w:szCs w:val="28"/>
          <w:lang w:eastAsia="es-CL"/>
        </w:rPr>
        <w:t>.</w:t>
      </w:r>
    </w:p>
    <w:p w14:paraId="1E688941" w14:textId="77777777" w:rsidR="00E423BD" w:rsidRPr="00E423BD" w:rsidRDefault="00E423BD" w:rsidP="00E423BD">
      <w:pPr>
        <w:shd w:val="clear" w:color="auto" w:fill="FFFFFF"/>
        <w:spacing w:after="300" w:line="240" w:lineRule="auto"/>
        <w:rPr>
          <w:rFonts w:ascii="Arial" w:eastAsia="Times New Roman" w:hAnsi="Arial" w:cs="Arial"/>
          <w:color w:val="000000"/>
          <w:sz w:val="28"/>
          <w:szCs w:val="28"/>
          <w:lang w:eastAsia="es-CL"/>
        </w:rPr>
      </w:pPr>
      <w:r w:rsidRPr="00E423BD">
        <w:rPr>
          <w:rFonts w:ascii="Arial" w:eastAsia="Times New Roman" w:hAnsi="Arial" w:cs="Arial"/>
          <w:color w:val="000000"/>
          <w:sz w:val="28"/>
          <w:szCs w:val="28"/>
          <w:lang w:eastAsia="es-CL"/>
        </w:rPr>
        <w:t>Si bien no se pudo comprobar en el lugar que los productos estaban destinados a la elaboración de tortas y pasteles, la autoridad regional de Salud, Héctor Muñoz, dijo que </w:t>
      </w:r>
      <w:r w:rsidRPr="00E423BD">
        <w:rPr>
          <w:rFonts w:ascii="Arial" w:eastAsia="Times New Roman" w:hAnsi="Arial" w:cs="Arial"/>
          <w:b/>
          <w:bCs/>
          <w:color w:val="000000"/>
          <w:sz w:val="28"/>
          <w:szCs w:val="28"/>
          <w:lang w:eastAsia="es-CL"/>
        </w:rPr>
        <w:t>se abrió un sumario sanitario</w:t>
      </w:r>
      <w:r w:rsidRPr="00E423BD">
        <w:rPr>
          <w:rFonts w:ascii="Arial" w:eastAsia="Times New Roman" w:hAnsi="Arial" w:cs="Arial"/>
          <w:color w:val="000000"/>
          <w:sz w:val="28"/>
          <w:szCs w:val="28"/>
          <w:lang w:eastAsia="es-CL"/>
        </w:rPr>
        <w:t> para indagar la mantención de insumos vencidos.</w:t>
      </w:r>
    </w:p>
    <w:p w14:paraId="2B664BAC" w14:textId="77777777" w:rsidR="00E423BD" w:rsidRPr="00E423BD" w:rsidRDefault="00E423BD" w:rsidP="00E423BD">
      <w:pPr>
        <w:shd w:val="clear" w:color="auto" w:fill="FFFFFF"/>
        <w:spacing w:after="300" w:line="240" w:lineRule="auto"/>
        <w:rPr>
          <w:rFonts w:ascii="Arial" w:eastAsia="Times New Roman" w:hAnsi="Arial" w:cs="Arial"/>
          <w:color w:val="000000"/>
          <w:sz w:val="28"/>
          <w:szCs w:val="28"/>
          <w:lang w:eastAsia="es-CL"/>
        </w:rPr>
      </w:pPr>
      <w:r w:rsidRPr="00E423BD">
        <w:rPr>
          <w:rFonts w:ascii="Arial" w:eastAsia="Times New Roman" w:hAnsi="Arial" w:cs="Arial"/>
          <w:color w:val="000000"/>
          <w:sz w:val="28"/>
          <w:szCs w:val="28"/>
          <w:lang w:eastAsia="es-CL"/>
        </w:rPr>
        <w:t>Muñoz además recalcó que muchos de estos productos </w:t>
      </w:r>
      <w:r w:rsidRPr="00E423BD">
        <w:rPr>
          <w:rFonts w:ascii="Arial" w:eastAsia="Times New Roman" w:hAnsi="Arial" w:cs="Arial"/>
          <w:b/>
          <w:bCs/>
          <w:color w:val="000000"/>
          <w:sz w:val="28"/>
          <w:szCs w:val="28"/>
          <w:lang w:eastAsia="es-CL"/>
        </w:rPr>
        <w:t>habían expirado su fecha de vencimiento hace varios años</w:t>
      </w:r>
      <w:r w:rsidRPr="00E423BD">
        <w:rPr>
          <w:rFonts w:ascii="Arial" w:eastAsia="Times New Roman" w:hAnsi="Arial" w:cs="Arial"/>
          <w:color w:val="000000"/>
          <w:sz w:val="28"/>
          <w:szCs w:val="28"/>
          <w:lang w:eastAsia="es-CL"/>
        </w:rPr>
        <w:t>.</w:t>
      </w:r>
    </w:p>
    <w:p w14:paraId="0E71BCC9" w14:textId="77777777" w:rsidR="00E423BD" w:rsidRPr="00E423BD" w:rsidRDefault="00E423BD" w:rsidP="00E423BD">
      <w:pPr>
        <w:shd w:val="clear" w:color="auto" w:fill="FFFFFF"/>
        <w:spacing w:after="300" w:line="240" w:lineRule="auto"/>
        <w:rPr>
          <w:rFonts w:ascii="Arial" w:eastAsia="Times New Roman" w:hAnsi="Arial" w:cs="Arial"/>
          <w:color w:val="000000"/>
          <w:sz w:val="28"/>
          <w:szCs w:val="28"/>
          <w:lang w:eastAsia="es-CL"/>
        </w:rPr>
      </w:pPr>
      <w:r w:rsidRPr="00E423BD">
        <w:rPr>
          <w:rFonts w:ascii="Arial" w:eastAsia="Times New Roman" w:hAnsi="Arial" w:cs="Arial"/>
          <w:color w:val="000000"/>
          <w:sz w:val="28"/>
          <w:szCs w:val="28"/>
          <w:lang w:eastAsia="es-CL"/>
        </w:rPr>
        <w:t>Durante 2018, el Minsal realizó cerca de 4 mil fiscalizaciones mediante la Unidad de Seguridad Alimentaria, dando origen a un total de 1.293 sumarios.</w:t>
      </w:r>
    </w:p>
    <w:p w14:paraId="3C642072" w14:textId="77777777" w:rsidR="00E423BD" w:rsidRPr="00E423BD" w:rsidRDefault="00E423BD" w:rsidP="00E423BD">
      <w:pPr>
        <w:shd w:val="clear" w:color="auto" w:fill="FFFFFF"/>
        <w:spacing w:before="300" w:after="420" w:line="240" w:lineRule="auto"/>
        <w:outlineLvl w:val="1"/>
        <w:rPr>
          <w:rFonts w:ascii="Arial" w:eastAsia="Times New Roman" w:hAnsi="Arial" w:cs="Arial"/>
          <w:b/>
          <w:bCs/>
          <w:color w:val="0B337F"/>
          <w:sz w:val="36"/>
          <w:szCs w:val="36"/>
          <w:lang w:eastAsia="es-CL"/>
        </w:rPr>
      </w:pPr>
      <w:r w:rsidRPr="00E423BD">
        <w:rPr>
          <w:rFonts w:ascii="Arial" w:eastAsia="Times New Roman" w:hAnsi="Arial" w:cs="Arial"/>
          <w:b/>
          <w:bCs/>
          <w:color w:val="0B337F"/>
          <w:sz w:val="36"/>
          <w:szCs w:val="36"/>
          <w:lang w:eastAsia="es-CL"/>
        </w:rPr>
        <w:lastRenderedPageBreak/>
        <w:t>“</w:t>
      </w:r>
      <w:proofErr w:type="spellStart"/>
      <w:r w:rsidRPr="00E423BD">
        <w:rPr>
          <w:rFonts w:ascii="Arial" w:eastAsia="Times New Roman" w:hAnsi="Arial" w:cs="Arial"/>
          <w:b/>
          <w:bCs/>
          <w:color w:val="0B337F"/>
          <w:sz w:val="36"/>
          <w:szCs w:val="36"/>
          <w:lang w:eastAsia="es-CL"/>
        </w:rPr>
        <w:t>Best</w:t>
      </w:r>
      <w:proofErr w:type="spellEnd"/>
      <w:r w:rsidRPr="00E423BD">
        <w:rPr>
          <w:rFonts w:ascii="Arial" w:eastAsia="Times New Roman" w:hAnsi="Arial" w:cs="Arial"/>
          <w:b/>
          <w:bCs/>
          <w:color w:val="0B337F"/>
          <w:sz w:val="36"/>
          <w:szCs w:val="36"/>
          <w:lang w:eastAsia="es-CL"/>
        </w:rPr>
        <w:t xml:space="preserve"> </w:t>
      </w:r>
      <w:proofErr w:type="spellStart"/>
      <w:r w:rsidRPr="00E423BD">
        <w:rPr>
          <w:rFonts w:ascii="Arial" w:eastAsia="Times New Roman" w:hAnsi="Arial" w:cs="Arial"/>
          <w:b/>
          <w:bCs/>
          <w:color w:val="0B337F"/>
          <w:sz w:val="36"/>
          <w:szCs w:val="36"/>
          <w:lang w:eastAsia="es-CL"/>
        </w:rPr>
        <w:t>before</w:t>
      </w:r>
      <w:proofErr w:type="spellEnd"/>
      <w:r w:rsidRPr="00E423BD">
        <w:rPr>
          <w:rFonts w:ascii="Arial" w:eastAsia="Times New Roman" w:hAnsi="Arial" w:cs="Arial"/>
          <w:b/>
          <w:bCs/>
          <w:color w:val="0B337F"/>
          <w:sz w:val="36"/>
          <w:szCs w:val="36"/>
          <w:lang w:eastAsia="es-CL"/>
        </w:rPr>
        <w:t>”</w:t>
      </w:r>
    </w:p>
    <w:p w14:paraId="683D7C72" w14:textId="77777777" w:rsidR="00E423BD" w:rsidRPr="00E423BD" w:rsidRDefault="00E423BD" w:rsidP="00E423BD">
      <w:pPr>
        <w:shd w:val="clear" w:color="auto" w:fill="FFFFFF"/>
        <w:spacing w:after="300" w:line="240" w:lineRule="auto"/>
        <w:rPr>
          <w:rFonts w:ascii="Arial" w:eastAsia="Times New Roman" w:hAnsi="Arial" w:cs="Arial"/>
          <w:color w:val="000000"/>
          <w:sz w:val="28"/>
          <w:szCs w:val="28"/>
          <w:lang w:eastAsia="es-CL"/>
        </w:rPr>
      </w:pPr>
      <w:r w:rsidRPr="00E423BD">
        <w:rPr>
          <w:rFonts w:ascii="Arial" w:eastAsia="Times New Roman" w:hAnsi="Arial" w:cs="Arial"/>
          <w:color w:val="000000"/>
          <w:sz w:val="28"/>
          <w:szCs w:val="28"/>
          <w:lang w:eastAsia="es-CL"/>
        </w:rPr>
        <w:t>Por su parte, la empresa emitió un comunicado donde aclara que la auditoría se realizó el pasado 30 de enero, donde quedaron citados al Servicio de Salud este 14 de febrero para presentar antecedentes.</w:t>
      </w:r>
    </w:p>
    <w:p w14:paraId="19DC02C0" w14:textId="77777777" w:rsidR="00E423BD" w:rsidRPr="00E423BD" w:rsidRDefault="00E423BD" w:rsidP="00E423BD">
      <w:pPr>
        <w:shd w:val="clear" w:color="auto" w:fill="FFFFFF"/>
        <w:spacing w:after="300" w:line="240" w:lineRule="auto"/>
        <w:rPr>
          <w:rFonts w:ascii="Arial" w:eastAsia="Times New Roman" w:hAnsi="Arial" w:cs="Arial"/>
          <w:color w:val="000000"/>
          <w:sz w:val="28"/>
          <w:szCs w:val="28"/>
          <w:lang w:eastAsia="es-CL"/>
        </w:rPr>
      </w:pPr>
      <w:r w:rsidRPr="00E423BD">
        <w:rPr>
          <w:rFonts w:ascii="Arial" w:eastAsia="Times New Roman" w:hAnsi="Arial" w:cs="Arial"/>
          <w:color w:val="000000"/>
          <w:sz w:val="28"/>
          <w:szCs w:val="28"/>
          <w:lang w:eastAsia="es-CL"/>
        </w:rPr>
        <w:t>En el documento se señala que “la cobertura (chocolate puro) </w:t>
      </w:r>
      <w:r w:rsidRPr="00E423BD">
        <w:rPr>
          <w:rFonts w:ascii="Arial" w:eastAsia="Times New Roman" w:hAnsi="Arial" w:cs="Arial"/>
          <w:b/>
          <w:bCs/>
          <w:color w:val="000000"/>
          <w:sz w:val="28"/>
          <w:szCs w:val="28"/>
          <w:lang w:eastAsia="es-CL"/>
        </w:rPr>
        <w:t>no tiene fecha de vencimiento perentoria</w:t>
      </w:r>
      <w:r w:rsidRPr="00E423BD">
        <w:rPr>
          <w:rFonts w:ascii="Arial" w:eastAsia="Times New Roman" w:hAnsi="Arial" w:cs="Arial"/>
          <w:color w:val="000000"/>
          <w:sz w:val="28"/>
          <w:szCs w:val="28"/>
          <w:lang w:eastAsia="es-CL"/>
        </w:rPr>
        <w:t>. Es por esto que en su etiquetado de origen dice ‘BEST BEFORE’, lo que significa literalmente </w:t>
      </w:r>
      <w:r w:rsidRPr="00E423BD">
        <w:rPr>
          <w:rFonts w:ascii="Arial" w:eastAsia="Times New Roman" w:hAnsi="Arial" w:cs="Arial"/>
          <w:b/>
          <w:bCs/>
          <w:color w:val="000000"/>
          <w:sz w:val="28"/>
          <w:szCs w:val="28"/>
          <w:lang w:eastAsia="es-CL"/>
        </w:rPr>
        <w:t>‘MEJOR ANTES DE’</w:t>
      </w:r>
      <w:r w:rsidRPr="00E423BD">
        <w:rPr>
          <w:rFonts w:ascii="Arial" w:eastAsia="Times New Roman" w:hAnsi="Arial" w:cs="Arial"/>
          <w:color w:val="000000"/>
          <w:sz w:val="28"/>
          <w:szCs w:val="28"/>
          <w:lang w:eastAsia="es-CL"/>
        </w:rPr>
        <w:t>” y que dicha observación quedó expuesta en el Acta de Inspección.</w:t>
      </w:r>
    </w:p>
    <w:p w14:paraId="2862315B" w14:textId="77777777" w:rsidR="00E423BD" w:rsidRPr="00E423BD" w:rsidRDefault="00E423BD" w:rsidP="00E423BD">
      <w:pPr>
        <w:shd w:val="clear" w:color="auto" w:fill="FFFFFF"/>
        <w:spacing w:after="300" w:line="240" w:lineRule="auto"/>
        <w:rPr>
          <w:rFonts w:ascii="Arial" w:eastAsia="Times New Roman" w:hAnsi="Arial" w:cs="Arial"/>
          <w:color w:val="000000"/>
          <w:sz w:val="28"/>
          <w:szCs w:val="28"/>
          <w:lang w:eastAsia="es-CL"/>
        </w:rPr>
      </w:pPr>
      <w:r w:rsidRPr="00E423BD">
        <w:rPr>
          <w:rFonts w:ascii="Arial" w:eastAsia="Times New Roman" w:hAnsi="Arial" w:cs="Arial"/>
          <w:color w:val="000000"/>
          <w:sz w:val="28"/>
          <w:szCs w:val="28"/>
          <w:lang w:eastAsia="es-CL"/>
        </w:rPr>
        <w:t>Añaden que este miércoles habrían recibido los resultados microbiológicos del producto cuestionado, desde el Centro de Estudios de Medición de Calidad (</w:t>
      </w:r>
      <w:proofErr w:type="spellStart"/>
      <w:r w:rsidRPr="00E423BD">
        <w:rPr>
          <w:rFonts w:ascii="Arial" w:eastAsia="Times New Roman" w:hAnsi="Arial" w:cs="Arial"/>
          <w:color w:val="000000"/>
          <w:sz w:val="28"/>
          <w:szCs w:val="28"/>
          <w:lang w:eastAsia="es-CL"/>
        </w:rPr>
        <w:t>Cesmec</w:t>
      </w:r>
      <w:proofErr w:type="spellEnd"/>
      <w:r w:rsidRPr="00E423BD">
        <w:rPr>
          <w:rFonts w:ascii="Arial" w:eastAsia="Times New Roman" w:hAnsi="Arial" w:cs="Arial"/>
          <w:color w:val="000000"/>
          <w:sz w:val="28"/>
          <w:szCs w:val="28"/>
          <w:lang w:eastAsia="es-CL"/>
        </w:rPr>
        <w:t>), que “verifica y certifica que </w:t>
      </w:r>
      <w:r w:rsidRPr="00E423BD">
        <w:rPr>
          <w:rFonts w:ascii="Arial" w:eastAsia="Times New Roman" w:hAnsi="Arial" w:cs="Arial"/>
          <w:b/>
          <w:bCs/>
          <w:color w:val="000000"/>
          <w:sz w:val="28"/>
          <w:szCs w:val="28"/>
          <w:lang w:eastAsia="es-CL"/>
        </w:rPr>
        <w:t>la cobertura está apta para consumo humano y sin riesgo para la salud</w:t>
      </w:r>
      <w:r w:rsidRPr="00E423BD">
        <w:rPr>
          <w:rFonts w:ascii="Arial" w:eastAsia="Times New Roman" w:hAnsi="Arial" w:cs="Arial"/>
          <w:color w:val="000000"/>
          <w:sz w:val="28"/>
          <w:szCs w:val="28"/>
          <w:lang w:eastAsia="es-CL"/>
        </w:rPr>
        <w:t> de la población”.</w:t>
      </w:r>
    </w:p>
    <w:p w14:paraId="5A0C2CF9" w14:textId="77777777" w:rsidR="00E423BD" w:rsidRPr="00E423BD" w:rsidRDefault="00E423BD" w:rsidP="00E423BD">
      <w:pPr>
        <w:shd w:val="clear" w:color="auto" w:fill="FFFFFF"/>
        <w:spacing w:after="300" w:line="240" w:lineRule="auto"/>
        <w:rPr>
          <w:rFonts w:ascii="Arial" w:eastAsia="Times New Roman" w:hAnsi="Arial" w:cs="Arial"/>
          <w:color w:val="000000"/>
          <w:sz w:val="28"/>
          <w:szCs w:val="28"/>
          <w:lang w:eastAsia="es-CL"/>
        </w:rPr>
      </w:pPr>
      <w:r w:rsidRPr="00E423BD">
        <w:rPr>
          <w:rFonts w:ascii="Arial" w:eastAsia="Times New Roman" w:hAnsi="Arial" w:cs="Arial"/>
          <w:color w:val="000000"/>
          <w:sz w:val="28"/>
          <w:szCs w:val="28"/>
          <w:lang w:eastAsia="es-CL"/>
        </w:rPr>
        <w:t>Finalmente, indicaron que no han solicitado la desnaturalización del producto y que “no se ha pedido de forma oficial dicho proceder”.</w:t>
      </w:r>
    </w:p>
    <w:p w14:paraId="20264026" w14:textId="77777777" w:rsidR="00E423BD" w:rsidRPr="00E423BD" w:rsidRDefault="00E423BD" w:rsidP="00E423BD">
      <w:pPr>
        <w:shd w:val="clear" w:color="auto" w:fill="FFFFFF"/>
        <w:spacing w:after="300" w:line="240" w:lineRule="auto"/>
        <w:rPr>
          <w:rFonts w:ascii="Arial" w:eastAsia="Times New Roman" w:hAnsi="Arial" w:cs="Arial"/>
          <w:color w:val="000000"/>
          <w:sz w:val="28"/>
          <w:szCs w:val="28"/>
          <w:lang w:eastAsia="es-CL"/>
        </w:rPr>
      </w:pPr>
      <w:r w:rsidRPr="00E423BD">
        <w:rPr>
          <w:rFonts w:ascii="Arial" w:eastAsia="Times New Roman" w:hAnsi="Arial" w:cs="Arial"/>
          <w:color w:val="000000"/>
          <w:sz w:val="28"/>
          <w:szCs w:val="28"/>
          <w:lang w:eastAsia="es-CL"/>
        </w:rPr>
        <w:t>Lee aquí el </w:t>
      </w:r>
      <w:r w:rsidRPr="00E423BD">
        <w:rPr>
          <w:rFonts w:ascii="Arial" w:eastAsia="Times New Roman" w:hAnsi="Arial" w:cs="Arial"/>
          <w:b/>
          <w:bCs/>
          <w:color w:val="000000"/>
          <w:sz w:val="28"/>
          <w:szCs w:val="28"/>
          <w:lang w:eastAsia="es-CL"/>
        </w:rPr>
        <w:t>comunicado completo</w:t>
      </w:r>
      <w:r w:rsidRPr="00E423BD">
        <w:rPr>
          <w:rFonts w:ascii="Arial" w:eastAsia="Times New Roman" w:hAnsi="Arial" w:cs="Arial"/>
          <w:color w:val="000000"/>
          <w:sz w:val="28"/>
          <w:szCs w:val="28"/>
          <w:lang w:eastAsia="es-CL"/>
        </w:rPr>
        <w:t xml:space="preserve"> de Hugo </w:t>
      </w:r>
      <w:proofErr w:type="spellStart"/>
      <w:r w:rsidRPr="00E423BD">
        <w:rPr>
          <w:rFonts w:ascii="Arial" w:eastAsia="Times New Roman" w:hAnsi="Arial" w:cs="Arial"/>
          <w:color w:val="000000"/>
          <w:sz w:val="28"/>
          <w:szCs w:val="28"/>
          <w:lang w:eastAsia="es-CL"/>
        </w:rPr>
        <w:t>Roggendorf</w:t>
      </w:r>
      <w:proofErr w:type="spellEnd"/>
      <w:r w:rsidRPr="00E423BD">
        <w:rPr>
          <w:rFonts w:ascii="Arial" w:eastAsia="Times New Roman" w:hAnsi="Arial" w:cs="Arial"/>
          <w:color w:val="000000"/>
          <w:sz w:val="28"/>
          <w:szCs w:val="28"/>
          <w:lang w:eastAsia="es-CL"/>
        </w:rPr>
        <w:t xml:space="preserve"> y </w:t>
      </w:r>
      <w:proofErr w:type="spellStart"/>
      <w:r w:rsidRPr="00E423BD">
        <w:rPr>
          <w:rFonts w:ascii="Arial" w:eastAsia="Times New Roman" w:hAnsi="Arial" w:cs="Arial"/>
          <w:color w:val="000000"/>
          <w:sz w:val="28"/>
          <w:szCs w:val="28"/>
          <w:lang w:eastAsia="es-CL"/>
        </w:rPr>
        <w:t>cia</w:t>
      </w:r>
      <w:proofErr w:type="spellEnd"/>
      <w:r w:rsidRPr="00E423BD">
        <w:rPr>
          <w:rFonts w:ascii="Arial" w:eastAsia="Times New Roman" w:hAnsi="Arial" w:cs="Arial"/>
          <w:color w:val="000000"/>
          <w:sz w:val="28"/>
          <w:szCs w:val="28"/>
          <w:lang w:eastAsia="es-CL"/>
        </w:rPr>
        <w:t xml:space="preserve"> Ltda.:</w:t>
      </w:r>
    </w:p>
    <w:p w14:paraId="0CF0CF9C" w14:textId="3AE1929A" w:rsidR="00E423BD" w:rsidRDefault="001709C6">
      <w:pPr>
        <w:rPr>
          <w:rFonts w:ascii="Arial" w:hAnsi="Arial" w:cs="Arial"/>
          <w:b/>
          <w:bCs/>
          <w:color w:val="000000"/>
          <w:sz w:val="57"/>
          <w:szCs w:val="57"/>
          <w:shd w:val="clear" w:color="auto" w:fill="FFFFFF"/>
        </w:rPr>
      </w:pPr>
      <w:hyperlink r:id="rId4" w:history="1">
        <w:r w:rsidR="00523729">
          <w:rPr>
            <w:rStyle w:val="Hipervnculo"/>
          </w:rPr>
          <w:t>https://media.biobiochile.cl/wp-content/uploads/2019/02/whatsapp-image-2019-02-14-at-00-21-17.jpeg</w:t>
        </w:r>
      </w:hyperlink>
    </w:p>
    <w:p w14:paraId="29B61B5D" w14:textId="4A447ED9" w:rsidR="00523729" w:rsidRDefault="00523729">
      <w:pPr>
        <w:rPr>
          <w:rFonts w:ascii="Arial" w:hAnsi="Arial" w:cs="Arial"/>
          <w:b/>
          <w:bCs/>
          <w:color w:val="000000"/>
          <w:sz w:val="57"/>
          <w:szCs w:val="57"/>
          <w:shd w:val="clear" w:color="auto" w:fill="FFFFFF"/>
        </w:rPr>
      </w:pPr>
      <w:r>
        <w:rPr>
          <w:rFonts w:ascii="Arial" w:hAnsi="Arial" w:cs="Arial"/>
          <w:b/>
          <w:bCs/>
          <w:color w:val="000000"/>
          <w:sz w:val="57"/>
          <w:szCs w:val="57"/>
          <w:shd w:val="clear" w:color="auto" w:fill="FFFFFF"/>
        </w:rPr>
        <w:br w:type="page"/>
      </w:r>
    </w:p>
    <w:p w14:paraId="40C33049" w14:textId="1C273B9A" w:rsidR="00523729" w:rsidRDefault="0003589D">
      <w:pPr>
        <w:rPr>
          <w:rFonts w:ascii="Arial" w:hAnsi="Arial" w:cs="Arial"/>
          <w:b/>
          <w:bCs/>
          <w:color w:val="000000"/>
          <w:sz w:val="57"/>
          <w:szCs w:val="57"/>
          <w:shd w:val="clear" w:color="auto" w:fill="FFFFFF"/>
        </w:rPr>
      </w:pPr>
      <w:r>
        <w:rPr>
          <w:noProof/>
        </w:rPr>
        <w:lastRenderedPageBreak/>
        <w:drawing>
          <wp:inline distT="0" distB="0" distL="0" distR="0" wp14:anchorId="362AD591" wp14:editId="53C221D7">
            <wp:extent cx="5612130" cy="726313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7263130"/>
                    </a:xfrm>
                    <a:prstGeom prst="rect">
                      <a:avLst/>
                    </a:prstGeom>
                    <a:noFill/>
                    <a:ln>
                      <a:noFill/>
                    </a:ln>
                  </pic:spPr>
                </pic:pic>
              </a:graphicData>
            </a:graphic>
          </wp:inline>
        </w:drawing>
      </w:r>
    </w:p>
    <w:p w14:paraId="39DA26DA" w14:textId="011148D9" w:rsidR="00DC1114" w:rsidRDefault="00DC1114">
      <w:pPr>
        <w:rPr>
          <w:rFonts w:ascii="Arial" w:hAnsi="Arial" w:cs="Arial"/>
          <w:b/>
          <w:bCs/>
          <w:color w:val="000000"/>
          <w:sz w:val="57"/>
          <w:szCs w:val="57"/>
          <w:shd w:val="clear" w:color="auto" w:fill="FFFFFF"/>
        </w:rPr>
      </w:pPr>
    </w:p>
    <w:p w14:paraId="0F246388" w14:textId="77777777" w:rsidR="00DC1114" w:rsidRDefault="00DC1114"/>
    <w:sectPr w:rsidR="00DC11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58"/>
    <w:rsid w:val="0003589D"/>
    <w:rsid w:val="00101A58"/>
    <w:rsid w:val="001709C6"/>
    <w:rsid w:val="00523729"/>
    <w:rsid w:val="00C60975"/>
    <w:rsid w:val="00DC1114"/>
    <w:rsid w:val="00DF46E2"/>
    <w:rsid w:val="00E423BD"/>
    <w:rsid w:val="00FE54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BEF0"/>
  <w15:chartTrackingRefBased/>
  <w15:docId w15:val="{20FC8270-3AB9-4B7C-A02A-70E3AE90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423BD"/>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23B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E423BD"/>
    <w:rPr>
      <w:b/>
      <w:bCs/>
    </w:rPr>
  </w:style>
  <w:style w:type="character" w:customStyle="1" w:styleId="Ttulo2Car">
    <w:name w:val="Título 2 Car"/>
    <w:basedOn w:val="Fuentedeprrafopredeter"/>
    <w:link w:val="Ttulo2"/>
    <w:uiPriority w:val="9"/>
    <w:rsid w:val="00E423BD"/>
    <w:rPr>
      <w:rFonts w:ascii="Times New Roman" w:eastAsia="Times New Roman" w:hAnsi="Times New Roman" w:cs="Times New Roman"/>
      <w:b/>
      <w:bCs/>
      <w:sz w:val="36"/>
      <w:szCs w:val="36"/>
      <w:lang w:eastAsia="es-CL"/>
    </w:rPr>
  </w:style>
  <w:style w:type="character" w:styleId="Hipervnculo">
    <w:name w:val="Hyperlink"/>
    <w:basedOn w:val="Fuentedeprrafopredeter"/>
    <w:uiPriority w:val="99"/>
    <w:semiHidden/>
    <w:unhideWhenUsed/>
    <w:rsid w:val="005237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5453">
      <w:bodyDiv w:val="1"/>
      <w:marLeft w:val="0"/>
      <w:marRight w:val="0"/>
      <w:marTop w:val="0"/>
      <w:marBottom w:val="0"/>
      <w:divBdr>
        <w:top w:val="none" w:sz="0" w:space="0" w:color="auto"/>
        <w:left w:val="none" w:sz="0" w:space="0" w:color="auto"/>
        <w:bottom w:val="none" w:sz="0" w:space="0" w:color="auto"/>
        <w:right w:val="none" w:sz="0" w:space="0" w:color="auto"/>
      </w:divBdr>
    </w:div>
    <w:div w:id="147325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media.biobiochile.cl/wp-content/uploads/2019/02/whatsapp-image-2019-02-14-at-00-21-17.jpe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368</Words>
  <Characters>2028</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pupilo.flores@gmail.com</dc:creator>
  <cp:keywords/>
  <dc:description/>
  <cp:lastModifiedBy>pupilo.flores@gmail.com</cp:lastModifiedBy>
  <cp:revision>9</cp:revision>
  <dcterms:created xsi:type="dcterms:W3CDTF">2020-02-09T22:40:00Z</dcterms:created>
  <dcterms:modified xsi:type="dcterms:W3CDTF">2020-02-10T04:37:00Z</dcterms:modified>
</cp:coreProperties>
</file>