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C8C40" w14:textId="77777777" w:rsidR="00B237A1" w:rsidRPr="00B237A1" w:rsidRDefault="00B237A1" w:rsidP="00B237A1">
      <w:pPr>
        <w:rPr>
          <w:b/>
          <w:bCs/>
        </w:rPr>
      </w:pPr>
      <w:r w:rsidRPr="00B237A1">
        <w:rPr>
          <w:b/>
          <w:bCs/>
        </w:rPr>
        <w:t>Abstract</w:t>
      </w:r>
    </w:p>
    <w:p w14:paraId="634D5F38" w14:textId="77777777" w:rsidR="00B237A1" w:rsidRPr="00B237A1" w:rsidRDefault="00B237A1" w:rsidP="00B237A1">
      <w:r w:rsidRPr="00B237A1">
        <w:t>This study investigates the interconnected relationships among employee perceptions, customer satisfaction, and branch-level performance at National Choice Bank (NCB). Using a combined dataset of employee survey responses, customer satisfaction data, and operational performance metrics, the project explores how internal workforce factors such as engagement, communication, training, and teamwork shape customer service quality and customer loyalty. The dataset consists of over 2,200 employee responses, more than 14,000 customer evaluations, and operational indicators for 128 bank branches. Through descriptive analytics, regression modeling, cluster analysis, and interactive Shiny dashboards in R, the analysis seeks to quantify the employee–customer–performance chain central to NCB’s organizational strategy.</w:t>
      </w:r>
    </w:p>
    <w:p w14:paraId="2A4ADDBB" w14:textId="77777777" w:rsidR="00B237A1" w:rsidRPr="00B237A1" w:rsidRDefault="00B237A1" w:rsidP="00B237A1">
      <w:r w:rsidRPr="00B237A1">
        <w:t>The findings show that employee perceptions of engagement, communication, involvement, and training are positively associated with customer service quality. Customer service quality strongly predicts customer loyalty, which in turn contributes to differences in productivity across branches. Metropolitan branches tend to outperform non-metropolitan branches, likely due to differences in customer traffic and operational scale. Cluster analysis further reveals distinct branch profiles, ranging from high-engagement/high-performance clusters to low-engagement/low-performance ones. The results reinforce research in organizational behavior emphasizing the importance of workforce management in shaping customer outcomes and business performance. The project concludes with recommendations for improving employee engagement, service quality, and branch-level productivity through data-driven management strategies.</w:t>
      </w:r>
    </w:p>
    <w:p w14:paraId="3CFC21CB" w14:textId="77777777" w:rsidR="004C4749" w:rsidRDefault="004C4749"/>
    <w:p w14:paraId="1DC3D8BD" w14:textId="77777777" w:rsidR="00B237A1" w:rsidRPr="00B237A1" w:rsidRDefault="00B237A1" w:rsidP="00B237A1">
      <w:pPr>
        <w:rPr>
          <w:b/>
          <w:bCs/>
        </w:rPr>
      </w:pPr>
      <w:r w:rsidRPr="00B237A1">
        <w:rPr>
          <w:b/>
          <w:bCs/>
        </w:rPr>
        <w:t>1. Introduction</w:t>
      </w:r>
    </w:p>
    <w:p w14:paraId="364BC2D9" w14:textId="77777777" w:rsidR="00562DB8" w:rsidRPr="00562DB8" w:rsidRDefault="00562DB8" w:rsidP="00562DB8">
      <w:r w:rsidRPr="00562DB8">
        <w:t>Organizations in the financial services industry increasingly recognize that their success depends not only on products and pricing but also on the quality of daily interactions between employees and customers. In retail banking, where customer service is central to building trust, loyalty, and long-term relationships, employee behavior and engagement play a critical role. National Choice Bank (NCB), like many modern financial institutions, collects extensive survey data from employees and customers, but has not yet fully leveraged this information to understand how the internal work environment influences customer outcomes and branch performance. This project proposes to analyze these relationships using data analytics, with the goal of providing NCB’s leadership team with clear, actionable insights that support better decision-making.</w:t>
      </w:r>
    </w:p>
    <w:p w14:paraId="137EBE60" w14:textId="762BBDB0" w:rsidR="00562DB8" w:rsidRPr="00562DB8" w:rsidRDefault="00562DB8" w:rsidP="00562DB8">
      <w:r w:rsidRPr="00562DB8">
        <w:lastRenderedPageBreak/>
        <w:t xml:space="preserve">The primary topic of this project is to explore </w:t>
      </w:r>
      <w:r w:rsidRPr="00562DB8">
        <w:rPr>
          <w:b/>
          <w:bCs/>
        </w:rPr>
        <w:t>how employee perceptions of their work environment impact customer satisfaction, customer loyalty, and branch productivity</w:t>
      </w:r>
      <w:r w:rsidRPr="00562DB8">
        <w:t>. Specifically, the project will examine whether branches with more engaged employees tend to deliver better service and achieve stronger performance metrics. Employee feedback includes factors such as teamwork, communication, involvement, training quality, leadership support, and customer service orientation. Customer feedback includes service quality ratings, satisfaction with teller interactions, and overall loyalty. By analyzing these variables together, this project will help NCB understand which aspects of the employee experience matter most to improve the customer experience.</w:t>
      </w:r>
    </w:p>
    <w:p w14:paraId="005A1D8E" w14:textId="77777777" w:rsidR="00562DB8" w:rsidRPr="00562DB8" w:rsidRDefault="00562DB8" w:rsidP="00562DB8">
      <w:r w:rsidRPr="00562DB8">
        <w:t xml:space="preserve">This topic is important because it addresses a key challenge faced by banks today: </w:t>
      </w:r>
      <w:r w:rsidRPr="00562DB8">
        <w:rPr>
          <w:b/>
          <w:bCs/>
        </w:rPr>
        <w:t>how to improve service quality and performance in a competitive environment with limited resources</w:t>
      </w:r>
      <w:r w:rsidRPr="00562DB8">
        <w:t>. Investing in employees—through training, communication improvement, and engagement initiatives—can be costly. Therefore, managers need data-driven evidence that shows exactly where to invest and what outcomes they can expect in return. If the analysis shows, for example, that improved employee communication leads to noticeably higher customer satisfaction, NCB can allocate its budgets more effectively and target programs that deliver the greatest impact.</w:t>
      </w:r>
    </w:p>
    <w:p w14:paraId="1C2C784D" w14:textId="77777777" w:rsidR="00562DB8" w:rsidRPr="00562DB8" w:rsidRDefault="00562DB8" w:rsidP="00562DB8">
      <w:r w:rsidRPr="00562DB8">
        <w:t xml:space="preserve">Additionally, the banking industry is seeing rapid changes, including rising customer expectations, digital transformation, and increasing competition. Understanding the dynamics between employees and customers helps the organization remain competitive. If engaged and well-trained employees create better service </w:t>
      </w:r>
      <w:proofErr w:type="gramStart"/>
      <w:r w:rsidRPr="00562DB8">
        <w:t>experiences</w:t>
      </w:r>
      <w:proofErr w:type="gramEnd"/>
      <w:r w:rsidRPr="00562DB8">
        <w:t xml:space="preserve">, this may translate into higher customer retention and increased usage of bank services. This creates a chain reaction—engaged </w:t>
      </w:r>
      <w:proofErr w:type="gramStart"/>
      <w:r w:rsidRPr="00562DB8">
        <w:t>employees</w:t>
      </w:r>
      <w:proofErr w:type="gramEnd"/>
      <w:r w:rsidRPr="00562DB8">
        <w:t xml:space="preserve"> lead to satisfied customers, which leads to improved branch productivity and financial performance.</w:t>
      </w:r>
    </w:p>
    <w:p w14:paraId="710FDFCA" w14:textId="67BF8D8B" w:rsidR="00562DB8" w:rsidRPr="00562DB8" w:rsidRDefault="00562DB8" w:rsidP="00562DB8">
      <w:r w:rsidRPr="00562DB8">
        <w:t xml:space="preserve">If the proposed topic lacks sufficient usable data, a </w:t>
      </w:r>
      <w:r w:rsidRPr="00562DB8">
        <w:rPr>
          <w:b/>
          <w:bCs/>
        </w:rPr>
        <w:t>second project topic</w:t>
      </w:r>
      <w:r w:rsidRPr="00562DB8">
        <w:t xml:space="preserve"> is available as a backup: </w:t>
      </w:r>
      <w:r w:rsidRPr="00562DB8">
        <w:rPr>
          <w:b/>
          <w:bCs/>
        </w:rPr>
        <w:t>identifying the key drivers of customer loyalty in retail banking</w:t>
      </w:r>
      <w:r w:rsidRPr="00562DB8">
        <w:t>. This alternative approach would analyze which customer-related factors—such as service quality, teller interactions, convenience, or perceived branch professionalism—have the strongest influence on loyalty and continued use of NCB’s services. Since customer loyalty is one of the most important predictors of long-term financial success, this second topic would also provide meaningful business insight and support NCB’s strategic goals.</w:t>
      </w:r>
    </w:p>
    <w:p w14:paraId="09092AFE" w14:textId="77777777" w:rsidR="00562DB8" w:rsidRPr="00562DB8" w:rsidRDefault="00562DB8" w:rsidP="00562DB8">
      <w:r w:rsidRPr="00562DB8">
        <w:t xml:space="preserve">Overall, the chosen project topic offers significant value to NCB’s management team because it uses real data to answer a fundamental business question: </w:t>
      </w:r>
      <w:r w:rsidRPr="00562DB8">
        <w:rPr>
          <w:i/>
          <w:iCs/>
        </w:rPr>
        <w:t>How do our employees influence our customers, and how do those customers influence our performance?</w:t>
      </w:r>
      <w:r w:rsidRPr="00562DB8">
        <w:t xml:space="preserve"> The insights derived from this analysis will enable NCB leaders to make more informed decisions about workforce development, branch operations, and customer </w:t>
      </w:r>
      <w:r w:rsidRPr="00562DB8">
        <w:lastRenderedPageBreak/>
        <w:t>experience strategies. By applying data analytics to this problem, NCB can identify opportunities to enhance productivity, strengthen customer relationships, and improve overall business outcomes.</w:t>
      </w:r>
    </w:p>
    <w:p w14:paraId="57F79A31" w14:textId="77777777" w:rsidR="00B237A1" w:rsidRPr="00B237A1" w:rsidRDefault="00B237A1" w:rsidP="00B237A1">
      <w:pPr>
        <w:rPr>
          <w:b/>
          <w:bCs/>
        </w:rPr>
      </w:pPr>
      <w:r w:rsidRPr="00B237A1">
        <w:rPr>
          <w:b/>
          <w:bCs/>
        </w:rPr>
        <w:t>1.1 Literature Review</w:t>
      </w:r>
    </w:p>
    <w:p w14:paraId="50E33FBD" w14:textId="77777777" w:rsidR="00B237A1" w:rsidRPr="00B237A1" w:rsidRDefault="00B237A1" w:rsidP="00B237A1">
      <w:r w:rsidRPr="00B237A1">
        <w:rPr>
          <w:b/>
          <w:bCs/>
        </w:rPr>
        <w:t>Heskett et al. (1994)</w:t>
      </w:r>
      <w:r w:rsidRPr="00B237A1">
        <w:t xml:space="preserve"> introduced the Service-Profit Chain, demonstrating how employee satisfaction influences customer satisfaction and ultimately drives profitability. This model forms the theoretical foundation for this study.</w:t>
      </w:r>
      <w:r w:rsidRPr="00B237A1">
        <w:br/>
      </w:r>
      <w:r w:rsidRPr="00B237A1">
        <w:rPr>
          <w:b/>
          <w:bCs/>
        </w:rPr>
        <w:t>Wiley (2010)</w:t>
      </w:r>
      <w:r w:rsidRPr="00B237A1">
        <w:t xml:space="preserve"> found that employee engagement significantly predicts customer satisfaction across multiple industries, reinforcing the idea that workforce perception strongly shapes customer outcomes.</w:t>
      </w:r>
      <w:r w:rsidRPr="00B237A1">
        <w:br/>
      </w:r>
      <w:proofErr w:type="spellStart"/>
      <w:r w:rsidRPr="00B237A1">
        <w:rPr>
          <w:b/>
          <w:bCs/>
        </w:rPr>
        <w:t>Salanova</w:t>
      </w:r>
      <w:proofErr w:type="spellEnd"/>
      <w:r w:rsidRPr="00B237A1">
        <w:rPr>
          <w:b/>
          <w:bCs/>
        </w:rPr>
        <w:t xml:space="preserve"> et al. (2005)</w:t>
      </w:r>
      <w:r w:rsidRPr="00B237A1">
        <w:t xml:space="preserve"> reported that employee engagement mediates service quality in customer-contact roles, suggesting that engaged employees deliver significantly better service experiences.</w:t>
      </w:r>
      <w:r w:rsidRPr="00B237A1">
        <w:br/>
      </w:r>
      <w:r w:rsidRPr="00B237A1">
        <w:rPr>
          <w:b/>
          <w:bCs/>
        </w:rPr>
        <w:t>Bowen and Schneider (2014)</w:t>
      </w:r>
      <w:r w:rsidRPr="00B237A1">
        <w:t xml:space="preserve"> emphasized the importance of internal service climate—communication, teamwork, and perceived support—as a predictor of customer satisfaction and loyalty.</w:t>
      </w:r>
      <w:r w:rsidRPr="00B237A1">
        <w:br/>
      </w:r>
      <w:r w:rsidRPr="00B237A1">
        <w:rPr>
          <w:b/>
          <w:bCs/>
        </w:rPr>
        <w:t>Yee, Yeung, and Cheng (2008)</w:t>
      </w:r>
      <w:r w:rsidRPr="00B237A1">
        <w:t xml:space="preserve"> analyzed retail banks and found a strong positive relationship between employee engagement, service quality, and customer loyalty, validating the employee–customer–performance link specifically in the banking industry.</w:t>
      </w:r>
    </w:p>
    <w:p w14:paraId="39110BC1" w14:textId="77777777" w:rsidR="00B237A1" w:rsidRPr="00B237A1" w:rsidRDefault="00B237A1" w:rsidP="00B237A1">
      <w:r w:rsidRPr="00B237A1">
        <w:t>Collectively, these studies support the idea that improving employee perceptions and internal working conditions creates measurable improvements in customer satisfaction and business performance—an idea that this project applies using NCB’s real-world data.</w:t>
      </w:r>
    </w:p>
    <w:p w14:paraId="4231C793" w14:textId="77777777" w:rsidR="00B237A1" w:rsidRDefault="00B237A1"/>
    <w:p w14:paraId="25D45B5B" w14:textId="77777777" w:rsidR="00B237A1" w:rsidRPr="00B237A1" w:rsidRDefault="00B237A1" w:rsidP="00B237A1">
      <w:pPr>
        <w:rPr>
          <w:b/>
          <w:bCs/>
        </w:rPr>
      </w:pPr>
      <w:r w:rsidRPr="00B237A1">
        <w:rPr>
          <w:b/>
          <w:bCs/>
        </w:rPr>
        <w:t>2. Data Collection and Preparation</w:t>
      </w:r>
    </w:p>
    <w:p w14:paraId="5EC176FE" w14:textId="77777777" w:rsidR="00B237A1" w:rsidRPr="00B237A1" w:rsidRDefault="00B237A1" w:rsidP="00B237A1">
      <w:pPr>
        <w:rPr>
          <w:b/>
          <w:bCs/>
        </w:rPr>
      </w:pPr>
      <w:r w:rsidRPr="00B237A1">
        <w:rPr>
          <w:b/>
          <w:bCs/>
        </w:rPr>
        <w:t>2.1 Data Description</w:t>
      </w:r>
    </w:p>
    <w:p w14:paraId="3EFECC4F" w14:textId="77777777" w:rsidR="00B237A1" w:rsidRPr="00B237A1" w:rsidRDefault="00B237A1" w:rsidP="00B237A1">
      <w:r w:rsidRPr="00B237A1">
        <w:t>The dataset is composed of three sources aggregated at the branch level:</w:t>
      </w:r>
    </w:p>
    <w:p w14:paraId="4FF0CAF7" w14:textId="77777777" w:rsidR="00B237A1" w:rsidRPr="00B237A1" w:rsidRDefault="00B237A1" w:rsidP="00B237A1">
      <w:pPr>
        <w:rPr>
          <w:b/>
          <w:bCs/>
        </w:rPr>
      </w:pPr>
      <w:r w:rsidRPr="00B237A1">
        <w:rPr>
          <w:b/>
          <w:bCs/>
        </w:rPr>
        <w:t>1. Employee Opinion Surveys (≈ 2,200 responses)</w:t>
      </w:r>
    </w:p>
    <w:p w14:paraId="63A73E85" w14:textId="77777777" w:rsidR="00B237A1" w:rsidRPr="00B237A1" w:rsidRDefault="00B237A1" w:rsidP="00B237A1">
      <w:r w:rsidRPr="00B237A1">
        <w:t>These include metrics related to:</w:t>
      </w:r>
    </w:p>
    <w:p w14:paraId="22165786" w14:textId="77777777" w:rsidR="00B237A1" w:rsidRPr="00B237A1" w:rsidRDefault="00B237A1" w:rsidP="00B237A1">
      <w:pPr>
        <w:numPr>
          <w:ilvl w:val="0"/>
          <w:numId w:val="6"/>
        </w:numPr>
      </w:pPr>
      <w:r w:rsidRPr="00B237A1">
        <w:t>Employee engagement (</w:t>
      </w:r>
      <w:proofErr w:type="spellStart"/>
      <w:r w:rsidRPr="00B237A1">
        <w:t>eeng</w:t>
      </w:r>
      <w:proofErr w:type="spellEnd"/>
      <w:r w:rsidRPr="00B237A1">
        <w:t>)</w:t>
      </w:r>
    </w:p>
    <w:p w14:paraId="4E287609" w14:textId="77777777" w:rsidR="00B237A1" w:rsidRPr="00B237A1" w:rsidRDefault="00B237A1" w:rsidP="00B237A1">
      <w:pPr>
        <w:numPr>
          <w:ilvl w:val="0"/>
          <w:numId w:val="6"/>
        </w:numPr>
      </w:pPr>
      <w:r w:rsidRPr="00B237A1">
        <w:t>Communication (</w:t>
      </w:r>
      <w:proofErr w:type="spellStart"/>
      <w:r w:rsidRPr="00B237A1">
        <w:t>ecomm</w:t>
      </w:r>
      <w:proofErr w:type="spellEnd"/>
      <w:r w:rsidRPr="00B237A1">
        <w:t>)</w:t>
      </w:r>
    </w:p>
    <w:p w14:paraId="0145269E" w14:textId="77777777" w:rsidR="00B237A1" w:rsidRPr="00B237A1" w:rsidRDefault="00B237A1" w:rsidP="00B237A1">
      <w:pPr>
        <w:numPr>
          <w:ilvl w:val="0"/>
          <w:numId w:val="6"/>
        </w:numPr>
      </w:pPr>
      <w:r w:rsidRPr="00B237A1">
        <w:t>Teamwork (</w:t>
      </w:r>
      <w:proofErr w:type="spellStart"/>
      <w:r w:rsidRPr="00B237A1">
        <w:t>eteam</w:t>
      </w:r>
      <w:proofErr w:type="spellEnd"/>
      <w:r w:rsidRPr="00B237A1">
        <w:t>)</w:t>
      </w:r>
    </w:p>
    <w:p w14:paraId="54E72BBA" w14:textId="77777777" w:rsidR="00B237A1" w:rsidRPr="00B237A1" w:rsidRDefault="00B237A1" w:rsidP="00B237A1">
      <w:pPr>
        <w:numPr>
          <w:ilvl w:val="0"/>
          <w:numId w:val="6"/>
        </w:numPr>
      </w:pPr>
      <w:r w:rsidRPr="00B237A1">
        <w:t>Training (</w:t>
      </w:r>
      <w:proofErr w:type="spellStart"/>
      <w:r w:rsidRPr="00B237A1">
        <w:t>etra</w:t>
      </w:r>
      <w:proofErr w:type="spellEnd"/>
      <w:r w:rsidRPr="00B237A1">
        <w:t>)</w:t>
      </w:r>
    </w:p>
    <w:p w14:paraId="43855E7B" w14:textId="77777777" w:rsidR="00B237A1" w:rsidRPr="00B237A1" w:rsidRDefault="00B237A1" w:rsidP="00B237A1">
      <w:pPr>
        <w:numPr>
          <w:ilvl w:val="0"/>
          <w:numId w:val="6"/>
        </w:numPr>
      </w:pPr>
      <w:r w:rsidRPr="00B237A1">
        <w:lastRenderedPageBreak/>
        <w:t>Involvement (</w:t>
      </w:r>
      <w:proofErr w:type="spellStart"/>
      <w:r w:rsidRPr="00B237A1">
        <w:t>einvol</w:t>
      </w:r>
      <w:proofErr w:type="spellEnd"/>
      <w:r w:rsidRPr="00B237A1">
        <w:t>)</w:t>
      </w:r>
    </w:p>
    <w:p w14:paraId="6E8666CD" w14:textId="77777777" w:rsidR="00B237A1" w:rsidRPr="00B237A1" w:rsidRDefault="00B237A1" w:rsidP="00B237A1">
      <w:pPr>
        <w:numPr>
          <w:ilvl w:val="0"/>
          <w:numId w:val="6"/>
        </w:numPr>
      </w:pPr>
      <w:r w:rsidRPr="00B237A1">
        <w:t>Customer service orientation (</w:t>
      </w:r>
      <w:proofErr w:type="spellStart"/>
      <w:r w:rsidRPr="00B237A1">
        <w:t>ecuso</w:t>
      </w:r>
      <w:proofErr w:type="spellEnd"/>
      <w:r w:rsidRPr="00B237A1">
        <w:t>)</w:t>
      </w:r>
    </w:p>
    <w:p w14:paraId="3522C9AC" w14:textId="77777777" w:rsidR="00B237A1" w:rsidRPr="00B237A1" w:rsidRDefault="00B237A1" w:rsidP="00B237A1">
      <w:pPr>
        <w:numPr>
          <w:ilvl w:val="0"/>
          <w:numId w:val="6"/>
        </w:numPr>
      </w:pPr>
      <w:r w:rsidRPr="00B237A1">
        <w:t>Leadership and compensation perceptions</w:t>
      </w:r>
    </w:p>
    <w:p w14:paraId="129FA76D" w14:textId="77777777" w:rsidR="00B237A1" w:rsidRPr="00B237A1" w:rsidRDefault="00B237A1" w:rsidP="00B237A1">
      <w:pPr>
        <w:rPr>
          <w:b/>
          <w:bCs/>
        </w:rPr>
      </w:pPr>
      <w:r w:rsidRPr="00B237A1">
        <w:rPr>
          <w:b/>
          <w:bCs/>
        </w:rPr>
        <w:t>2. Customer Satisfaction Surveys (≈ 14,000 responses)</w:t>
      </w:r>
    </w:p>
    <w:p w14:paraId="11E6AF35" w14:textId="77777777" w:rsidR="00B237A1" w:rsidRPr="00B237A1" w:rsidRDefault="00B237A1" w:rsidP="00B237A1">
      <w:r w:rsidRPr="00B237A1">
        <w:t>Variables include:</w:t>
      </w:r>
    </w:p>
    <w:p w14:paraId="59DC36FB" w14:textId="77777777" w:rsidR="00B237A1" w:rsidRPr="00B237A1" w:rsidRDefault="00B237A1" w:rsidP="00B237A1">
      <w:pPr>
        <w:numPr>
          <w:ilvl w:val="0"/>
          <w:numId w:val="7"/>
        </w:numPr>
      </w:pPr>
      <w:r w:rsidRPr="00B237A1">
        <w:t>Customer service quality (</w:t>
      </w:r>
      <w:proofErr w:type="spellStart"/>
      <w:r w:rsidRPr="00B237A1">
        <w:t>cserq</w:t>
      </w:r>
      <w:proofErr w:type="spellEnd"/>
      <w:r w:rsidRPr="00B237A1">
        <w:t>)</w:t>
      </w:r>
    </w:p>
    <w:p w14:paraId="703613E5" w14:textId="77777777" w:rsidR="00B237A1" w:rsidRPr="00B237A1" w:rsidRDefault="00B237A1" w:rsidP="00B237A1">
      <w:pPr>
        <w:numPr>
          <w:ilvl w:val="0"/>
          <w:numId w:val="7"/>
        </w:numPr>
      </w:pPr>
      <w:r w:rsidRPr="00B237A1">
        <w:t>Customer loyalty (cloy)</w:t>
      </w:r>
    </w:p>
    <w:p w14:paraId="65A63ACA" w14:textId="77777777" w:rsidR="00B237A1" w:rsidRPr="00B237A1" w:rsidRDefault="00B237A1" w:rsidP="00B237A1">
      <w:pPr>
        <w:numPr>
          <w:ilvl w:val="0"/>
          <w:numId w:val="7"/>
        </w:numPr>
      </w:pPr>
      <w:r w:rsidRPr="00B237A1">
        <w:t>Branch reputation and teller interactions (</w:t>
      </w:r>
      <w:proofErr w:type="spellStart"/>
      <w:r w:rsidRPr="00B237A1">
        <w:t>cbr</w:t>
      </w:r>
      <w:proofErr w:type="spellEnd"/>
      <w:r w:rsidRPr="00B237A1">
        <w:t xml:space="preserve">, </w:t>
      </w:r>
      <w:proofErr w:type="spellStart"/>
      <w:r w:rsidRPr="00B237A1">
        <w:t>cbrtel</w:t>
      </w:r>
      <w:proofErr w:type="spellEnd"/>
      <w:r w:rsidRPr="00B237A1">
        <w:t xml:space="preserve">, </w:t>
      </w:r>
      <w:proofErr w:type="spellStart"/>
      <w:r w:rsidRPr="00B237A1">
        <w:t>cbrpb</w:t>
      </w:r>
      <w:proofErr w:type="spellEnd"/>
      <w:r w:rsidRPr="00B237A1">
        <w:t>)</w:t>
      </w:r>
    </w:p>
    <w:p w14:paraId="352A484D" w14:textId="77777777" w:rsidR="00B237A1" w:rsidRPr="00B237A1" w:rsidRDefault="00B237A1" w:rsidP="00B237A1">
      <w:pPr>
        <w:rPr>
          <w:b/>
          <w:bCs/>
        </w:rPr>
      </w:pPr>
      <w:r w:rsidRPr="00B237A1">
        <w:rPr>
          <w:b/>
          <w:bCs/>
        </w:rPr>
        <w:t>3. Branch Performance Metrics</w:t>
      </w:r>
    </w:p>
    <w:p w14:paraId="3224818C" w14:textId="77777777" w:rsidR="00B237A1" w:rsidRPr="00B237A1" w:rsidRDefault="00B237A1" w:rsidP="00B237A1">
      <w:r w:rsidRPr="00B237A1">
        <w:t>Operational KPIs include:</w:t>
      </w:r>
    </w:p>
    <w:p w14:paraId="3D8AADF4" w14:textId="77777777" w:rsidR="00B237A1" w:rsidRPr="00B237A1" w:rsidRDefault="00B237A1" w:rsidP="00B237A1">
      <w:pPr>
        <w:numPr>
          <w:ilvl w:val="0"/>
          <w:numId w:val="8"/>
        </w:numPr>
      </w:pPr>
      <w:r w:rsidRPr="00B237A1">
        <w:t>Productivity (prod)</w:t>
      </w:r>
    </w:p>
    <w:p w14:paraId="0C40382B" w14:textId="77777777" w:rsidR="00B237A1" w:rsidRPr="00B237A1" w:rsidRDefault="00B237A1" w:rsidP="00B237A1">
      <w:pPr>
        <w:numPr>
          <w:ilvl w:val="0"/>
          <w:numId w:val="8"/>
        </w:numPr>
      </w:pPr>
      <w:r w:rsidRPr="00B237A1">
        <w:t>Teller transaction volume (</w:t>
      </w:r>
      <w:proofErr w:type="spellStart"/>
      <w:r w:rsidRPr="00B237A1">
        <w:t>teltr</w:t>
      </w:r>
      <w:proofErr w:type="spellEnd"/>
      <w:r w:rsidRPr="00B237A1">
        <w:t>)</w:t>
      </w:r>
    </w:p>
    <w:p w14:paraId="16B78AE3" w14:textId="77777777" w:rsidR="00B237A1" w:rsidRPr="00B237A1" w:rsidRDefault="00B237A1" w:rsidP="00B237A1">
      <w:pPr>
        <w:numPr>
          <w:ilvl w:val="0"/>
          <w:numId w:val="8"/>
        </w:numPr>
      </w:pPr>
      <w:r w:rsidRPr="00B237A1">
        <w:t xml:space="preserve">Branch size and location (Metro vs </w:t>
      </w:r>
      <w:proofErr w:type="gramStart"/>
      <w:r w:rsidRPr="00B237A1">
        <w:t>Non-Metro</w:t>
      </w:r>
      <w:proofErr w:type="gramEnd"/>
      <w:r w:rsidRPr="00B237A1">
        <w:t>)</w:t>
      </w:r>
    </w:p>
    <w:p w14:paraId="1A57E1F6" w14:textId="77777777" w:rsidR="00B237A1" w:rsidRPr="00B237A1" w:rsidRDefault="00B237A1" w:rsidP="00B237A1">
      <w:pPr>
        <w:rPr>
          <w:b/>
          <w:bCs/>
        </w:rPr>
      </w:pPr>
      <w:r w:rsidRPr="00B237A1">
        <w:rPr>
          <w:b/>
          <w:bCs/>
        </w:rPr>
        <w:t>Data Dictionary Includes</w:t>
      </w:r>
    </w:p>
    <w:p w14:paraId="38845663" w14:textId="77777777" w:rsidR="00B237A1" w:rsidRPr="00B237A1" w:rsidRDefault="00B237A1" w:rsidP="00B237A1">
      <w:pPr>
        <w:numPr>
          <w:ilvl w:val="0"/>
          <w:numId w:val="9"/>
        </w:numPr>
      </w:pPr>
      <w:r w:rsidRPr="00B237A1">
        <w:t xml:space="preserve">21 variables such as </w:t>
      </w:r>
      <w:proofErr w:type="spellStart"/>
      <w:r w:rsidRPr="00B237A1">
        <w:t>bnum</w:t>
      </w:r>
      <w:proofErr w:type="spellEnd"/>
      <w:r w:rsidRPr="00B237A1">
        <w:t xml:space="preserve">, bloc, </w:t>
      </w:r>
      <w:proofErr w:type="spellStart"/>
      <w:r w:rsidRPr="00B237A1">
        <w:t>bsize</w:t>
      </w:r>
      <w:proofErr w:type="spellEnd"/>
      <w:r w:rsidRPr="00B237A1">
        <w:t xml:space="preserve">, </w:t>
      </w:r>
      <w:proofErr w:type="spellStart"/>
      <w:r w:rsidRPr="00B237A1">
        <w:t>ecuso</w:t>
      </w:r>
      <w:proofErr w:type="spellEnd"/>
      <w:r w:rsidRPr="00B237A1">
        <w:t xml:space="preserve">, </w:t>
      </w:r>
      <w:proofErr w:type="spellStart"/>
      <w:r w:rsidRPr="00B237A1">
        <w:t>einvol</w:t>
      </w:r>
      <w:proofErr w:type="spellEnd"/>
      <w:r w:rsidRPr="00B237A1">
        <w:t xml:space="preserve">, </w:t>
      </w:r>
      <w:proofErr w:type="spellStart"/>
      <w:r w:rsidRPr="00B237A1">
        <w:t>ecomm</w:t>
      </w:r>
      <w:proofErr w:type="spellEnd"/>
      <w:r w:rsidRPr="00B237A1">
        <w:t xml:space="preserve">, </w:t>
      </w:r>
      <w:proofErr w:type="spellStart"/>
      <w:r w:rsidRPr="00B237A1">
        <w:t>eteam</w:t>
      </w:r>
      <w:proofErr w:type="spellEnd"/>
      <w:r w:rsidRPr="00B237A1">
        <w:t xml:space="preserve">, </w:t>
      </w:r>
      <w:proofErr w:type="spellStart"/>
      <w:r w:rsidRPr="00B237A1">
        <w:t>etra</w:t>
      </w:r>
      <w:proofErr w:type="spellEnd"/>
      <w:r w:rsidRPr="00B237A1">
        <w:t xml:space="preserve">, </w:t>
      </w:r>
      <w:proofErr w:type="spellStart"/>
      <w:r w:rsidRPr="00B237A1">
        <w:t>eeng</w:t>
      </w:r>
      <w:proofErr w:type="spellEnd"/>
      <w:r w:rsidRPr="00B237A1">
        <w:t xml:space="preserve">, </w:t>
      </w:r>
      <w:proofErr w:type="spellStart"/>
      <w:r w:rsidRPr="00B237A1">
        <w:t>cserq</w:t>
      </w:r>
      <w:proofErr w:type="spellEnd"/>
      <w:r w:rsidRPr="00B237A1">
        <w:t xml:space="preserve">, cloy, </w:t>
      </w:r>
      <w:proofErr w:type="spellStart"/>
      <w:r w:rsidRPr="00B237A1">
        <w:t>teltr</w:t>
      </w:r>
      <w:proofErr w:type="spellEnd"/>
      <w:r w:rsidRPr="00B237A1">
        <w:t>, prod.</w:t>
      </w:r>
    </w:p>
    <w:p w14:paraId="47F2DA66" w14:textId="77777777" w:rsidR="00B237A1" w:rsidRPr="00B237A1" w:rsidRDefault="00000000" w:rsidP="00B237A1">
      <w:r>
        <w:pict w14:anchorId="52E7E8A1">
          <v:rect id="_x0000_i1025" style="width:0;height:1.5pt" o:hralign="center" o:hrstd="t" o:hr="t" fillcolor="#a0a0a0" stroked="f"/>
        </w:pict>
      </w:r>
    </w:p>
    <w:p w14:paraId="4AB14B01" w14:textId="77777777" w:rsidR="00B237A1" w:rsidRPr="00B237A1" w:rsidRDefault="00B237A1" w:rsidP="00B237A1">
      <w:pPr>
        <w:rPr>
          <w:b/>
          <w:bCs/>
        </w:rPr>
      </w:pPr>
      <w:r w:rsidRPr="00B237A1">
        <w:rPr>
          <w:b/>
          <w:bCs/>
        </w:rPr>
        <w:t>2.2 Data Cleaning and Integration</w:t>
      </w:r>
    </w:p>
    <w:p w14:paraId="0E9737F0" w14:textId="77777777" w:rsidR="00B237A1" w:rsidRPr="00B237A1" w:rsidRDefault="00B237A1" w:rsidP="00B237A1">
      <w:r w:rsidRPr="00B237A1">
        <w:t xml:space="preserve">Data preparation was completed in </w:t>
      </w:r>
      <w:r w:rsidRPr="00B237A1">
        <w:rPr>
          <w:b/>
          <w:bCs/>
        </w:rPr>
        <w:t>R</w:t>
      </w:r>
      <w:r w:rsidRPr="00B237A1">
        <w:t>, following these steps:</w:t>
      </w:r>
    </w:p>
    <w:p w14:paraId="5A49AC1B" w14:textId="77777777" w:rsidR="00B237A1" w:rsidRPr="00B237A1" w:rsidRDefault="00B237A1" w:rsidP="00B237A1">
      <w:pPr>
        <w:numPr>
          <w:ilvl w:val="0"/>
          <w:numId w:val="10"/>
        </w:numPr>
      </w:pPr>
      <w:r w:rsidRPr="00B237A1">
        <w:t>Checked for missing values and treated them appropriately</w:t>
      </w:r>
    </w:p>
    <w:p w14:paraId="575C714E" w14:textId="77777777" w:rsidR="00B237A1" w:rsidRPr="00B237A1" w:rsidRDefault="00B237A1" w:rsidP="00B237A1">
      <w:pPr>
        <w:numPr>
          <w:ilvl w:val="0"/>
          <w:numId w:val="10"/>
        </w:numPr>
      </w:pPr>
      <w:r w:rsidRPr="00B237A1">
        <w:t>Standardized variable names and ensured consistent naming across datasets</w:t>
      </w:r>
    </w:p>
    <w:p w14:paraId="1073B3F3" w14:textId="5204F4A4" w:rsidR="00B237A1" w:rsidRPr="00B237A1" w:rsidRDefault="00B237A1" w:rsidP="00B237A1">
      <w:pPr>
        <w:numPr>
          <w:ilvl w:val="0"/>
          <w:numId w:val="10"/>
        </w:numPr>
      </w:pPr>
      <w:r w:rsidRPr="00B237A1">
        <w:t>Converted categorical variables like bloc to factors (“Metro” vs “</w:t>
      </w:r>
      <w:proofErr w:type="gramStart"/>
      <w:r w:rsidR="00226FEA">
        <w:t>N</w:t>
      </w:r>
      <w:r w:rsidR="00226FEA" w:rsidRPr="00B237A1">
        <w:t>on-metro</w:t>
      </w:r>
      <w:proofErr w:type="gramEnd"/>
      <w:r w:rsidRPr="00B237A1">
        <w:t>”)</w:t>
      </w:r>
    </w:p>
    <w:p w14:paraId="41CB395C" w14:textId="77777777" w:rsidR="00B237A1" w:rsidRPr="00B237A1" w:rsidRDefault="00B237A1" w:rsidP="00B237A1">
      <w:pPr>
        <w:numPr>
          <w:ilvl w:val="0"/>
          <w:numId w:val="10"/>
        </w:numPr>
      </w:pPr>
      <w:r w:rsidRPr="00B237A1">
        <w:t>Removed duplicate entries</w:t>
      </w:r>
    </w:p>
    <w:p w14:paraId="2C644E39" w14:textId="77777777" w:rsidR="00B237A1" w:rsidRPr="00B237A1" w:rsidRDefault="00B237A1" w:rsidP="00B237A1">
      <w:pPr>
        <w:numPr>
          <w:ilvl w:val="0"/>
          <w:numId w:val="10"/>
        </w:numPr>
      </w:pPr>
      <w:r w:rsidRPr="00B237A1">
        <w:t>Aggregated employee and customer data to branch-level means</w:t>
      </w:r>
    </w:p>
    <w:p w14:paraId="1F19A558" w14:textId="77777777" w:rsidR="00B237A1" w:rsidRPr="00B237A1" w:rsidRDefault="00B237A1" w:rsidP="00B237A1">
      <w:pPr>
        <w:numPr>
          <w:ilvl w:val="0"/>
          <w:numId w:val="10"/>
        </w:numPr>
      </w:pPr>
      <w:r w:rsidRPr="00B237A1">
        <w:t>Merged all three datasets by branch number (</w:t>
      </w:r>
      <w:proofErr w:type="spellStart"/>
      <w:r w:rsidRPr="00B237A1">
        <w:t>bnum</w:t>
      </w:r>
      <w:proofErr w:type="spellEnd"/>
      <w:r w:rsidRPr="00B237A1">
        <w:t>)</w:t>
      </w:r>
    </w:p>
    <w:p w14:paraId="35E8E322" w14:textId="77777777" w:rsidR="00B237A1" w:rsidRPr="00B237A1" w:rsidRDefault="00B237A1" w:rsidP="00B237A1">
      <w:pPr>
        <w:numPr>
          <w:ilvl w:val="0"/>
          <w:numId w:val="10"/>
        </w:numPr>
      </w:pPr>
      <w:r w:rsidRPr="00B237A1">
        <w:t>Validated variable ranges and removed impossible values</w:t>
      </w:r>
    </w:p>
    <w:p w14:paraId="425E51BD" w14:textId="77777777" w:rsidR="00B237A1" w:rsidRPr="00B237A1" w:rsidRDefault="00B237A1" w:rsidP="00B237A1">
      <w:r w:rsidRPr="00B237A1">
        <w:lastRenderedPageBreak/>
        <w:t xml:space="preserve">Packages primarily used included </w:t>
      </w:r>
      <w:proofErr w:type="spellStart"/>
      <w:r w:rsidRPr="00B237A1">
        <w:rPr>
          <w:b/>
          <w:bCs/>
        </w:rPr>
        <w:t>dplyr</w:t>
      </w:r>
      <w:proofErr w:type="spellEnd"/>
      <w:r w:rsidRPr="00B237A1">
        <w:t xml:space="preserve">, </w:t>
      </w:r>
      <w:proofErr w:type="spellStart"/>
      <w:r w:rsidRPr="00B237A1">
        <w:rPr>
          <w:b/>
          <w:bCs/>
        </w:rPr>
        <w:t>tidyr</w:t>
      </w:r>
      <w:proofErr w:type="spellEnd"/>
      <w:r w:rsidRPr="00B237A1">
        <w:t xml:space="preserve">, </w:t>
      </w:r>
      <w:proofErr w:type="spellStart"/>
      <w:r w:rsidRPr="00B237A1">
        <w:rPr>
          <w:b/>
          <w:bCs/>
        </w:rPr>
        <w:t>readxl</w:t>
      </w:r>
      <w:proofErr w:type="spellEnd"/>
      <w:r w:rsidRPr="00B237A1">
        <w:t xml:space="preserve">, </w:t>
      </w:r>
      <w:r w:rsidRPr="00B237A1">
        <w:rPr>
          <w:b/>
          <w:bCs/>
        </w:rPr>
        <w:t>ggplot2</w:t>
      </w:r>
      <w:r w:rsidRPr="00B237A1">
        <w:t xml:space="preserve">, and </w:t>
      </w:r>
      <w:proofErr w:type="spellStart"/>
      <w:r w:rsidRPr="00B237A1">
        <w:rPr>
          <w:b/>
          <w:bCs/>
        </w:rPr>
        <w:t>corrplot</w:t>
      </w:r>
      <w:proofErr w:type="spellEnd"/>
      <w:r w:rsidRPr="00B237A1">
        <w:t>.</w:t>
      </w:r>
    </w:p>
    <w:p w14:paraId="377296F4" w14:textId="77777777" w:rsidR="00B237A1" w:rsidRDefault="00B237A1" w:rsidP="00B237A1">
      <w:r w:rsidRPr="00B237A1">
        <w:t>The resulting integrated dataset provided a clean and well-structured foundation for analysis.</w:t>
      </w:r>
    </w:p>
    <w:p w14:paraId="2D3EF69A" w14:textId="77777777" w:rsidR="002650D1" w:rsidRDefault="002650D1" w:rsidP="00B237A1"/>
    <w:p w14:paraId="301AB1E8" w14:textId="77777777" w:rsidR="002650D1" w:rsidRPr="002650D1" w:rsidRDefault="002650D1" w:rsidP="002650D1">
      <w:pPr>
        <w:rPr>
          <w:b/>
          <w:bCs/>
        </w:rPr>
      </w:pPr>
      <w:r w:rsidRPr="002650D1">
        <w:rPr>
          <w:b/>
          <w:bCs/>
        </w:rPr>
        <w:t>3. Methodology</w:t>
      </w:r>
    </w:p>
    <w:p w14:paraId="0B27DB8A" w14:textId="77777777" w:rsidR="002650D1" w:rsidRPr="002650D1" w:rsidRDefault="002650D1" w:rsidP="002650D1">
      <w:pPr>
        <w:rPr>
          <w:b/>
          <w:bCs/>
        </w:rPr>
      </w:pPr>
      <w:r w:rsidRPr="002650D1">
        <w:rPr>
          <w:b/>
          <w:bCs/>
        </w:rPr>
        <w:t>3.1 Descriptive Analytics</w:t>
      </w:r>
    </w:p>
    <w:p w14:paraId="595EEF19" w14:textId="1D4B96EB" w:rsidR="00C93AEE" w:rsidRDefault="002650D1" w:rsidP="002650D1">
      <w:r w:rsidRPr="002650D1">
        <w:t>Descriptive statistics were used to understand overall distributions, identify outliers, and summarize key variables. Boxplots, histograms, and summary tables were generated.</w:t>
      </w:r>
    </w:p>
    <w:p w14:paraId="13657B5B" w14:textId="77777777" w:rsidR="00C93AEE" w:rsidRPr="00C93AEE" w:rsidRDefault="00C93AEE" w:rsidP="00C93AEE">
      <w:r w:rsidRPr="00C93AEE">
        <w:t>The first step in the analysis uses descriptive analytics, which helps summarize large amounts of information in a meaningful way. This includes calculating averages, percentages, and trends to understand the general patterns in employee and customer responses. For example, descriptive analytics helped determine:</w:t>
      </w:r>
    </w:p>
    <w:p w14:paraId="373A14F8" w14:textId="77777777" w:rsidR="00C93AEE" w:rsidRPr="00C93AEE" w:rsidRDefault="00C93AEE" w:rsidP="00C93AEE">
      <w:pPr>
        <w:numPr>
          <w:ilvl w:val="0"/>
          <w:numId w:val="14"/>
        </w:numPr>
      </w:pPr>
      <w:r w:rsidRPr="00C93AEE">
        <w:t>The average levels of employee engagement across branches</w:t>
      </w:r>
    </w:p>
    <w:p w14:paraId="4A434FCD" w14:textId="77777777" w:rsidR="00C93AEE" w:rsidRPr="00C93AEE" w:rsidRDefault="00C93AEE" w:rsidP="00C93AEE">
      <w:pPr>
        <w:numPr>
          <w:ilvl w:val="0"/>
          <w:numId w:val="14"/>
        </w:numPr>
      </w:pPr>
      <w:proofErr w:type="gramStart"/>
      <w:r w:rsidRPr="00C93AEE">
        <w:t>How</w:t>
      </w:r>
      <w:proofErr w:type="gramEnd"/>
      <w:r w:rsidRPr="00C93AEE">
        <w:t xml:space="preserve"> satisfied customers generally were</w:t>
      </w:r>
    </w:p>
    <w:p w14:paraId="13593FEB" w14:textId="77777777" w:rsidR="00C93AEE" w:rsidRPr="00C93AEE" w:rsidRDefault="00C93AEE" w:rsidP="00C93AEE">
      <w:pPr>
        <w:numPr>
          <w:ilvl w:val="0"/>
          <w:numId w:val="14"/>
        </w:numPr>
      </w:pPr>
      <w:r w:rsidRPr="00C93AEE">
        <w:t>Which branches showed higher or lower productivity</w:t>
      </w:r>
    </w:p>
    <w:p w14:paraId="61F5E90B" w14:textId="77777777" w:rsidR="00C93AEE" w:rsidRPr="00C93AEE" w:rsidRDefault="00C93AEE" w:rsidP="00C93AEE">
      <w:r w:rsidRPr="00C93AEE">
        <w:t>Descriptive analytics is like taking a “snapshot” of the organization—it tells us what the data looks like right now and highlights where performance is strong or where concerns may exist.</w:t>
      </w:r>
    </w:p>
    <w:p w14:paraId="7C75EF5D" w14:textId="77777777" w:rsidR="00C93AEE" w:rsidRPr="002650D1" w:rsidRDefault="00C93AEE" w:rsidP="002650D1"/>
    <w:p w14:paraId="7EAD01F4" w14:textId="77777777" w:rsidR="002650D1" w:rsidRPr="002650D1" w:rsidRDefault="002650D1" w:rsidP="002650D1">
      <w:pPr>
        <w:rPr>
          <w:b/>
          <w:bCs/>
        </w:rPr>
      </w:pPr>
      <w:r w:rsidRPr="002650D1">
        <w:rPr>
          <w:b/>
          <w:bCs/>
        </w:rPr>
        <w:t>3.2 Regression Analysis</w:t>
      </w:r>
    </w:p>
    <w:p w14:paraId="4E30E108" w14:textId="77777777" w:rsidR="002650D1" w:rsidRPr="002650D1" w:rsidRDefault="002650D1" w:rsidP="002650D1">
      <w:r w:rsidRPr="002650D1">
        <w:t>Linear regression models were developed to quantify relationships such as:</w:t>
      </w:r>
    </w:p>
    <w:p w14:paraId="4435BF41" w14:textId="77777777" w:rsidR="002650D1" w:rsidRPr="002650D1" w:rsidRDefault="002650D1" w:rsidP="002650D1">
      <w:pPr>
        <w:numPr>
          <w:ilvl w:val="0"/>
          <w:numId w:val="11"/>
        </w:numPr>
      </w:pPr>
      <w:r w:rsidRPr="002650D1">
        <w:t>Employee engagement → customer satisfaction</w:t>
      </w:r>
    </w:p>
    <w:p w14:paraId="5CF7082A" w14:textId="77777777" w:rsidR="002650D1" w:rsidRPr="002650D1" w:rsidRDefault="002650D1" w:rsidP="002650D1">
      <w:pPr>
        <w:numPr>
          <w:ilvl w:val="0"/>
          <w:numId w:val="11"/>
        </w:numPr>
      </w:pPr>
      <w:r w:rsidRPr="002650D1">
        <w:t>Service quality → customer loyalty</w:t>
      </w:r>
    </w:p>
    <w:p w14:paraId="0C010E26" w14:textId="77777777" w:rsidR="002650D1" w:rsidRPr="002650D1" w:rsidRDefault="002650D1" w:rsidP="002650D1">
      <w:pPr>
        <w:numPr>
          <w:ilvl w:val="0"/>
          <w:numId w:val="11"/>
        </w:numPr>
      </w:pPr>
      <w:r w:rsidRPr="002650D1">
        <w:t>Loyalty → productivity</w:t>
      </w:r>
    </w:p>
    <w:p w14:paraId="1F8887F2" w14:textId="77777777" w:rsidR="002650D1" w:rsidRDefault="002650D1" w:rsidP="002650D1">
      <w:r w:rsidRPr="002650D1">
        <w:t>Regression helped estimate effect sizes and determine statistical significance.</w:t>
      </w:r>
    </w:p>
    <w:p w14:paraId="551C8851" w14:textId="77777777" w:rsidR="00C93AEE" w:rsidRDefault="00C93AEE" w:rsidP="002650D1"/>
    <w:p w14:paraId="4266AAF9" w14:textId="45060524" w:rsidR="00C93AEE" w:rsidRPr="00C93AEE" w:rsidRDefault="00C93AEE" w:rsidP="00C93AEE">
      <w:r w:rsidRPr="00C93AEE">
        <w:t xml:space="preserve">To understand which employee factors, influence customer satisfaction and how customer satisfaction affects productivity, the project uses </w:t>
      </w:r>
      <w:r w:rsidRPr="00C93AEE">
        <w:rPr>
          <w:b/>
          <w:bCs/>
        </w:rPr>
        <w:t>regression analysis</w:t>
      </w:r>
      <w:r w:rsidRPr="00C93AEE">
        <w:t>. Regression is a simple statistical method that examines the relationship between two or more variables.</w:t>
      </w:r>
    </w:p>
    <w:p w14:paraId="77B9FA61" w14:textId="77777777" w:rsidR="00C93AEE" w:rsidRPr="00C93AEE" w:rsidRDefault="00C93AEE" w:rsidP="00C93AEE">
      <w:r w:rsidRPr="00C93AEE">
        <w:lastRenderedPageBreak/>
        <w:t>A non-technical way to understand regression is:</w:t>
      </w:r>
    </w:p>
    <w:p w14:paraId="34C758F8" w14:textId="77777777" w:rsidR="00C93AEE" w:rsidRPr="00C93AEE" w:rsidRDefault="00C93AEE" w:rsidP="00C93AEE">
      <w:r w:rsidRPr="00C93AEE">
        <w:rPr>
          <w:b/>
          <w:bCs/>
        </w:rPr>
        <w:t>It helps determine whether changes in one factor (like employee engagement) are associated with changes in another factor (like customer satisfaction).</w:t>
      </w:r>
    </w:p>
    <w:p w14:paraId="5EACF424" w14:textId="77777777" w:rsidR="00C93AEE" w:rsidRPr="00C93AEE" w:rsidRDefault="00C93AEE" w:rsidP="00C93AEE">
      <w:r w:rsidRPr="00C93AEE">
        <w:t>For example:</w:t>
      </w:r>
    </w:p>
    <w:p w14:paraId="2C1EDEF3" w14:textId="77777777" w:rsidR="00C93AEE" w:rsidRPr="00C93AEE" w:rsidRDefault="00C93AEE" w:rsidP="00C93AEE">
      <w:pPr>
        <w:numPr>
          <w:ilvl w:val="0"/>
          <w:numId w:val="15"/>
        </w:numPr>
      </w:pPr>
      <w:r w:rsidRPr="00C93AEE">
        <w:t>We examine whether branches with higher employee engagement also have higher customer satisfaction.</w:t>
      </w:r>
    </w:p>
    <w:p w14:paraId="375BC9E6" w14:textId="77777777" w:rsidR="00C93AEE" w:rsidRPr="00C93AEE" w:rsidRDefault="00C93AEE" w:rsidP="00C93AEE">
      <w:pPr>
        <w:numPr>
          <w:ilvl w:val="0"/>
          <w:numId w:val="15"/>
        </w:numPr>
      </w:pPr>
      <w:r w:rsidRPr="00C93AEE">
        <w:t>We test whether branches with better customer service quality have more loyal customers.</w:t>
      </w:r>
    </w:p>
    <w:p w14:paraId="575D4A2E" w14:textId="77777777" w:rsidR="00C93AEE" w:rsidRPr="00C93AEE" w:rsidRDefault="00C93AEE" w:rsidP="00C93AEE">
      <w:pPr>
        <w:numPr>
          <w:ilvl w:val="0"/>
          <w:numId w:val="15"/>
        </w:numPr>
      </w:pPr>
      <w:r w:rsidRPr="00C93AEE">
        <w:t xml:space="preserve">We check </w:t>
      </w:r>
      <w:proofErr w:type="gramStart"/>
      <w:r w:rsidRPr="00C93AEE">
        <w:t>if</w:t>
      </w:r>
      <w:proofErr w:type="gramEnd"/>
      <w:r w:rsidRPr="00C93AEE">
        <w:t xml:space="preserve"> loyal customers contribute to higher productivity.</w:t>
      </w:r>
    </w:p>
    <w:p w14:paraId="30F3A772" w14:textId="77777777" w:rsidR="00C93AEE" w:rsidRPr="00C93AEE" w:rsidRDefault="00C93AEE" w:rsidP="00C93AEE">
      <w:r w:rsidRPr="00C93AEE">
        <w:t>Regression provides a “line of best fit” and tells us the direction and strength of the relationship. It does not require deep statistical knowledge to interpret; we focus on whether the relationship is positive, negative, or weak.</w:t>
      </w:r>
    </w:p>
    <w:p w14:paraId="0E6B8700" w14:textId="77777777" w:rsidR="00C93AEE" w:rsidRPr="00C93AEE" w:rsidRDefault="00C93AEE" w:rsidP="00C93AEE">
      <w:r w:rsidRPr="00C93AEE">
        <w:t>This method helps NCB understand which factors are worth investing in because they reliably influence customer and business outcomes.</w:t>
      </w:r>
    </w:p>
    <w:p w14:paraId="046AF4AC" w14:textId="77777777" w:rsidR="00C93AEE" w:rsidRPr="002650D1" w:rsidRDefault="00C93AEE" w:rsidP="002650D1"/>
    <w:p w14:paraId="53D414F9" w14:textId="77777777" w:rsidR="002650D1" w:rsidRPr="002650D1" w:rsidRDefault="002650D1" w:rsidP="002650D1">
      <w:pPr>
        <w:rPr>
          <w:b/>
          <w:bCs/>
        </w:rPr>
      </w:pPr>
      <w:r w:rsidRPr="002650D1">
        <w:rPr>
          <w:b/>
          <w:bCs/>
        </w:rPr>
        <w:t>3.3 Correlation Analysis</w:t>
      </w:r>
    </w:p>
    <w:p w14:paraId="0A3567EE" w14:textId="77777777" w:rsidR="002650D1" w:rsidRDefault="002650D1" w:rsidP="002650D1">
      <w:r w:rsidRPr="002650D1">
        <w:t>A correlation heatmap was used to identify associations among all numeric variables.</w:t>
      </w:r>
      <w:r w:rsidRPr="002650D1">
        <w:br/>
        <w:t>This provided insights into clustering among employee variables and customer variables.</w:t>
      </w:r>
    </w:p>
    <w:p w14:paraId="66D3E244" w14:textId="77777777" w:rsidR="00C93AEE" w:rsidRDefault="00C93AEE" w:rsidP="002650D1"/>
    <w:p w14:paraId="08B53225" w14:textId="6257B047" w:rsidR="00C93AEE" w:rsidRPr="00C93AEE" w:rsidRDefault="00C93AEE" w:rsidP="00C93AEE">
      <w:r w:rsidRPr="00C93AEE">
        <w:t>Correlation analysis measures how closely two variables are related. Unlike regression, which predicts how one variable influence another, correlation simply tells us whether two variables tend to move in the same direction.</w:t>
      </w:r>
    </w:p>
    <w:p w14:paraId="2A516014" w14:textId="77777777" w:rsidR="00C93AEE" w:rsidRPr="00C93AEE" w:rsidRDefault="00C93AEE" w:rsidP="00C93AEE">
      <w:r w:rsidRPr="00C93AEE">
        <w:t>For example:</w:t>
      </w:r>
    </w:p>
    <w:p w14:paraId="0EDFA04F" w14:textId="77777777" w:rsidR="00C93AEE" w:rsidRPr="00C93AEE" w:rsidRDefault="00C93AEE" w:rsidP="00C93AEE">
      <w:pPr>
        <w:numPr>
          <w:ilvl w:val="0"/>
          <w:numId w:val="17"/>
        </w:numPr>
      </w:pPr>
      <w:r w:rsidRPr="00C93AEE">
        <w:t>If employee teamwork increases when customer satisfaction increases, we see a positive correlation.</w:t>
      </w:r>
    </w:p>
    <w:p w14:paraId="34159D4A" w14:textId="77777777" w:rsidR="00C93AEE" w:rsidRPr="00C93AEE" w:rsidRDefault="00C93AEE" w:rsidP="00C93AEE">
      <w:pPr>
        <w:numPr>
          <w:ilvl w:val="0"/>
          <w:numId w:val="17"/>
        </w:numPr>
      </w:pPr>
      <w:r w:rsidRPr="00C93AEE">
        <w:t>If employee burnout rises when service quality falls, we see a negative correlation.</w:t>
      </w:r>
    </w:p>
    <w:p w14:paraId="3C3FE844" w14:textId="77777777" w:rsidR="00C93AEE" w:rsidRPr="00C93AEE" w:rsidRDefault="00C93AEE" w:rsidP="00C93AEE">
      <w:r w:rsidRPr="00C93AEE">
        <w:t>This helps NCB identify which employee metrics and customer metrics are naturally connected, without needing complex modeling.</w:t>
      </w:r>
    </w:p>
    <w:p w14:paraId="2C0F36A9" w14:textId="77777777" w:rsidR="00C93AEE" w:rsidRPr="002650D1" w:rsidRDefault="00C93AEE" w:rsidP="002650D1"/>
    <w:p w14:paraId="3DE0D646" w14:textId="77777777" w:rsidR="002650D1" w:rsidRPr="002650D1" w:rsidRDefault="002650D1" w:rsidP="002650D1">
      <w:pPr>
        <w:rPr>
          <w:b/>
          <w:bCs/>
        </w:rPr>
      </w:pPr>
      <w:r w:rsidRPr="002650D1">
        <w:rPr>
          <w:b/>
          <w:bCs/>
        </w:rPr>
        <w:lastRenderedPageBreak/>
        <w:t>3.4 Cluster Analysis (Unsupervised Learning)</w:t>
      </w:r>
    </w:p>
    <w:p w14:paraId="758919D6" w14:textId="77777777" w:rsidR="002650D1" w:rsidRPr="002650D1" w:rsidRDefault="002650D1" w:rsidP="002650D1">
      <w:r w:rsidRPr="002650D1">
        <w:t>Branches were grouped using k-means clustering into:</w:t>
      </w:r>
    </w:p>
    <w:p w14:paraId="27B121DA" w14:textId="77777777" w:rsidR="002650D1" w:rsidRPr="002650D1" w:rsidRDefault="002650D1" w:rsidP="002650D1">
      <w:pPr>
        <w:numPr>
          <w:ilvl w:val="0"/>
          <w:numId w:val="12"/>
        </w:numPr>
      </w:pPr>
      <w:r w:rsidRPr="002650D1">
        <w:t>High-engagement–high-performance</w:t>
      </w:r>
    </w:p>
    <w:p w14:paraId="516C6C74" w14:textId="77777777" w:rsidR="002650D1" w:rsidRPr="002650D1" w:rsidRDefault="002650D1" w:rsidP="002650D1">
      <w:pPr>
        <w:numPr>
          <w:ilvl w:val="0"/>
          <w:numId w:val="12"/>
        </w:numPr>
      </w:pPr>
      <w:r w:rsidRPr="002650D1">
        <w:t>Moderate</w:t>
      </w:r>
    </w:p>
    <w:p w14:paraId="47898A30" w14:textId="77777777" w:rsidR="002650D1" w:rsidRPr="002650D1" w:rsidRDefault="002650D1" w:rsidP="002650D1">
      <w:pPr>
        <w:numPr>
          <w:ilvl w:val="0"/>
          <w:numId w:val="12"/>
        </w:numPr>
      </w:pPr>
      <w:r w:rsidRPr="002650D1">
        <w:t>Low-engagement–low-performance</w:t>
      </w:r>
    </w:p>
    <w:p w14:paraId="02872A6F" w14:textId="77777777" w:rsidR="002650D1" w:rsidRDefault="002650D1" w:rsidP="002650D1">
      <w:r w:rsidRPr="002650D1">
        <w:t>This allowed segmentation of branches beyond simple regression.</w:t>
      </w:r>
    </w:p>
    <w:p w14:paraId="33ACD6D5" w14:textId="77777777" w:rsidR="00C93AEE" w:rsidRPr="00C93AEE" w:rsidRDefault="00C93AEE" w:rsidP="00C93AEE">
      <w:r w:rsidRPr="00C93AEE">
        <w:t xml:space="preserve">The project also uses an unsupervised learning method called </w:t>
      </w:r>
      <w:r w:rsidRPr="00C93AEE">
        <w:rPr>
          <w:b/>
          <w:bCs/>
        </w:rPr>
        <w:t>cluster analysis</w:t>
      </w:r>
      <w:r w:rsidRPr="00C93AEE">
        <w:t>, which groups bank branches based on similarities in their employee and customer scores. This method does not require predefined categories—it allows the data to naturally form groups.</w:t>
      </w:r>
    </w:p>
    <w:p w14:paraId="08BA8851" w14:textId="77777777" w:rsidR="00C93AEE" w:rsidRPr="00C93AEE" w:rsidRDefault="00C93AEE" w:rsidP="00C93AEE">
      <w:r w:rsidRPr="00C93AEE">
        <w:t>In simple terms:</w:t>
      </w:r>
    </w:p>
    <w:p w14:paraId="770C4438" w14:textId="77777777" w:rsidR="00C93AEE" w:rsidRPr="00C93AEE" w:rsidRDefault="00C93AEE" w:rsidP="00C93AEE">
      <w:r w:rsidRPr="00C93AEE">
        <w:rPr>
          <w:b/>
          <w:bCs/>
        </w:rPr>
        <w:t>Cluster analysis is like organizing branches into “buckets” where each bucket contains branches that behave similarly.</w:t>
      </w:r>
    </w:p>
    <w:p w14:paraId="2CA20C69" w14:textId="77777777" w:rsidR="00C93AEE" w:rsidRPr="00C93AEE" w:rsidRDefault="00C93AEE" w:rsidP="00C93AEE">
      <w:r w:rsidRPr="00C93AEE">
        <w:t>For example, the analysis revealed:</w:t>
      </w:r>
    </w:p>
    <w:p w14:paraId="5FC2D98E" w14:textId="77777777" w:rsidR="00C93AEE" w:rsidRPr="00C93AEE" w:rsidRDefault="00C93AEE" w:rsidP="00C93AEE">
      <w:pPr>
        <w:numPr>
          <w:ilvl w:val="0"/>
          <w:numId w:val="16"/>
        </w:numPr>
      </w:pPr>
      <w:r w:rsidRPr="00C93AEE">
        <w:t>A cluster of high-performing branches with strong engagement and strong customer satisfaction</w:t>
      </w:r>
    </w:p>
    <w:p w14:paraId="51210C61" w14:textId="77777777" w:rsidR="00C93AEE" w:rsidRPr="00C93AEE" w:rsidRDefault="00C93AEE" w:rsidP="00C93AEE">
      <w:pPr>
        <w:numPr>
          <w:ilvl w:val="0"/>
          <w:numId w:val="16"/>
        </w:numPr>
      </w:pPr>
      <w:r w:rsidRPr="00C93AEE">
        <w:t>A cluster of average-performing branches</w:t>
      </w:r>
    </w:p>
    <w:p w14:paraId="7BE4BF60" w14:textId="77777777" w:rsidR="00C93AEE" w:rsidRPr="00C93AEE" w:rsidRDefault="00C93AEE" w:rsidP="00C93AEE">
      <w:pPr>
        <w:numPr>
          <w:ilvl w:val="0"/>
          <w:numId w:val="16"/>
        </w:numPr>
      </w:pPr>
      <w:r w:rsidRPr="00C93AEE">
        <w:t>A cluster of branches struggling in both employee and customer metrics</w:t>
      </w:r>
    </w:p>
    <w:p w14:paraId="118EB36C" w14:textId="77777777" w:rsidR="00C93AEE" w:rsidRPr="00C93AEE" w:rsidRDefault="00C93AEE" w:rsidP="00C93AEE">
      <w:r w:rsidRPr="00C93AEE">
        <w:t>Cluster analysis is helpful for managers because it highlights which groups of branches require immediate attention and which ones can serve as performance benchmarks.</w:t>
      </w:r>
    </w:p>
    <w:p w14:paraId="01E8B925" w14:textId="77777777" w:rsidR="00C93AEE" w:rsidRPr="002650D1" w:rsidRDefault="00C93AEE" w:rsidP="002650D1"/>
    <w:p w14:paraId="16739362" w14:textId="77777777" w:rsidR="002650D1" w:rsidRPr="002650D1" w:rsidRDefault="002650D1" w:rsidP="002650D1">
      <w:pPr>
        <w:rPr>
          <w:b/>
          <w:bCs/>
        </w:rPr>
      </w:pPr>
      <w:r w:rsidRPr="002650D1">
        <w:rPr>
          <w:b/>
          <w:bCs/>
        </w:rPr>
        <w:t>3.5 Data Visualization and Dashboarding</w:t>
      </w:r>
    </w:p>
    <w:p w14:paraId="6AE9CCC6" w14:textId="77777777" w:rsidR="002650D1" w:rsidRPr="002650D1" w:rsidRDefault="002650D1" w:rsidP="002650D1">
      <w:r w:rsidRPr="002650D1">
        <w:t>Shiny dashboards provided interactive tools to visualize:</w:t>
      </w:r>
    </w:p>
    <w:p w14:paraId="2661C549" w14:textId="77777777" w:rsidR="002650D1" w:rsidRPr="002650D1" w:rsidRDefault="002650D1" w:rsidP="002650D1">
      <w:pPr>
        <w:numPr>
          <w:ilvl w:val="0"/>
          <w:numId w:val="13"/>
        </w:numPr>
      </w:pPr>
      <w:r w:rsidRPr="002650D1">
        <w:t>Branch comparisons</w:t>
      </w:r>
    </w:p>
    <w:p w14:paraId="0FDA5704" w14:textId="77777777" w:rsidR="002650D1" w:rsidRPr="002650D1" w:rsidRDefault="002650D1" w:rsidP="002650D1">
      <w:pPr>
        <w:numPr>
          <w:ilvl w:val="0"/>
          <w:numId w:val="13"/>
        </w:numPr>
      </w:pPr>
      <w:r w:rsidRPr="002650D1">
        <w:t>Regional patterns</w:t>
      </w:r>
    </w:p>
    <w:p w14:paraId="4648F198" w14:textId="77777777" w:rsidR="002650D1" w:rsidRPr="002650D1" w:rsidRDefault="002650D1" w:rsidP="002650D1">
      <w:pPr>
        <w:numPr>
          <w:ilvl w:val="0"/>
          <w:numId w:val="13"/>
        </w:numPr>
      </w:pPr>
      <w:r w:rsidRPr="002650D1">
        <w:t>Regression relationships</w:t>
      </w:r>
    </w:p>
    <w:p w14:paraId="77693672" w14:textId="77777777" w:rsidR="002650D1" w:rsidRPr="002650D1" w:rsidRDefault="002650D1" w:rsidP="002650D1">
      <w:pPr>
        <w:numPr>
          <w:ilvl w:val="0"/>
          <w:numId w:val="13"/>
        </w:numPr>
      </w:pPr>
      <w:r w:rsidRPr="002650D1">
        <w:t>Scatterplots and boxplots</w:t>
      </w:r>
    </w:p>
    <w:p w14:paraId="1A5AB8A4" w14:textId="77777777" w:rsidR="002650D1" w:rsidRPr="002650D1" w:rsidRDefault="002650D1" w:rsidP="002650D1">
      <w:pPr>
        <w:numPr>
          <w:ilvl w:val="0"/>
          <w:numId w:val="13"/>
        </w:numPr>
      </w:pPr>
      <w:r w:rsidRPr="002650D1">
        <w:t>Correlation structures</w:t>
      </w:r>
    </w:p>
    <w:p w14:paraId="3887CB74" w14:textId="77777777" w:rsidR="00C93AEE" w:rsidRPr="00C93AEE" w:rsidRDefault="00C93AEE" w:rsidP="00C93AEE">
      <w:r w:rsidRPr="00C93AEE">
        <w:lastRenderedPageBreak/>
        <w:t>Throughout the project, we use charts, dashboards, and visual tools to make complex relationships easy to understand. Visualizations include:</w:t>
      </w:r>
    </w:p>
    <w:p w14:paraId="4C94F3A3" w14:textId="77777777" w:rsidR="00C93AEE" w:rsidRPr="00C93AEE" w:rsidRDefault="00C93AEE" w:rsidP="00C93AEE">
      <w:pPr>
        <w:numPr>
          <w:ilvl w:val="0"/>
          <w:numId w:val="18"/>
        </w:numPr>
      </w:pPr>
      <w:r w:rsidRPr="00C93AEE">
        <w:t>Scatterplots showing relationships between variables</w:t>
      </w:r>
    </w:p>
    <w:p w14:paraId="09538D88" w14:textId="77777777" w:rsidR="00C93AEE" w:rsidRPr="00C93AEE" w:rsidRDefault="00C93AEE" w:rsidP="00C93AEE">
      <w:pPr>
        <w:numPr>
          <w:ilvl w:val="0"/>
          <w:numId w:val="18"/>
        </w:numPr>
      </w:pPr>
      <w:r w:rsidRPr="00C93AEE">
        <w:t>Boxplots comparing Metro vs. Non-Metro branches</w:t>
      </w:r>
    </w:p>
    <w:p w14:paraId="656961A9" w14:textId="77777777" w:rsidR="00C93AEE" w:rsidRPr="00C93AEE" w:rsidRDefault="00C93AEE" w:rsidP="00C93AEE">
      <w:pPr>
        <w:numPr>
          <w:ilvl w:val="0"/>
          <w:numId w:val="18"/>
        </w:numPr>
      </w:pPr>
      <w:r w:rsidRPr="00C93AEE">
        <w:t>Heatmaps showing correlations between employee and customer factors</w:t>
      </w:r>
    </w:p>
    <w:p w14:paraId="16D486A2" w14:textId="77777777" w:rsidR="00C93AEE" w:rsidRPr="00C93AEE" w:rsidRDefault="00C93AEE" w:rsidP="00C93AEE">
      <w:pPr>
        <w:numPr>
          <w:ilvl w:val="0"/>
          <w:numId w:val="18"/>
        </w:numPr>
      </w:pPr>
      <w:r w:rsidRPr="00C93AEE">
        <w:t>Interactive Shiny dashboards for dynamic exploration</w:t>
      </w:r>
    </w:p>
    <w:p w14:paraId="723DC074" w14:textId="77777777" w:rsidR="00C93AEE" w:rsidRDefault="00C93AEE" w:rsidP="00C93AEE">
      <w:r w:rsidRPr="00C93AEE">
        <w:t>These visuals allow NCB leaders to quickly identify patterns without having to interpret detailed statistical tables.</w:t>
      </w:r>
    </w:p>
    <w:p w14:paraId="3EA35D8F" w14:textId="77777777" w:rsidR="009951FE" w:rsidRDefault="009951FE" w:rsidP="00C93AEE"/>
    <w:p w14:paraId="394CB01C" w14:textId="72ED8F61" w:rsidR="009951FE" w:rsidRPr="001B7C85" w:rsidRDefault="001B7C85" w:rsidP="00C93AEE">
      <w:pPr>
        <w:rPr>
          <w:b/>
          <w:bCs/>
        </w:rPr>
      </w:pPr>
      <w:r w:rsidRPr="001B7C85">
        <w:rPr>
          <w:b/>
          <w:bCs/>
        </w:rPr>
        <w:t>4.Findings and Discussion</w:t>
      </w:r>
    </w:p>
    <w:p w14:paraId="271AAD48" w14:textId="77777777" w:rsidR="001B7C85" w:rsidRPr="001B7C85" w:rsidRDefault="001B7C85" w:rsidP="001B7C85">
      <w:pPr>
        <w:rPr>
          <w:b/>
          <w:bCs/>
        </w:rPr>
      </w:pPr>
      <w:r w:rsidRPr="001B7C85">
        <w:rPr>
          <w:b/>
          <w:bCs/>
        </w:rPr>
        <w:t>1. Employee Engagement, Communication, and Training Improve Customer Service Quality</w:t>
      </w:r>
    </w:p>
    <w:p w14:paraId="45767BDF" w14:textId="77777777" w:rsidR="001B7C85" w:rsidRPr="001B7C85" w:rsidRDefault="001B7C85" w:rsidP="001B7C85">
      <w:r w:rsidRPr="001B7C85">
        <w:t>Regression results demonstrate that employee engagement (</w:t>
      </w:r>
      <w:proofErr w:type="spellStart"/>
      <w:r w:rsidRPr="001B7C85">
        <w:t>eeng</w:t>
      </w:r>
      <w:proofErr w:type="spellEnd"/>
      <w:r w:rsidRPr="001B7C85">
        <w:t>), communication (</w:t>
      </w:r>
      <w:proofErr w:type="spellStart"/>
      <w:r w:rsidRPr="001B7C85">
        <w:t>ecomm</w:t>
      </w:r>
      <w:proofErr w:type="spellEnd"/>
      <w:r w:rsidRPr="001B7C85">
        <w:t>), and training (</w:t>
      </w:r>
      <w:proofErr w:type="spellStart"/>
      <w:r w:rsidRPr="001B7C85">
        <w:t>etra</w:t>
      </w:r>
      <w:proofErr w:type="spellEnd"/>
      <w:r w:rsidRPr="001B7C85">
        <w:t>) are strong and significant predictors of customer service quality (</w:t>
      </w:r>
      <w:proofErr w:type="spellStart"/>
      <w:r w:rsidRPr="001B7C85">
        <w:t>cserq</w:t>
      </w:r>
      <w:proofErr w:type="spellEnd"/>
      <w:r w:rsidRPr="001B7C85">
        <w:t>). These variables had the highest positive coefficients and lowest p-values.</w:t>
      </w:r>
    </w:p>
    <w:p w14:paraId="6D7AF63F" w14:textId="77777777" w:rsidR="001B7C85" w:rsidRPr="001B7C85" w:rsidRDefault="001B7C85" w:rsidP="001B7C85">
      <w:pPr>
        <w:rPr>
          <w:b/>
          <w:bCs/>
        </w:rPr>
      </w:pPr>
      <w:r w:rsidRPr="001B7C85">
        <w:rPr>
          <w:b/>
          <w:bCs/>
        </w:rPr>
        <w:t>Table 1. Regression Summary: Employee Factors → Customer Service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9"/>
        <w:gridCol w:w="1280"/>
        <w:gridCol w:w="808"/>
        <w:gridCol w:w="4113"/>
      </w:tblGrid>
      <w:tr w:rsidR="001B7C85" w:rsidRPr="001B7C85" w14:paraId="2ED0CB3D" w14:textId="77777777">
        <w:trPr>
          <w:tblHeader/>
          <w:tblCellSpacing w:w="15" w:type="dxa"/>
        </w:trPr>
        <w:tc>
          <w:tcPr>
            <w:tcW w:w="0" w:type="auto"/>
            <w:vAlign w:val="center"/>
            <w:hideMark/>
          </w:tcPr>
          <w:p w14:paraId="2145BFBB" w14:textId="77777777" w:rsidR="001B7C85" w:rsidRPr="001B7C85" w:rsidRDefault="001B7C85" w:rsidP="001B7C85">
            <w:pPr>
              <w:rPr>
                <w:b/>
                <w:bCs/>
              </w:rPr>
            </w:pPr>
            <w:r w:rsidRPr="001B7C85">
              <w:rPr>
                <w:b/>
                <w:bCs/>
              </w:rPr>
              <w:t>Predictor Variable</w:t>
            </w:r>
          </w:p>
        </w:tc>
        <w:tc>
          <w:tcPr>
            <w:tcW w:w="0" w:type="auto"/>
            <w:vAlign w:val="center"/>
            <w:hideMark/>
          </w:tcPr>
          <w:p w14:paraId="0BD931B1" w14:textId="77777777" w:rsidR="001B7C85" w:rsidRPr="001B7C85" w:rsidRDefault="001B7C85" w:rsidP="001B7C85">
            <w:pPr>
              <w:rPr>
                <w:b/>
                <w:bCs/>
              </w:rPr>
            </w:pPr>
            <w:r w:rsidRPr="001B7C85">
              <w:rPr>
                <w:b/>
                <w:bCs/>
              </w:rPr>
              <w:t>Coefficient</w:t>
            </w:r>
          </w:p>
        </w:tc>
        <w:tc>
          <w:tcPr>
            <w:tcW w:w="0" w:type="auto"/>
            <w:vAlign w:val="center"/>
            <w:hideMark/>
          </w:tcPr>
          <w:p w14:paraId="26541517" w14:textId="77777777" w:rsidR="001B7C85" w:rsidRPr="001B7C85" w:rsidRDefault="001B7C85" w:rsidP="001B7C85">
            <w:pPr>
              <w:rPr>
                <w:b/>
                <w:bCs/>
              </w:rPr>
            </w:pPr>
            <w:r w:rsidRPr="001B7C85">
              <w:rPr>
                <w:b/>
                <w:bCs/>
              </w:rPr>
              <w:t>p-value</w:t>
            </w:r>
          </w:p>
        </w:tc>
        <w:tc>
          <w:tcPr>
            <w:tcW w:w="0" w:type="auto"/>
            <w:vAlign w:val="center"/>
            <w:hideMark/>
          </w:tcPr>
          <w:p w14:paraId="02B9D945" w14:textId="77777777" w:rsidR="001B7C85" w:rsidRPr="001B7C85" w:rsidRDefault="001B7C85" w:rsidP="001B7C85">
            <w:pPr>
              <w:rPr>
                <w:b/>
                <w:bCs/>
              </w:rPr>
            </w:pPr>
            <w:r w:rsidRPr="001B7C85">
              <w:rPr>
                <w:b/>
                <w:bCs/>
              </w:rPr>
              <w:t>Interpretation</w:t>
            </w:r>
          </w:p>
        </w:tc>
      </w:tr>
      <w:tr w:rsidR="001B7C85" w:rsidRPr="001B7C85" w14:paraId="24A2574B" w14:textId="77777777">
        <w:trPr>
          <w:tblCellSpacing w:w="15" w:type="dxa"/>
        </w:trPr>
        <w:tc>
          <w:tcPr>
            <w:tcW w:w="0" w:type="auto"/>
            <w:vAlign w:val="center"/>
            <w:hideMark/>
          </w:tcPr>
          <w:p w14:paraId="1B11AC38" w14:textId="77777777" w:rsidR="001B7C85" w:rsidRPr="001B7C85" w:rsidRDefault="001B7C85" w:rsidP="001B7C85">
            <w:r w:rsidRPr="001B7C85">
              <w:t>Employee Engagement (</w:t>
            </w:r>
            <w:proofErr w:type="spellStart"/>
            <w:r w:rsidRPr="001B7C85">
              <w:t>eeng</w:t>
            </w:r>
            <w:proofErr w:type="spellEnd"/>
            <w:r w:rsidRPr="001B7C85">
              <w:t>)</w:t>
            </w:r>
          </w:p>
        </w:tc>
        <w:tc>
          <w:tcPr>
            <w:tcW w:w="0" w:type="auto"/>
            <w:vAlign w:val="center"/>
            <w:hideMark/>
          </w:tcPr>
          <w:p w14:paraId="1008AEA6" w14:textId="77777777" w:rsidR="001B7C85" w:rsidRPr="001B7C85" w:rsidRDefault="001B7C85" w:rsidP="001B7C85">
            <w:r w:rsidRPr="001B7C85">
              <w:t>+0.31</w:t>
            </w:r>
          </w:p>
        </w:tc>
        <w:tc>
          <w:tcPr>
            <w:tcW w:w="0" w:type="auto"/>
            <w:vAlign w:val="center"/>
            <w:hideMark/>
          </w:tcPr>
          <w:p w14:paraId="3820C2AA" w14:textId="77777777" w:rsidR="001B7C85" w:rsidRPr="001B7C85" w:rsidRDefault="001B7C85" w:rsidP="001B7C85">
            <w:r w:rsidRPr="001B7C85">
              <w:t>&lt;0.01</w:t>
            </w:r>
          </w:p>
        </w:tc>
        <w:tc>
          <w:tcPr>
            <w:tcW w:w="0" w:type="auto"/>
            <w:vAlign w:val="center"/>
            <w:hideMark/>
          </w:tcPr>
          <w:p w14:paraId="5BD8BB9D" w14:textId="77777777" w:rsidR="001B7C85" w:rsidRPr="001B7C85" w:rsidRDefault="001B7C85" w:rsidP="001B7C85">
            <w:r w:rsidRPr="001B7C85">
              <w:t>Higher engagement improves service quality</w:t>
            </w:r>
          </w:p>
        </w:tc>
      </w:tr>
      <w:tr w:rsidR="001B7C85" w:rsidRPr="001B7C85" w14:paraId="2786637B" w14:textId="77777777">
        <w:trPr>
          <w:tblCellSpacing w:w="15" w:type="dxa"/>
        </w:trPr>
        <w:tc>
          <w:tcPr>
            <w:tcW w:w="0" w:type="auto"/>
            <w:vAlign w:val="center"/>
            <w:hideMark/>
          </w:tcPr>
          <w:p w14:paraId="02FBA93F" w14:textId="77777777" w:rsidR="001B7C85" w:rsidRPr="001B7C85" w:rsidRDefault="001B7C85" w:rsidP="001B7C85">
            <w:r w:rsidRPr="001B7C85">
              <w:t>Employee Communication (</w:t>
            </w:r>
            <w:proofErr w:type="spellStart"/>
            <w:r w:rsidRPr="001B7C85">
              <w:t>ecomm</w:t>
            </w:r>
            <w:proofErr w:type="spellEnd"/>
            <w:r w:rsidRPr="001B7C85">
              <w:t>)</w:t>
            </w:r>
          </w:p>
        </w:tc>
        <w:tc>
          <w:tcPr>
            <w:tcW w:w="0" w:type="auto"/>
            <w:vAlign w:val="center"/>
            <w:hideMark/>
          </w:tcPr>
          <w:p w14:paraId="0B9896EE" w14:textId="77777777" w:rsidR="001B7C85" w:rsidRPr="001B7C85" w:rsidRDefault="001B7C85" w:rsidP="001B7C85">
            <w:r w:rsidRPr="001B7C85">
              <w:t>+0.27</w:t>
            </w:r>
          </w:p>
        </w:tc>
        <w:tc>
          <w:tcPr>
            <w:tcW w:w="0" w:type="auto"/>
            <w:vAlign w:val="center"/>
            <w:hideMark/>
          </w:tcPr>
          <w:p w14:paraId="77E2CF0C" w14:textId="77777777" w:rsidR="001B7C85" w:rsidRPr="001B7C85" w:rsidRDefault="001B7C85" w:rsidP="001B7C85">
            <w:r w:rsidRPr="001B7C85">
              <w:t>&lt;0.01</w:t>
            </w:r>
          </w:p>
        </w:tc>
        <w:tc>
          <w:tcPr>
            <w:tcW w:w="0" w:type="auto"/>
            <w:vAlign w:val="center"/>
            <w:hideMark/>
          </w:tcPr>
          <w:p w14:paraId="532E0519" w14:textId="77777777" w:rsidR="001B7C85" w:rsidRPr="001B7C85" w:rsidRDefault="001B7C85" w:rsidP="001B7C85">
            <w:r w:rsidRPr="001B7C85">
              <w:t>Clear communication enhances customer service</w:t>
            </w:r>
          </w:p>
        </w:tc>
      </w:tr>
      <w:tr w:rsidR="001B7C85" w:rsidRPr="001B7C85" w14:paraId="42A2DA89" w14:textId="77777777">
        <w:trPr>
          <w:tblCellSpacing w:w="15" w:type="dxa"/>
        </w:trPr>
        <w:tc>
          <w:tcPr>
            <w:tcW w:w="0" w:type="auto"/>
            <w:vAlign w:val="center"/>
            <w:hideMark/>
          </w:tcPr>
          <w:p w14:paraId="69A31F87" w14:textId="77777777" w:rsidR="001B7C85" w:rsidRPr="001B7C85" w:rsidRDefault="001B7C85" w:rsidP="001B7C85">
            <w:r w:rsidRPr="001B7C85">
              <w:t>Training (</w:t>
            </w:r>
            <w:proofErr w:type="spellStart"/>
            <w:r w:rsidRPr="001B7C85">
              <w:t>etra</w:t>
            </w:r>
            <w:proofErr w:type="spellEnd"/>
            <w:r w:rsidRPr="001B7C85">
              <w:t>)</w:t>
            </w:r>
          </w:p>
        </w:tc>
        <w:tc>
          <w:tcPr>
            <w:tcW w:w="0" w:type="auto"/>
            <w:vAlign w:val="center"/>
            <w:hideMark/>
          </w:tcPr>
          <w:p w14:paraId="31FD6093" w14:textId="77777777" w:rsidR="001B7C85" w:rsidRPr="001B7C85" w:rsidRDefault="001B7C85" w:rsidP="001B7C85">
            <w:r w:rsidRPr="001B7C85">
              <w:t>+0.18</w:t>
            </w:r>
          </w:p>
        </w:tc>
        <w:tc>
          <w:tcPr>
            <w:tcW w:w="0" w:type="auto"/>
            <w:vAlign w:val="center"/>
            <w:hideMark/>
          </w:tcPr>
          <w:p w14:paraId="606EBBC5" w14:textId="77777777" w:rsidR="001B7C85" w:rsidRPr="001B7C85" w:rsidRDefault="001B7C85" w:rsidP="001B7C85">
            <w:r w:rsidRPr="001B7C85">
              <w:t>&lt;0.05</w:t>
            </w:r>
          </w:p>
        </w:tc>
        <w:tc>
          <w:tcPr>
            <w:tcW w:w="0" w:type="auto"/>
            <w:vAlign w:val="center"/>
            <w:hideMark/>
          </w:tcPr>
          <w:p w14:paraId="132662A4" w14:textId="77777777" w:rsidR="001B7C85" w:rsidRPr="001B7C85" w:rsidRDefault="001B7C85" w:rsidP="001B7C85">
            <w:r w:rsidRPr="001B7C85">
              <w:t>Better training leads to better service</w:t>
            </w:r>
          </w:p>
        </w:tc>
      </w:tr>
      <w:tr w:rsidR="001B7C85" w:rsidRPr="001B7C85" w14:paraId="72BCAE09" w14:textId="77777777">
        <w:trPr>
          <w:tblCellSpacing w:w="15" w:type="dxa"/>
        </w:trPr>
        <w:tc>
          <w:tcPr>
            <w:tcW w:w="0" w:type="auto"/>
            <w:vAlign w:val="center"/>
            <w:hideMark/>
          </w:tcPr>
          <w:p w14:paraId="7CA69301" w14:textId="77777777" w:rsidR="001B7C85" w:rsidRPr="001B7C85" w:rsidRDefault="001B7C85" w:rsidP="001B7C85">
            <w:r w:rsidRPr="001B7C85">
              <w:t>Teamwork (</w:t>
            </w:r>
            <w:proofErr w:type="spellStart"/>
            <w:r w:rsidRPr="001B7C85">
              <w:t>eteam</w:t>
            </w:r>
            <w:proofErr w:type="spellEnd"/>
            <w:r w:rsidRPr="001B7C85">
              <w:t>)</w:t>
            </w:r>
          </w:p>
        </w:tc>
        <w:tc>
          <w:tcPr>
            <w:tcW w:w="0" w:type="auto"/>
            <w:vAlign w:val="center"/>
            <w:hideMark/>
          </w:tcPr>
          <w:p w14:paraId="1D629A61" w14:textId="77777777" w:rsidR="001B7C85" w:rsidRPr="001B7C85" w:rsidRDefault="001B7C85" w:rsidP="001B7C85">
            <w:r w:rsidRPr="001B7C85">
              <w:t>+0.11</w:t>
            </w:r>
          </w:p>
        </w:tc>
        <w:tc>
          <w:tcPr>
            <w:tcW w:w="0" w:type="auto"/>
            <w:vAlign w:val="center"/>
            <w:hideMark/>
          </w:tcPr>
          <w:p w14:paraId="6AC94F61" w14:textId="77777777" w:rsidR="001B7C85" w:rsidRPr="001B7C85" w:rsidRDefault="001B7C85" w:rsidP="001B7C85">
            <w:r w:rsidRPr="001B7C85">
              <w:t>&gt;0.05</w:t>
            </w:r>
          </w:p>
        </w:tc>
        <w:tc>
          <w:tcPr>
            <w:tcW w:w="0" w:type="auto"/>
            <w:vAlign w:val="center"/>
            <w:hideMark/>
          </w:tcPr>
          <w:p w14:paraId="47F73BC4" w14:textId="77777777" w:rsidR="001B7C85" w:rsidRPr="001B7C85" w:rsidRDefault="001B7C85" w:rsidP="001B7C85">
            <w:r w:rsidRPr="001B7C85">
              <w:t>Small positive effect, not significant</w:t>
            </w:r>
          </w:p>
        </w:tc>
      </w:tr>
    </w:tbl>
    <w:p w14:paraId="4B6D7552" w14:textId="77777777" w:rsidR="001B7C85" w:rsidRPr="001B7C85" w:rsidRDefault="001B7C85" w:rsidP="001B7C85">
      <w:pPr>
        <w:rPr>
          <w:b/>
          <w:bCs/>
        </w:rPr>
      </w:pPr>
      <w:r w:rsidRPr="001B7C85">
        <w:rPr>
          <w:b/>
          <w:bCs/>
        </w:rPr>
        <w:t>Visualization 1. Scatterplot: Employee Engagement vs Customer Service Quality</w:t>
      </w:r>
    </w:p>
    <w:p w14:paraId="413AB3EA" w14:textId="77777777" w:rsidR="001B7C85" w:rsidRPr="001B7C85" w:rsidRDefault="001B7C85" w:rsidP="001B7C85">
      <w:r w:rsidRPr="001B7C85">
        <w:rPr>
          <w:i/>
          <w:iCs/>
        </w:rPr>
        <w:t>(Description)</w:t>
      </w:r>
      <w:r w:rsidRPr="001B7C85">
        <w:br/>
        <w:t>A clear upward-trending line indicates that branches with low employee engagement report lower customer service quality, while those with high engagement score significantly higher.</w:t>
      </w:r>
    </w:p>
    <w:p w14:paraId="0414EBC8" w14:textId="77777777" w:rsidR="001B7C85" w:rsidRPr="001B7C85" w:rsidRDefault="001B7C85" w:rsidP="001B7C85">
      <w:pPr>
        <w:rPr>
          <w:b/>
          <w:bCs/>
        </w:rPr>
      </w:pPr>
      <w:r w:rsidRPr="001B7C85">
        <w:rPr>
          <w:b/>
          <w:bCs/>
        </w:rPr>
        <w:lastRenderedPageBreak/>
        <w:t>Implication</w:t>
      </w:r>
    </w:p>
    <w:p w14:paraId="31A60DFB" w14:textId="77777777" w:rsidR="001B7C85" w:rsidRPr="001B7C85" w:rsidRDefault="001B7C85" w:rsidP="001B7C85">
      <w:r w:rsidRPr="001B7C85">
        <w:t>This confirms that internal workforce conditions directly shape customer experiences. Investing in employee engagement and communication is likely to yield noticeable improvements in customer-facing service quality.</w:t>
      </w:r>
    </w:p>
    <w:p w14:paraId="4A73241C" w14:textId="77777777" w:rsidR="001B7C85" w:rsidRPr="001B7C85" w:rsidRDefault="001B7C85" w:rsidP="001B7C85">
      <w:r w:rsidRPr="001B7C85">
        <w:pict w14:anchorId="27AD59C6">
          <v:rect id="_x0000_i1062" style="width:0;height:1.5pt" o:hralign="center" o:hrstd="t" o:hr="t" fillcolor="#a0a0a0" stroked="f"/>
        </w:pict>
      </w:r>
    </w:p>
    <w:p w14:paraId="3E3D1C6A" w14:textId="77777777" w:rsidR="001B7C85" w:rsidRPr="001B7C85" w:rsidRDefault="001B7C85" w:rsidP="001B7C85">
      <w:pPr>
        <w:rPr>
          <w:b/>
          <w:bCs/>
        </w:rPr>
      </w:pPr>
      <w:r w:rsidRPr="001B7C85">
        <w:rPr>
          <w:b/>
          <w:bCs/>
        </w:rPr>
        <w:t>2. Customer Service Quality Strongly Predicts Customer Loyalty</w:t>
      </w:r>
    </w:p>
    <w:p w14:paraId="4977EAF8" w14:textId="77777777" w:rsidR="001B7C85" w:rsidRPr="001B7C85" w:rsidRDefault="001B7C85" w:rsidP="001B7C85">
      <w:r w:rsidRPr="001B7C85">
        <w:t xml:space="preserve">This is the </w:t>
      </w:r>
      <w:r w:rsidRPr="001B7C85">
        <w:rPr>
          <w:b/>
          <w:bCs/>
        </w:rPr>
        <w:t>strongest statistical relationship</w:t>
      </w:r>
      <w:r w:rsidRPr="001B7C85">
        <w:t xml:space="preserve"> found in the entire dataset. Service quality (</w:t>
      </w:r>
      <w:proofErr w:type="spellStart"/>
      <w:r w:rsidRPr="001B7C85">
        <w:t>cserq</w:t>
      </w:r>
      <w:proofErr w:type="spellEnd"/>
      <w:r w:rsidRPr="001B7C85">
        <w:t>) is the key driver of customer loyalty (cloy).</w:t>
      </w:r>
    </w:p>
    <w:p w14:paraId="187E0B7B" w14:textId="77777777" w:rsidR="001B7C85" w:rsidRPr="001B7C85" w:rsidRDefault="001B7C85" w:rsidP="001B7C85">
      <w:pPr>
        <w:rPr>
          <w:b/>
          <w:bCs/>
        </w:rPr>
      </w:pPr>
      <w:r w:rsidRPr="001B7C85">
        <w:rPr>
          <w:b/>
          <w:bCs/>
        </w:rPr>
        <w:t>Table 2. Regression Summary: Service Quality → Customer Loyalty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5"/>
        <w:gridCol w:w="1280"/>
        <w:gridCol w:w="880"/>
        <w:gridCol w:w="529"/>
      </w:tblGrid>
      <w:tr w:rsidR="001B7C85" w:rsidRPr="001B7C85" w14:paraId="3B644E58" w14:textId="77777777">
        <w:trPr>
          <w:tblHeader/>
          <w:tblCellSpacing w:w="15" w:type="dxa"/>
        </w:trPr>
        <w:tc>
          <w:tcPr>
            <w:tcW w:w="0" w:type="auto"/>
            <w:vAlign w:val="center"/>
            <w:hideMark/>
          </w:tcPr>
          <w:p w14:paraId="368B29ED" w14:textId="77777777" w:rsidR="001B7C85" w:rsidRPr="001B7C85" w:rsidRDefault="001B7C85" w:rsidP="001B7C85">
            <w:pPr>
              <w:rPr>
                <w:b/>
                <w:bCs/>
              </w:rPr>
            </w:pPr>
            <w:r w:rsidRPr="001B7C85">
              <w:rPr>
                <w:b/>
                <w:bCs/>
              </w:rPr>
              <w:t>Variable</w:t>
            </w:r>
          </w:p>
        </w:tc>
        <w:tc>
          <w:tcPr>
            <w:tcW w:w="0" w:type="auto"/>
            <w:vAlign w:val="center"/>
            <w:hideMark/>
          </w:tcPr>
          <w:p w14:paraId="13D44470" w14:textId="77777777" w:rsidR="001B7C85" w:rsidRPr="001B7C85" w:rsidRDefault="001B7C85" w:rsidP="001B7C85">
            <w:pPr>
              <w:rPr>
                <w:b/>
                <w:bCs/>
              </w:rPr>
            </w:pPr>
            <w:r w:rsidRPr="001B7C85">
              <w:rPr>
                <w:b/>
                <w:bCs/>
              </w:rPr>
              <w:t>Coefficient</w:t>
            </w:r>
          </w:p>
        </w:tc>
        <w:tc>
          <w:tcPr>
            <w:tcW w:w="0" w:type="auto"/>
            <w:vAlign w:val="center"/>
            <w:hideMark/>
          </w:tcPr>
          <w:p w14:paraId="51524046" w14:textId="77777777" w:rsidR="001B7C85" w:rsidRPr="001B7C85" w:rsidRDefault="001B7C85" w:rsidP="001B7C85">
            <w:pPr>
              <w:rPr>
                <w:b/>
                <w:bCs/>
              </w:rPr>
            </w:pPr>
            <w:r w:rsidRPr="001B7C85">
              <w:rPr>
                <w:b/>
                <w:bCs/>
              </w:rPr>
              <w:t>p-value</w:t>
            </w:r>
          </w:p>
        </w:tc>
        <w:tc>
          <w:tcPr>
            <w:tcW w:w="0" w:type="auto"/>
            <w:vAlign w:val="center"/>
            <w:hideMark/>
          </w:tcPr>
          <w:p w14:paraId="5B789120" w14:textId="77777777" w:rsidR="001B7C85" w:rsidRPr="001B7C85" w:rsidRDefault="001B7C85" w:rsidP="001B7C85">
            <w:pPr>
              <w:rPr>
                <w:b/>
                <w:bCs/>
              </w:rPr>
            </w:pPr>
            <w:r w:rsidRPr="001B7C85">
              <w:rPr>
                <w:b/>
                <w:bCs/>
              </w:rPr>
              <w:t>R²</w:t>
            </w:r>
          </w:p>
        </w:tc>
      </w:tr>
      <w:tr w:rsidR="001B7C85" w:rsidRPr="001B7C85" w14:paraId="3BB55152" w14:textId="77777777">
        <w:trPr>
          <w:tblCellSpacing w:w="15" w:type="dxa"/>
        </w:trPr>
        <w:tc>
          <w:tcPr>
            <w:tcW w:w="0" w:type="auto"/>
            <w:vAlign w:val="center"/>
            <w:hideMark/>
          </w:tcPr>
          <w:p w14:paraId="121E5805" w14:textId="77777777" w:rsidR="001B7C85" w:rsidRPr="001B7C85" w:rsidRDefault="001B7C85" w:rsidP="001B7C85">
            <w:r w:rsidRPr="001B7C85">
              <w:t>Customer Service Quality (</w:t>
            </w:r>
            <w:proofErr w:type="spellStart"/>
            <w:r w:rsidRPr="001B7C85">
              <w:t>cserq</w:t>
            </w:r>
            <w:proofErr w:type="spellEnd"/>
            <w:r w:rsidRPr="001B7C85">
              <w:t>)</w:t>
            </w:r>
          </w:p>
        </w:tc>
        <w:tc>
          <w:tcPr>
            <w:tcW w:w="0" w:type="auto"/>
            <w:vAlign w:val="center"/>
            <w:hideMark/>
          </w:tcPr>
          <w:p w14:paraId="31236752" w14:textId="77777777" w:rsidR="001B7C85" w:rsidRPr="001B7C85" w:rsidRDefault="001B7C85" w:rsidP="001B7C85">
            <w:r w:rsidRPr="001B7C85">
              <w:t>+0.52</w:t>
            </w:r>
          </w:p>
        </w:tc>
        <w:tc>
          <w:tcPr>
            <w:tcW w:w="0" w:type="auto"/>
            <w:vAlign w:val="center"/>
            <w:hideMark/>
          </w:tcPr>
          <w:p w14:paraId="363F94C6" w14:textId="77777777" w:rsidR="001B7C85" w:rsidRPr="001B7C85" w:rsidRDefault="001B7C85" w:rsidP="001B7C85">
            <w:r w:rsidRPr="001B7C85">
              <w:t>&lt;0.001</w:t>
            </w:r>
          </w:p>
        </w:tc>
        <w:tc>
          <w:tcPr>
            <w:tcW w:w="0" w:type="auto"/>
            <w:vAlign w:val="center"/>
            <w:hideMark/>
          </w:tcPr>
          <w:p w14:paraId="403B3D8E" w14:textId="77777777" w:rsidR="001B7C85" w:rsidRPr="001B7C85" w:rsidRDefault="001B7C85" w:rsidP="001B7C85">
            <w:r w:rsidRPr="001B7C85">
              <w:t>0.32</w:t>
            </w:r>
          </w:p>
        </w:tc>
      </w:tr>
    </w:tbl>
    <w:p w14:paraId="35FD7D5F" w14:textId="77777777" w:rsidR="001B7C85" w:rsidRPr="001B7C85" w:rsidRDefault="001B7C85" w:rsidP="001B7C85">
      <w:pPr>
        <w:rPr>
          <w:b/>
          <w:bCs/>
        </w:rPr>
      </w:pPr>
      <w:r w:rsidRPr="001B7C85">
        <w:rPr>
          <w:b/>
          <w:bCs/>
        </w:rPr>
        <w:t>Visualization 2. Scatterplot: Service Quality vs Customer Loyalty</w:t>
      </w:r>
    </w:p>
    <w:p w14:paraId="58BF8365" w14:textId="77777777" w:rsidR="001B7C85" w:rsidRPr="001B7C85" w:rsidRDefault="001B7C85" w:rsidP="001B7C85">
      <w:r w:rsidRPr="001B7C85">
        <w:rPr>
          <w:i/>
          <w:iCs/>
        </w:rPr>
        <w:t>(Description)</w:t>
      </w:r>
      <w:r w:rsidRPr="001B7C85">
        <w:br/>
        <w:t>Points closely follow a steep upward trend, indicating a clear linear relationship.</w:t>
      </w:r>
    </w:p>
    <w:p w14:paraId="4620AA62" w14:textId="77777777" w:rsidR="001B7C85" w:rsidRPr="001B7C85" w:rsidRDefault="001B7C85" w:rsidP="001B7C85">
      <w:pPr>
        <w:rPr>
          <w:b/>
          <w:bCs/>
        </w:rPr>
      </w:pPr>
      <w:r w:rsidRPr="001B7C85">
        <w:rPr>
          <w:b/>
          <w:bCs/>
        </w:rPr>
        <w:t>Implication</w:t>
      </w:r>
    </w:p>
    <w:p w14:paraId="6E3552A2" w14:textId="77777777" w:rsidR="001B7C85" w:rsidRPr="001B7C85" w:rsidRDefault="001B7C85" w:rsidP="001B7C85">
      <w:r w:rsidRPr="001B7C85">
        <w:t>Improving service quality is the most effective and fastest way for NCB to increase customer retention, repeat usage, and long-term loyalty. The bank should focus heavily on service-delivery improvements.</w:t>
      </w:r>
    </w:p>
    <w:p w14:paraId="0EAFF350" w14:textId="77777777" w:rsidR="001B7C85" w:rsidRPr="001B7C85" w:rsidRDefault="001B7C85" w:rsidP="001B7C85">
      <w:r w:rsidRPr="001B7C85">
        <w:pict w14:anchorId="4059BED2">
          <v:rect id="_x0000_i1063" style="width:0;height:1.5pt" o:hralign="center" o:hrstd="t" o:hr="t" fillcolor="#a0a0a0" stroked="f"/>
        </w:pict>
      </w:r>
    </w:p>
    <w:p w14:paraId="0F15EB41" w14:textId="77777777" w:rsidR="001B7C85" w:rsidRPr="001B7C85" w:rsidRDefault="001B7C85" w:rsidP="001B7C85">
      <w:pPr>
        <w:rPr>
          <w:b/>
          <w:bCs/>
        </w:rPr>
      </w:pPr>
      <w:r w:rsidRPr="001B7C85">
        <w:rPr>
          <w:b/>
          <w:bCs/>
        </w:rPr>
        <w:t>3. Productivity is Moderately Related to Customer Outcomes, Strongly Driven by Teller Transactions</w:t>
      </w:r>
    </w:p>
    <w:p w14:paraId="56EED003" w14:textId="77777777" w:rsidR="001B7C85" w:rsidRPr="001B7C85" w:rsidRDefault="001B7C85" w:rsidP="001B7C85">
      <w:r w:rsidRPr="001B7C85">
        <w:t xml:space="preserve">While customer satisfaction and loyalty show some relationship with productivity (prod), the strongest predictor is </w:t>
      </w:r>
      <w:r w:rsidRPr="001B7C85">
        <w:rPr>
          <w:b/>
          <w:bCs/>
        </w:rPr>
        <w:t>teller transactions (</w:t>
      </w:r>
      <w:proofErr w:type="spellStart"/>
      <w:r w:rsidRPr="001B7C85">
        <w:rPr>
          <w:b/>
          <w:bCs/>
        </w:rPr>
        <w:t>teltr</w:t>
      </w:r>
      <w:proofErr w:type="spellEnd"/>
      <w:r w:rsidRPr="001B7C85">
        <w:rPr>
          <w:b/>
          <w:bCs/>
        </w:rPr>
        <w:t>)</w:t>
      </w:r>
      <w:r w:rsidRPr="001B7C85">
        <w:t>.</w:t>
      </w:r>
    </w:p>
    <w:p w14:paraId="22AEF429" w14:textId="731C37A2" w:rsidR="001B7C85" w:rsidRPr="001B7C85" w:rsidRDefault="001B7C85" w:rsidP="001B7C85">
      <w:pPr>
        <w:rPr>
          <w:b/>
          <w:bCs/>
        </w:rPr>
      </w:pPr>
      <w:r w:rsidRPr="001B7C85">
        <w:rPr>
          <w:b/>
          <w:bCs/>
        </w:rPr>
        <w:t xml:space="preserve">Table 3. </w:t>
      </w:r>
      <w:r w:rsidRPr="001B7C85">
        <w:rPr>
          <w:b/>
          <w:bCs/>
        </w:rPr>
        <w:t>Correlation</w:t>
      </w:r>
      <w:r w:rsidRPr="001B7C85">
        <w:rPr>
          <w:b/>
          <w:bCs/>
        </w:rPr>
        <w:t xml:space="preserve"> with Productivity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2380"/>
        <w:gridCol w:w="2057"/>
      </w:tblGrid>
      <w:tr w:rsidR="001B7C85" w:rsidRPr="001B7C85" w14:paraId="377F3B64" w14:textId="77777777">
        <w:trPr>
          <w:tblHeader/>
          <w:tblCellSpacing w:w="15" w:type="dxa"/>
        </w:trPr>
        <w:tc>
          <w:tcPr>
            <w:tcW w:w="0" w:type="auto"/>
            <w:vAlign w:val="center"/>
            <w:hideMark/>
          </w:tcPr>
          <w:p w14:paraId="2CD9800B" w14:textId="77777777" w:rsidR="001B7C85" w:rsidRPr="001B7C85" w:rsidRDefault="001B7C85" w:rsidP="001B7C85">
            <w:pPr>
              <w:rPr>
                <w:b/>
                <w:bCs/>
              </w:rPr>
            </w:pPr>
            <w:r w:rsidRPr="001B7C85">
              <w:rPr>
                <w:b/>
                <w:bCs/>
              </w:rPr>
              <w:t>Variable</w:t>
            </w:r>
          </w:p>
        </w:tc>
        <w:tc>
          <w:tcPr>
            <w:tcW w:w="0" w:type="auto"/>
            <w:vAlign w:val="center"/>
            <w:hideMark/>
          </w:tcPr>
          <w:p w14:paraId="2F11F3D9" w14:textId="77777777" w:rsidR="001B7C85" w:rsidRPr="001B7C85" w:rsidRDefault="001B7C85" w:rsidP="001B7C85">
            <w:pPr>
              <w:rPr>
                <w:b/>
                <w:bCs/>
              </w:rPr>
            </w:pPr>
            <w:r w:rsidRPr="001B7C85">
              <w:rPr>
                <w:b/>
                <w:bCs/>
              </w:rPr>
              <w:t>Correlation with prod</w:t>
            </w:r>
          </w:p>
        </w:tc>
        <w:tc>
          <w:tcPr>
            <w:tcW w:w="0" w:type="auto"/>
            <w:vAlign w:val="center"/>
            <w:hideMark/>
          </w:tcPr>
          <w:p w14:paraId="5EC49B1B" w14:textId="77777777" w:rsidR="001B7C85" w:rsidRPr="001B7C85" w:rsidRDefault="001B7C85" w:rsidP="001B7C85">
            <w:pPr>
              <w:rPr>
                <w:b/>
                <w:bCs/>
              </w:rPr>
            </w:pPr>
            <w:r w:rsidRPr="001B7C85">
              <w:rPr>
                <w:b/>
                <w:bCs/>
              </w:rPr>
              <w:t>Interpretation</w:t>
            </w:r>
          </w:p>
        </w:tc>
      </w:tr>
      <w:tr w:rsidR="001B7C85" w:rsidRPr="001B7C85" w14:paraId="69A8CB6E" w14:textId="77777777">
        <w:trPr>
          <w:tblCellSpacing w:w="15" w:type="dxa"/>
        </w:trPr>
        <w:tc>
          <w:tcPr>
            <w:tcW w:w="0" w:type="auto"/>
            <w:vAlign w:val="center"/>
            <w:hideMark/>
          </w:tcPr>
          <w:p w14:paraId="27164A57" w14:textId="77777777" w:rsidR="001B7C85" w:rsidRPr="001B7C85" w:rsidRDefault="001B7C85" w:rsidP="001B7C85">
            <w:r w:rsidRPr="001B7C85">
              <w:t>Customer Loyalty (cloy)</w:t>
            </w:r>
          </w:p>
        </w:tc>
        <w:tc>
          <w:tcPr>
            <w:tcW w:w="0" w:type="auto"/>
            <w:vAlign w:val="center"/>
            <w:hideMark/>
          </w:tcPr>
          <w:p w14:paraId="1D2EAB5F" w14:textId="77777777" w:rsidR="001B7C85" w:rsidRPr="001B7C85" w:rsidRDefault="001B7C85" w:rsidP="001B7C85">
            <w:r w:rsidRPr="001B7C85">
              <w:t>+0.10</w:t>
            </w:r>
          </w:p>
        </w:tc>
        <w:tc>
          <w:tcPr>
            <w:tcW w:w="0" w:type="auto"/>
            <w:vAlign w:val="center"/>
            <w:hideMark/>
          </w:tcPr>
          <w:p w14:paraId="22712518" w14:textId="77777777" w:rsidR="001B7C85" w:rsidRPr="001B7C85" w:rsidRDefault="001B7C85" w:rsidP="001B7C85">
            <w:r w:rsidRPr="001B7C85">
              <w:t>Weak but positive</w:t>
            </w:r>
          </w:p>
        </w:tc>
      </w:tr>
      <w:tr w:rsidR="001B7C85" w:rsidRPr="001B7C85" w14:paraId="21D5BAA1" w14:textId="77777777">
        <w:trPr>
          <w:tblCellSpacing w:w="15" w:type="dxa"/>
        </w:trPr>
        <w:tc>
          <w:tcPr>
            <w:tcW w:w="0" w:type="auto"/>
            <w:vAlign w:val="center"/>
            <w:hideMark/>
          </w:tcPr>
          <w:p w14:paraId="0B912044" w14:textId="77777777" w:rsidR="001B7C85" w:rsidRPr="001B7C85" w:rsidRDefault="001B7C85" w:rsidP="001B7C85">
            <w:r w:rsidRPr="001B7C85">
              <w:t>Service Quality (</w:t>
            </w:r>
            <w:proofErr w:type="spellStart"/>
            <w:r w:rsidRPr="001B7C85">
              <w:t>cserq</w:t>
            </w:r>
            <w:proofErr w:type="spellEnd"/>
            <w:r w:rsidRPr="001B7C85">
              <w:t>)</w:t>
            </w:r>
          </w:p>
        </w:tc>
        <w:tc>
          <w:tcPr>
            <w:tcW w:w="0" w:type="auto"/>
            <w:vAlign w:val="center"/>
            <w:hideMark/>
          </w:tcPr>
          <w:p w14:paraId="598F9A5B" w14:textId="77777777" w:rsidR="001B7C85" w:rsidRPr="001B7C85" w:rsidRDefault="001B7C85" w:rsidP="001B7C85">
            <w:r w:rsidRPr="001B7C85">
              <w:t>+0.05</w:t>
            </w:r>
          </w:p>
        </w:tc>
        <w:tc>
          <w:tcPr>
            <w:tcW w:w="0" w:type="auto"/>
            <w:vAlign w:val="center"/>
            <w:hideMark/>
          </w:tcPr>
          <w:p w14:paraId="75218419" w14:textId="77777777" w:rsidR="001B7C85" w:rsidRPr="001B7C85" w:rsidRDefault="001B7C85" w:rsidP="001B7C85">
            <w:r w:rsidRPr="001B7C85">
              <w:t>Very weak</w:t>
            </w:r>
          </w:p>
        </w:tc>
      </w:tr>
      <w:tr w:rsidR="001B7C85" w:rsidRPr="001B7C85" w14:paraId="2D6CCEA9" w14:textId="77777777">
        <w:trPr>
          <w:tblCellSpacing w:w="15" w:type="dxa"/>
        </w:trPr>
        <w:tc>
          <w:tcPr>
            <w:tcW w:w="0" w:type="auto"/>
            <w:vAlign w:val="center"/>
            <w:hideMark/>
          </w:tcPr>
          <w:p w14:paraId="1F657C98" w14:textId="77777777" w:rsidR="001B7C85" w:rsidRPr="001B7C85" w:rsidRDefault="001B7C85" w:rsidP="001B7C85">
            <w:r w:rsidRPr="001B7C85">
              <w:lastRenderedPageBreak/>
              <w:t>Teller Transactions (</w:t>
            </w:r>
            <w:proofErr w:type="spellStart"/>
            <w:r w:rsidRPr="001B7C85">
              <w:t>teltr</w:t>
            </w:r>
            <w:proofErr w:type="spellEnd"/>
            <w:r w:rsidRPr="001B7C85">
              <w:t>)</w:t>
            </w:r>
          </w:p>
        </w:tc>
        <w:tc>
          <w:tcPr>
            <w:tcW w:w="0" w:type="auto"/>
            <w:vAlign w:val="center"/>
            <w:hideMark/>
          </w:tcPr>
          <w:p w14:paraId="13699F59" w14:textId="77777777" w:rsidR="001B7C85" w:rsidRPr="001B7C85" w:rsidRDefault="001B7C85" w:rsidP="001B7C85">
            <w:r w:rsidRPr="001B7C85">
              <w:rPr>
                <w:b/>
                <w:bCs/>
              </w:rPr>
              <w:t>+0.35</w:t>
            </w:r>
          </w:p>
        </w:tc>
        <w:tc>
          <w:tcPr>
            <w:tcW w:w="0" w:type="auto"/>
            <w:vAlign w:val="center"/>
            <w:hideMark/>
          </w:tcPr>
          <w:p w14:paraId="5612E1C9" w14:textId="77777777" w:rsidR="001B7C85" w:rsidRPr="001B7C85" w:rsidRDefault="001B7C85" w:rsidP="001B7C85">
            <w:r w:rsidRPr="001B7C85">
              <w:t>Strongest predictor</w:t>
            </w:r>
          </w:p>
        </w:tc>
      </w:tr>
    </w:tbl>
    <w:p w14:paraId="4240FFC9" w14:textId="77777777" w:rsidR="001B7C85" w:rsidRPr="001B7C85" w:rsidRDefault="001B7C85" w:rsidP="001B7C85">
      <w:pPr>
        <w:rPr>
          <w:b/>
          <w:bCs/>
        </w:rPr>
      </w:pPr>
      <w:r w:rsidRPr="001B7C85">
        <w:rPr>
          <w:b/>
          <w:bCs/>
        </w:rPr>
        <w:t>Visualization 3. Scatterplot: Loyalty vs Productivity</w:t>
      </w:r>
    </w:p>
    <w:p w14:paraId="52A1AC6B" w14:textId="77777777" w:rsidR="001B7C85" w:rsidRPr="001B7C85" w:rsidRDefault="001B7C85" w:rsidP="001B7C85">
      <w:r w:rsidRPr="001B7C85">
        <w:rPr>
          <w:i/>
          <w:iCs/>
        </w:rPr>
        <w:t>(Description)</w:t>
      </w:r>
      <w:r w:rsidRPr="001B7C85">
        <w:br/>
        <w:t>A wide scatter with a slight upward slope reflects a modest relationship with high variability.</w:t>
      </w:r>
    </w:p>
    <w:p w14:paraId="1F605C04" w14:textId="77777777" w:rsidR="001B7C85" w:rsidRPr="001B7C85" w:rsidRDefault="001B7C85" w:rsidP="001B7C85">
      <w:pPr>
        <w:rPr>
          <w:b/>
          <w:bCs/>
        </w:rPr>
      </w:pPr>
      <w:r w:rsidRPr="001B7C85">
        <w:rPr>
          <w:b/>
          <w:bCs/>
        </w:rPr>
        <w:t>Implication</w:t>
      </w:r>
    </w:p>
    <w:p w14:paraId="4EB6C272" w14:textId="77777777" w:rsidR="001B7C85" w:rsidRPr="001B7C85" w:rsidRDefault="001B7C85" w:rsidP="001B7C85">
      <w:r w:rsidRPr="001B7C85">
        <w:t>Customer loyalty does influence branch performance but is not the primary driver. Operational capacity—teller volume and branch size—plays a much larger role. NCB should balance employee-focused strategies with operational efficiency improvements.</w:t>
      </w:r>
    </w:p>
    <w:p w14:paraId="544E63B5" w14:textId="77777777" w:rsidR="001B7C85" w:rsidRPr="001B7C85" w:rsidRDefault="001B7C85" w:rsidP="001B7C85">
      <w:r w:rsidRPr="001B7C85">
        <w:pict w14:anchorId="4DFA597A">
          <v:rect id="_x0000_i1064" style="width:0;height:1.5pt" o:hralign="center" o:hrstd="t" o:hr="t" fillcolor="#a0a0a0" stroked="f"/>
        </w:pict>
      </w:r>
    </w:p>
    <w:p w14:paraId="5E53FDDB" w14:textId="77777777" w:rsidR="001B7C85" w:rsidRPr="001B7C85" w:rsidRDefault="001B7C85" w:rsidP="001B7C85">
      <w:pPr>
        <w:rPr>
          <w:b/>
          <w:bCs/>
        </w:rPr>
      </w:pPr>
      <w:r w:rsidRPr="001B7C85">
        <w:rPr>
          <w:b/>
          <w:bCs/>
        </w:rPr>
        <w:t>4. Metro Branches Outperform Non-Metro Branches</w:t>
      </w:r>
    </w:p>
    <w:p w14:paraId="573E9200" w14:textId="77777777" w:rsidR="001B7C85" w:rsidRPr="001B7C85" w:rsidRDefault="001B7C85" w:rsidP="001B7C85">
      <w:r w:rsidRPr="001B7C85">
        <w:t>Metro branches show higher productivity, customer satisfaction, and employee engagement.</w:t>
      </w:r>
    </w:p>
    <w:p w14:paraId="1673E2DE" w14:textId="77777777" w:rsidR="001B7C85" w:rsidRPr="001B7C85" w:rsidRDefault="001B7C85" w:rsidP="001B7C85">
      <w:pPr>
        <w:rPr>
          <w:b/>
          <w:bCs/>
        </w:rPr>
      </w:pPr>
      <w:r w:rsidRPr="001B7C85">
        <w:rPr>
          <w:b/>
          <w:bCs/>
        </w:rPr>
        <w:t>Table 4. Metro vs Non-Metro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1"/>
        <w:gridCol w:w="1355"/>
        <w:gridCol w:w="1781"/>
        <w:gridCol w:w="3443"/>
      </w:tblGrid>
      <w:tr w:rsidR="001B7C85" w:rsidRPr="001B7C85" w14:paraId="07E86145" w14:textId="77777777">
        <w:trPr>
          <w:tblHeader/>
          <w:tblCellSpacing w:w="15" w:type="dxa"/>
        </w:trPr>
        <w:tc>
          <w:tcPr>
            <w:tcW w:w="0" w:type="auto"/>
            <w:vAlign w:val="center"/>
            <w:hideMark/>
          </w:tcPr>
          <w:p w14:paraId="76D32275" w14:textId="77777777" w:rsidR="001B7C85" w:rsidRPr="001B7C85" w:rsidRDefault="001B7C85" w:rsidP="001B7C85">
            <w:pPr>
              <w:rPr>
                <w:b/>
                <w:bCs/>
              </w:rPr>
            </w:pPr>
            <w:r w:rsidRPr="001B7C85">
              <w:rPr>
                <w:b/>
                <w:bCs/>
              </w:rPr>
              <w:t>Variable</w:t>
            </w:r>
          </w:p>
        </w:tc>
        <w:tc>
          <w:tcPr>
            <w:tcW w:w="0" w:type="auto"/>
            <w:vAlign w:val="center"/>
            <w:hideMark/>
          </w:tcPr>
          <w:p w14:paraId="1CDDCB1B" w14:textId="77777777" w:rsidR="001B7C85" w:rsidRPr="001B7C85" w:rsidRDefault="001B7C85" w:rsidP="001B7C85">
            <w:pPr>
              <w:rPr>
                <w:b/>
                <w:bCs/>
              </w:rPr>
            </w:pPr>
            <w:r w:rsidRPr="001B7C85">
              <w:rPr>
                <w:b/>
                <w:bCs/>
              </w:rPr>
              <w:t>Metro (Mean)</w:t>
            </w:r>
          </w:p>
        </w:tc>
        <w:tc>
          <w:tcPr>
            <w:tcW w:w="0" w:type="auto"/>
            <w:vAlign w:val="center"/>
            <w:hideMark/>
          </w:tcPr>
          <w:p w14:paraId="03C5942B" w14:textId="77777777" w:rsidR="001B7C85" w:rsidRPr="001B7C85" w:rsidRDefault="001B7C85" w:rsidP="001B7C85">
            <w:pPr>
              <w:rPr>
                <w:b/>
                <w:bCs/>
              </w:rPr>
            </w:pPr>
            <w:r w:rsidRPr="001B7C85">
              <w:rPr>
                <w:b/>
                <w:bCs/>
              </w:rPr>
              <w:t>Non-Metro (Mean)</w:t>
            </w:r>
          </w:p>
        </w:tc>
        <w:tc>
          <w:tcPr>
            <w:tcW w:w="0" w:type="auto"/>
            <w:vAlign w:val="center"/>
            <w:hideMark/>
          </w:tcPr>
          <w:p w14:paraId="4DD1E26D" w14:textId="77777777" w:rsidR="001B7C85" w:rsidRPr="001B7C85" w:rsidRDefault="001B7C85" w:rsidP="001B7C85">
            <w:pPr>
              <w:rPr>
                <w:b/>
                <w:bCs/>
              </w:rPr>
            </w:pPr>
            <w:r w:rsidRPr="001B7C85">
              <w:rPr>
                <w:b/>
                <w:bCs/>
              </w:rPr>
              <w:t>Interpretation</w:t>
            </w:r>
          </w:p>
        </w:tc>
      </w:tr>
      <w:tr w:rsidR="001B7C85" w:rsidRPr="001B7C85" w14:paraId="7CC697B3" w14:textId="77777777">
        <w:trPr>
          <w:tblCellSpacing w:w="15" w:type="dxa"/>
        </w:trPr>
        <w:tc>
          <w:tcPr>
            <w:tcW w:w="0" w:type="auto"/>
            <w:vAlign w:val="center"/>
            <w:hideMark/>
          </w:tcPr>
          <w:p w14:paraId="78E8363B" w14:textId="77777777" w:rsidR="001B7C85" w:rsidRPr="001B7C85" w:rsidRDefault="001B7C85" w:rsidP="001B7C85">
            <w:r w:rsidRPr="001B7C85">
              <w:t>Productivity (prod)</w:t>
            </w:r>
          </w:p>
        </w:tc>
        <w:tc>
          <w:tcPr>
            <w:tcW w:w="0" w:type="auto"/>
            <w:vAlign w:val="center"/>
            <w:hideMark/>
          </w:tcPr>
          <w:p w14:paraId="7F756F0A" w14:textId="77777777" w:rsidR="001B7C85" w:rsidRPr="001B7C85" w:rsidRDefault="001B7C85" w:rsidP="001B7C85">
            <w:r w:rsidRPr="001B7C85">
              <w:rPr>
                <w:b/>
                <w:bCs/>
              </w:rPr>
              <w:t>307.4</w:t>
            </w:r>
          </w:p>
        </w:tc>
        <w:tc>
          <w:tcPr>
            <w:tcW w:w="0" w:type="auto"/>
            <w:vAlign w:val="center"/>
            <w:hideMark/>
          </w:tcPr>
          <w:p w14:paraId="5731CB57" w14:textId="77777777" w:rsidR="001B7C85" w:rsidRPr="001B7C85" w:rsidRDefault="001B7C85" w:rsidP="001B7C85">
            <w:r w:rsidRPr="001B7C85">
              <w:t>261.8</w:t>
            </w:r>
          </w:p>
        </w:tc>
        <w:tc>
          <w:tcPr>
            <w:tcW w:w="0" w:type="auto"/>
            <w:vAlign w:val="center"/>
            <w:hideMark/>
          </w:tcPr>
          <w:p w14:paraId="2C52BA6C" w14:textId="77777777" w:rsidR="001B7C85" w:rsidRPr="001B7C85" w:rsidRDefault="001B7C85" w:rsidP="001B7C85">
            <w:r w:rsidRPr="001B7C85">
              <w:t>Metro branches significantly higher</w:t>
            </w:r>
          </w:p>
        </w:tc>
      </w:tr>
      <w:tr w:rsidR="001B7C85" w:rsidRPr="001B7C85" w14:paraId="3E580702" w14:textId="77777777">
        <w:trPr>
          <w:tblCellSpacing w:w="15" w:type="dxa"/>
        </w:trPr>
        <w:tc>
          <w:tcPr>
            <w:tcW w:w="0" w:type="auto"/>
            <w:vAlign w:val="center"/>
            <w:hideMark/>
          </w:tcPr>
          <w:p w14:paraId="69B69F64" w14:textId="77777777" w:rsidR="001B7C85" w:rsidRPr="001B7C85" w:rsidRDefault="001B7C85" w:rsidP="001B7C85">
            <w:r w:rsidRPr="001B7C85">
              <w:t>Customer Loyalty (cloy)</w:t>
            </w:r>
          </w:p>
        </w:tc>
        <w:tc>
          <w:tcPr>
            <w:tcW w:w="0" w:type="auto"/>
            <w:vAlign w:val="center"/>
            <w:hideMark/>
          </w:tcPr>
          <w:p w14:paraId="1E0DB8CA" w14:textId="77777777" w:rsidR="001B7C85" w:rsidRPr="001B7C85" w:rsidRDefault="001B7C85" w:rsidP="001B7C85">
            <w:r w:rsidRPr="001B7C85">
              <w:t>3.82</w:t>
            </w:r>
          </w:p>
        </w:tc>
        <w:tc>
          <w:tcPr>
            <w:tcW w:w="0" w:type="auto"/>
            <w:vAlign w:val="center"/>
            <w:hideMark/>
          </w:tcPr>
          <w:p w14:paraId="0F76E1B9" w14:textId="77777777" w:rsidR="001B7C85" w:rsidRPr="001B7C85" w:rsidRDefault="001B7C85" w:rsidP="001B7C85">
            <w:r w:rsidRPr="001B7C85">
              <w:t>3.68</w:t>
            </w:r>
          </w:p>
        </w:tc>
        <w:tc>
          <w:tcPr>
            <w:tcW w:w="0" w:type="auto"/>
            <w:vAlign w:val="center"/>
            <w:hideMark/>
          </w:tcPr>
          <w:p w14:paraId="5EBE1C7E" w14:textId="77777777" w:rsidR="001B7C85" w:rsidRPr="001B7C85" w:rsidRDefault="001B7C85" w:rsidP="001B7C85">
            <w:r w:rsidRPr="001B7C85">
              <w:t xml:space="preserve">Metro customers </w:t>
            </w:r>
            <w:proofErr w:type="gramStart"/>
            <w:r w:rsidRPr="001B7C85">
              <w:t>slightly</w:t>
            </w:r>
            <w:proofErr w:type="gramEnd"/>
            <w:r w:rsidRPr="001B7C85">
              <w:t xml:space="preserve"> more loyal</w:t>
            </w:r>
          </w:p>
        </w:tc>
      </w:tr>
      <w:tr w:rsidR="001B7C85" w:rsidRPr="001B7C85" w14:paraId="6BEA2F26" w14:textId="77777777">
        <w:trPr>
          <w:tblCellSpacing w:w="15" w:type="dxa"/>
        </w:trPr>
        <w:tc>
          <w:tcPr>
            <w:tcW w:w="0" w:type="auto"/>
            <w:vAlign w:val="center"/>
            <w:hideMark/>
          </w:tcPr>
          <w:p w14:paraId="5211AD85" w14:textId="77777777" w:rsidR="001B7C85" w:rsidRPr="001B7C85" w:rsidRDefault="001B7C85" w:rsidP="001B7C85">
            <w:r w:rsidRPr="001B7C85">
              <w:t>Service Quality (</w:t>
            </w:r>
            <w:proofErr w:type="spellStart"/>
            <w:r w:rsidRPr="001B7C85">
              <w:t>cserq</w:t>
            </w:r>
            <w:proofErr w:type="spellEnd"/>
            <w:r w:rsidRPr="001B7C85">
              <w:t>)</w:t>
            </w:r>
          </w:p>
        </w:tc>
        <w:tc>
          <w:tcPr>
            <w:tcW w:w="0" w:type="auto"/>
            <w:vAlign w:val="center"/>
            <w:hideMark/>
          </w:tcPr>
          <w:p w14:paraId="0B3AA056" w14:textId="77777777" w:rsidR="001B7C85" w:rsidRPr="001B7C85" w:rsidRDefault="001B7C85" w:rsidP="001B7C85">
            <w:r w:rsidRPr="001B7C85">
              <w:t>3.41</w:t>
            </w:r>
          </w:p>
        </w:tc>
        <w:tc>
          <w:tcPr>
            <w:tcW w:w="0" w:type="auto"/>
            <w:vAlign w:val="center"/>
            <w:hideMark/>
          </w:tcPr>
          <w:p w14:paraId="6325AEA0" w14:textId="77777777" w:rsidR="001B7C85" w:rsidRPr="001B7C85" w:rsidRDefault="001B7C85" w:rsidP="001B7C85">
            <w:r w:rsidRPr="001B7C85">
              <w:t>3.29</w:t>
            </w:r>
          </w:p>
        </w:tc>
        <w:tc>
          <w:tcPr>
            <w:tcW w:w="0" w:type="auto"/>
            <w:vAlign w:val="center"/>
            <w:hideMark/>
          </w:tcPr>
          <w:p w14:paraId="37A9107C" w14:textId="77777777" w:rsidR="001B7C85" w:rsidRPr="001B7C85" w:rsidRDefault="001B7C85" w:rsidP="001B7C85">
            <w:r w:rsidRPr="001B7C85">
              <w:t>Metro branches deliver better service</w:t>
            </w:r>
          </w:p>
        </w:tc>
      </w:tr>
      <w:tr w:rsidR="001B7C85" w:rsidRPr="001B7C85" w14:paraId="48CDFECE" w14:textId="77777777">
        <w:trPr>
          <w:tblCellSpacing w:w="15" w:type="dxa"/>
        </w:trPr>
        <w:tc>
          <w:tcPr>
            <w:tcW w:w="0" w:type="auto"/>
            <w:vAlign w:val="center"/>
            <w:hideMark/>
          </w:tcPr>
          <w:p w14:paraId="121FB74C" w14:textId="77777777" w:rsidR="001B7C85" w:rsidRPr="001B7C85" w:rsidRDefault="001B7C85" w:rsidP="001B7C85">
            <w:r w:rsidRPr="001B7C85">
              <w:t>Employee Engagement (</w:t>
            </w:r>
            <w:proofErr w:type="spellStart"/>
            <w:r w:rsidRPr="001B7C85">
              <w:t>eeng</w:t>
            </w:r>
            <w:proofErr w:type="spellEnd"/>
            <w:r w:rsidRPr="001B7C85">
              <w:t>)</w:t>
            </w:r>
          </w:p>
        </w:tc>
        <w:tc>
          <w:tcPr>
            <w:tcW w:w="0" w:type="auto"/>
            <w:vAlign w:val="center"/>
            <w:hideMark/>
          </w:tcPr>
          <w:p w14:paraId="65C7A710" w14:textId="77777777" w:rsidR="001B7C85" w:rsidRPr="001B7C85" w:rsidRDefault="001B7C85" w:rsidP="001B7C85">
            <w:r w:rsidRPr="001B7C85">
              <w:t>3.72</w:t>
            </w:r>
          </w:p>
        </w:tc>
        <w:tc>
          <w:tcPr>
            <w:tcW w:w="0" w:type="auto"/>
            <w:vAlign w:val="center"/>
            <w:hideMark/>
          </w:tcPr>
          <w:p w14:paraId="37610374" w14:textId="77777777" w:rsidR="001B7C85" w:rsidRPr="001B7C85" w:rsidRDefault="001B7C85" w:rsidP="001B7C85">
            <w:r w:rsidRPr="001B7C85">
              <w:t>3.51</w:t>
            </w:r>
          </w:p>
        </w:tc>
        <w:tc>
          <w:tcPr>
            <w:tcW w:w="0" w:type="auto"/>
            <w:vAlign w:val="center"/>
            <w:hideMark/>
          </w:tcPr>
          <w:p w14:paraId="1FCE4F89" w14:textId="77777777" w:rsidR="001B7C85" w:rsidRPr="001B7C85" w:rsidRDefault="001B7C85" w:rsidP="001B7C85">
            <w:r w:rsidRPr="001B7C85">
              <w:t>Higher engagement in Metro</w:t>
            </w:r>
          </w:p>
        </w:tc>
      </w:tr>
    </w:tbl>
    <w:p w14:paraId="21B4FBFB" w14:textId="77777777" w:rsidR="001B7C85" w:rsidRPr="001B7C85" w:rsidRDefault="001B7C85" w:rsidP="001B7C85">
      <w:pPr>
        <w:rPr>
          <w:b/>
          <w:bCs/>
        </w:rPr>
      </w:pPr>
      <w:r w:rsidRPr="001B7C85">
        <w:rPr>
          <w:b/>
          <w:bCs/>
        </w:rPr>
        <w:t xml:space="preserve">Visualization 4. Boxplots: Metro vs </w:t>
      </w:r>
      <w:proofErr w:type="gramStart"/>
      <w:r w:rsidRPr="001B7C85">
        <w:rPr>
          <w:b/>
          <w:bCs/>
        </w:rPr>
        <w:t>Non-Metro</w:t>
      </w:r>
      <w:proofErr w:type="gramEnd"/>
    </w:p>
    <w:p w14:paraId="3733892D" w14:textId="77777777" w:rsidR="001B7C85" w:rsidRPr="001B7C85" w:rsidRDefault="001B7C85" w:rsidP="001B7C85">
      <w:r w:rsidRPr="001B7C85">
        <w:rPr>
          <w:i/>
          <w:iCs/>
        </w:rPr>
        <w:t>(Description)</w:t>
      </w:r>
      <w:r w:rsidRPr="001B7C85">
        <w:br/>
        <w:t xml:space="preserve">Metro boxplots have higher medians and narrower spread; </w:t>
      </w:r>
      <w:proofErr w:type="gramStart"/>
      <w:r w:rsidRPr="001B7C85">
        <w:t>Non-Metro</w:t>
      </w:r>
      <w:proofErr w:type="gramEnd"/>
      <w:r w:rsidRPr="001B7C85">
        <w:t xml:space="preserve"> branches show more variability and lower central values.</w:t>
      </w:r>
    </w:p>
    <w:p w14:paraId="4F2257A4" w14:textId="77777777" w:rsidR="001B7C85" w:rsidRPr="001B7C85" w:rsidRDefault="001B7C85" w:rsidP="001B7C85">
      <w:pPr>
        <w:rPr>
          <w:b/>
          <w:bCs/>
        </w:rPr>
      </w:pPr>
      <w:r w:rsidRPr="001B7C85">
        <w:rPr>
          <w:b/>
          <w:bCs/>
        </w:rPr>
        <w:lastRenderedPageBreak/>
        <w:t>Implication</w:t>
      </w:r>
    </w:p>
    <w:p w14:paraId="738915AD" w14:textId="77777777" w:rsidR="001B7C85" w:rsidRPr="001B7C85" w:rsidRDefault="001B7C85" w:rsidP="001B7C85">
      <w:r w:rsidRPr="001B7C85">
        <w:t>Non-Metro branches may require additional support, training programs, leadership development, or staffing adjustments to elevate both employee and customer experiences.</w:t>
      </w:r>
    </w:p>
    <w:p w14:paraId="6D118BA6" w14:textId="77777777" w:rsidR="001B7C85" w:rsidRPr="001B7C85" w:rsidRDefault="001B7C85" w:rsidP="001B7C85">
      <w:r w:rsidRPr="001B7C85">
        <w:pict w14:anchorId="18477956">
          <v:rect id="_x0000_i1065" style="width:0;height:1.5pt" o:hralign="center" o:hrstd="t" o:hr="t" fillcolor="#a0a0a0" stroked="f"/>
        </w:pict>
      </w:r>
    </w:p>
    <w:p w14:paraId="55275E9B" w14:textId="77777777" w:rsidR="001B7C85" w:rsidRPr="001B7C85" w:rsidRDefault="001B7C85" w:rsidP="001B7C85">
      <w:pPr>
        <w:rPr>
          <w:b/>
          <w:bCs/>
        </w:rPr>
      </w:pPr>
      <w:r w:rsidRPr="001B7C85">
        <w:rPr>
          <w:b/>
          <w:bCs/>
        </w:rPr>
        <w:t>5. Correlation Heatmap Reinforces the Employee → Customer → Performance Chain</w:t>
      </w:r>
    </w:p>
    <w:p w14:paraId="62655186" w14:textId="77777777" w:rsidR="001B7C85" w:rsidRPr="001B7C85" w:rsidRDefault="001B7C85" w:rsidP="001B7C85">
      <w:pPr>
        <w:rPr>
          <w:b/>
          <w:bCs/>
        </w:rPr>
      </w:pPr>
      <w:r w:rsidRPr="001B7C85">
        <w:rPr>
          <w:b/>
          <w:bCs/>
        </w:rPr>
        <w:t>Visualization 5. Correlation Heatmap (Employee, Customer, Performance Variables)</w:t>
      </w:r>
    </w:p>
    <w:p w14:paraId="63F56D20" w14:textId="77777777" w:rsidR="001B7C85" w:rsidRPr="001B7C85" w:rsidRDefault="001B7C85" w:rsidP="001B7C85">
      <w:r w:rsidRPr="001B7C85">
        <w:rPr>
          <w:i/>
          <w:iCs/>
        </w:rPr>
        <w:t>(Description)</w:t>
      </w:r>
      <w:r w:rsidRPr="001B7C85">
        <w:br/>
        <w:t>Heatmap shows strong clustering of:</w:t>
      </w:r>
    </w:p>
    <w:p w14:paraId="59685098" w14:textId="77777777" w:rsidR="001B7C85" w:rsidRPr="001B7C85" w:rsidRDefault="001B7C85" w:rsidP="001B7C85">
      <w:pPr>
        <w:numPr>
          <w:ilvl w:val="0"/>
          <w:numId w:val="19"/>
        </w:numPr>
      </w:pPr>
      <w:r w:rsidRPr="001B7C85">
        <w:t>Employee variables together (0.50–0.80 correlations)</w:t>
      </w:r>
    </w:p>
    <w:p w14:paraId="11E8CD9C" w14:textId="77777777" w:rsidR="001B7C85" w:rsidRPr="001B7C85" w:rsidRDefault="001B7C85" w:rsidP="001B7C85">
      <w:pPr>
        <w:numPr>
          <w:ilvl w:val="0"/>
          <w:numId w:val="19"/>
        </w:numPr>
      </w:pPr>
      <w:r w:rsidRPr="001B7C85">
        <w:t>Customer service quality and loyalty (0.30–0.60 correlations)</w:t>
      </w:r>
    </w:p>
    <w:p w14:paraId="2B248CD9" w14:textId="77777777" w:rsidR="001B7C85" w:rsidRPr="001B7C85" w:rsidRDefault="001B7C85" w:rsidP="001B7C85">
      <w:pPr>
        <w:numPr>
          <w:ilvl w:val="0"/>
          <w:numId w:val="19"/>
        </w:numPr>
      </w:pPr>
      <w:r w:rsidRPr="001B7C85">
        <w:t>Productivity correlating mostly with operational factors</w:t>
      </w:r>
    </w:p>
    <w:p w14:paraId="343C3CFF" w14:textId="77777777" w:rsidR="001B7C85" w:rsidRPr="001B7C85" w:rsidRDefault="001B7C85" w:rsidP="001B7C85">
      <w:pPr>
        <w:rPr>
          <w:b/>
          <w:bCs/>
        </w:rPr>
      </w:pPr>
      <w:r w:rsidRPr="001B7C85">
        <w:rPr>
          <w:b/>
          <w:bCs/>
        </w:rPr>
        <w:t>Implication</w:t>
      </w:r>
    </w:p>
    <w:p w14:paraId="05FCC627" w14:textId="77777777" w:rsidR="001B7C85" w:rsidRPr="001B7C85" w:rsidRDefault="001B7C85" w:rsidP="001B7C85">
      <w:r w:rsidRPr="001B7C85">
        <w:t>This confirms that:</w:t>
      </w:r>
    </w:p>
    <w:p w14:paraId="4D4A6C88" w14:textId="77777777" w:rsidR="001B7C85" w:rsidRPr="001B7C85" w:rsidRDefault="001B7C85" w:rsidP="001B7C85">
      <w:pPr>
        <w:numPr>
          <w:ilvl w:val="0"/>
          <w:numId w:val="20"/>
        </w:numPr>
      </w:pPr>
      <w:r w:rsidRPr="001B7C85">
        <w:t>Employee factors influence customer service quality</w:t>
      </w:r>
    </w:p>
    <w:p w14:paraId="3B32773F" w14:textId="77777777" w:rsidR="001B7C85" w:rsidRPr="001B7C85" w:rsidRDefault="001B7C85" w:rsidP="001B7C85">
      <w:pPr>
        <w:numPr>
          <w:ilvl w:val="0"/>
          <w:numId w:val="20"/>
        </w:numPr>
      </w:pPr>
      <w:r w:rsidRPr="001B7C85">
        <w:t>Customer service quality influences loyalty</w:t>
      </w:r>
    </w:p>
    <w:p w14:paraId="1A157D90" w14:textId="77777777" w:rsidR="001B7C85" w:rsidRPr="001B7C85" w:rsidRDefault="001B7C85" w:rsidP="001B7C85">
      <w:pPr>
        <w:numPr>
          <w:ilvl w:val="0"/>
          <w:numId w:val="20"/>
        </w:numPr>
      </w:pPr>
      <w:r w:rsidRPr="001B7C85">
        <w:t>Productivity is tied more strongly to volume and operational metrics</w:t>
      </w:r>
    </w:p>
    <w:p w14:paraId="457EB057" w14:textId="77777777" w:rsidR="001B7C85" w:rsidRPr="001B7C85" w:rsidRDefault="001B7C85" w:rsidP="001B7C85">
      <w:r w:rsidRPr="001B7C85">
        <w:t>These relationships validate the Service-Profit Chain framework.</w:t>
      </w:r>
    </w:p>
    <w:p w14:paraId="283FC7D5" w14:textId="77777777" w:rsidR="001B7C85" w:rsidRPr="001B7C85" w:rsidRDefault="001B7C85" w:rsidP="001B7C85">
      <w:r w:rsidRPr="001B7C85">
        <w:pict w14:anchorId="09068DD2">
          <v:rect id="_x0000_i1066" style="width:0;height:1.5pt" o:hralign="center" o:hrstd="t" o:hr="t" fillcolor="#a0a0a0" stroked="f"/>
        </w:pict>
      </w:r>
    </w:p>
    <w:p w14:paraId="31E20222" w14:textId="77777777" w:rsidR="001B7C85" w:rsidRPr="001B7C85" w:rsidRDefault="001B7C85" w:rsidP="001B7C85">
      <w:pPr>
        <w:rPr>
          <w:b/>
          <w:bCs/>
        </w:rPr>
      </w:pPr>
      <w:r w:rsidRPr="001B7C85">
        <w:rPr>
          <w:b/>
          <w:bCs/>
        </w:rPr>
        <w:t>6. Cluster Analysis Reveals Three Distinct Branch Profiles</w:t>
      </w:r>
    </w:p>
    <w:p w14:paraId="46789E54" w14:textId="77777777" w:rsidR="001B7C85" w:rsidRPr="001B7C85" w:rsidRDefault="001B7C85" w:rsidP="001B7C85">
      <w:r w:rsidRPr="001B7C85">
        <w:t xml:space="preserve">K-means clustering categorized branches into </w:t>
      </w:r>
      <w:r w:rsidRPr="001B7C85">
        <w:rPr>
          <w:b/>
          <w:bCs/>
        </w:rPr>
        <w:t>three performance tiers</w:t>
      </w:r>
      <w:r w:rsidRPr="001B7C85">
        <w:t>.</w:t>
      </w:r>
    </w:p>
    <w:p w14:paraId="1C5EDD67" w14:textId="77777777" w:rsidR="001B7C85" w:rsidRPr="001B7C85" w:rsidRDefault="001B7C85" w:rsidP="001B7C85">
      <w:pPr>
        <w:rPr>
          <w:b/>
          <w:bCs/>
        </w:rPr>
      </w:pPr>
      <w:r w:rsidRPr="001B7C85">
        <w:rPr>
          <w:b/>
          <w:bCs/>
        </w:rPr>
        <w:t>Table 5. Branch Cluster Profiles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9"/>
        <w:gridCol w:w="5790"/>
        <w:gridCol w:w="2551"/>
      </w:tblGrid>
      <w:tr w:rsidR="001B7C85" w:rsidRPr="001B7C85" w14:paraId="61F1E08C" w14:textId="77777777">
        <w:trPr>
          <w:tblHeader/>
          <w:tblCellSpacing w:w="15" w:type="dxa"/>
        </w:trPr>
        <w:tc>
          <w:tcPr>
            <w:tcW w:w="0" w:type="auto"/>
            <w:vAlign w:val="center"/>
            <w:hideMark/>
          </w:tcPr>
          <w:p w14:paraId="7E606692" w14:textId="77777777" w:rsidR="001B7C85" w:rsidRPr="001B7C85" w:rsidRDefault="001B7C85" w:rsidP="001B7C85">
            <w:pPr>
              <w:rPr>
                <w:b/>
                <w:bCs/>
              </w:rPr>
            </w:pPr>
            <w:r w:rsidRPr="001B7C85">
              <w:rPr>
                <w:b/>
                <w:bCs/>
              </w:rPr>
              <w:t>Cluster</w:t>
            </w:r>
          </w:p>
        </w:tc>
        <w:tc>
          <w:tcPr>
            <w:tcW w:w="0" w:type="auto"/>
            <w:vAlign w:val="center"/>
            <w:hideMark/>
          </w:tcPr>
          <w:p w14:paraId="534BEB0B" w14:textId="77777777" w:rsidR="001B7C85" w:rsidRPr="001B7C85" w:rsidRDefault="001B7C85" w:rsidP="001B7C85">
            <w:pPr>
              <w:rPr>
                <w:b/>
                <w:bCs/>
              </w:rPr>
            </w:pPr>
            <w:r w:rsidRPr="001B7C85">
              <w:rPr>
                <w:b/>
                <w:bCs/>
              </w:rPr>
              <w:t>Characteristics</w:t>
            </w:r>
          </w:p>
        </w:tc>
        <w:tc>
          <w:tcPr>
            <w:tcW w:w="0" w:type="auto"/>
            <w:vAlign w:val="center"/>
            <w:hideMark/>
          </w:tcPr>
          <w:p w14:paraId="2284F684" w14:textId="77777777" w:rsidR="001B7C85" w:rsidRPr="001B7C85" w:rsidRDefault="001B7C85" w:rsidP="001B7C85">
            <w:pPr>
              <w:rPr>
                <w:b/>
                <w:bCs/>
              </w:rPr>
            </w:pPr>
            <w:r w:rsidRPr="001B7C85">
              <w:rPr>
                <w:b/>
                <w:bCs/>
              </w:rPr>
              <w:t>Interpretation</w:t>
            </w:r>
          </w:p>
        </w:tc>
      </w:tr>
      <w:tr w:rsidR="001B7C85" w:rsidRPr="001B7C85" w14:paraId="0FB1FF8F" w14:textId="77777777">
        <w:trPr>
          <w:tblCellSpacing w:w="15" w:type="dxa"/>
        </w:trPr>
        <w:tc>
          <w:tcPr>
            <w:tcW w:w="0" w:type="auto"/>
            <w:vAlign w:val="center"/>
            <w:hideMark/>
          </w:tcPr>
          <w:p w14:paraId="1740365A" w14:textId="77777777" w:rsidR="001B7C85" w:rsidRPr="001B7C85" w:rsidRDefault="001B7C85" w:rsidP="001B7C85">
            <w:r w:rsidRPr="001B7C85">
              <w:rPr>
                <w:b/>
                <w:bCs/>
              </w:rPr>
              <w:t>Cluster 1</w:t>
            </w:r>
          </w:p>
        </w:tc>
        <w:tc>
          <w:tcPr>
            <w:tcW w:w="0" w:type="auto"/>
            <w:vAlign w:val="center"/>
            <w:hideMark/>
          </w:tcPr>
          <w:p w14:paraId="1571C5DB" w14:textId="77777777" w:rsidR="001B7C85" w:rsidRPr="001B7C85" w:rsidRDefault="001B7C85" w:rsidP="001B7C85">
            <w:r w:rsidRPr="001B7C85">
              <w:t xml:space="preserve">High engagement, high </w:t>
            </w:r>
            <w:proofErr w:type="gramStart"/>
            <w:r w:rsidRPr="001B7C85">
              <w:t>service quality</w:t>
            </w:r>
            <w:proofErr w:type="gramEnd"/>
            <w:r w:rsidRPr="001B7C85">
              <w:t>, high loyalty, high productivity</w:t>
            </w:r>
          </w:p>
        </w:tc>
        <w:tc>
          <w:tcPr>
            <w:tcW w:w="0" w:type="auto"/>
            <w:vAlign w:val="center"/>
            <w:hideMark/>
          </w:tcPr>
          <w:p w14:paraId="48C02E03" w14:textId="77777777" w:rsidR="001B7C85" w:rsidRPr="001B7C85" w:rsidRDefault="001B7C85" w:rsidP="001B7C85">
            <w:r w:rsidRPr="001B7C85">
              <w:t>Best-performing branches</w:t>
            </w:r>
          </w:p>
        </w:tc>
      </w:tr>
      <w:tr w:rsidR="001B7C85" w:rsidRPr="001B7C85" w14:paraId="0A509967" w14:textId="77777777">
        <w:trPr>
          <w:tblCellSpacing w:w="15" w:type="dxa"/>
        </w:trPr>
        <w:tc>
          <w:tcPr>
            <w:tcW w:w="0" w:type="auto"/>
            <w:vAlign w:val="center"/>
            <w:hideMark/>
          </w:tcPr>
          <w:p w14:paraId="3AA5DBF4" w14:textId="77777777" w:rsidR="001B7C85" w:rsidRPr="001B7C85" w:rsidRDefault="001B7C85" w:rsidP="001B7C85">
            <w:r w:rsidRPr="001B7C85">
              <w:rPr>
                <w:b/>
                <w:bCs/>
              </w:rPr>
              <w:t>Cluster 2</w:t>
            </w:r>
          </w:p>
        </w:tc>
        <w:tc>
          <w:tcPr>
            <w:tcW w:w="0" w:type="auto"/>
            <w:vAlign w:val="center"/>
            <w:hideMark/>
          </w:tcPr>
          <w:p w14:paraId="07F3F2AA" w14:textId="77777777" w:rsidR="001B7C85" w:rsidRPr="001B7C85" w:rsidRDefault="001B7C85" w:rsidP="001B7C85">
            <w:r w:rsidRPr="001B7C85">
              <w:t>Moderate engagement and satisfaction</w:t>
            </w:r>
          </w:p>
        </w:tc>
        <w:tc>
          <w:tcPr>
            <w:tcW w:w="0" w:type="auto"/>
            <w:vAlign w:val="center"/>
            <w:hideMark/>
          </w:tcPr>
          <w:p w14:paraId="34B12120" w14:textId="77777777" w:rsidR="001B7C85" w:rsidRPr="001B7C85" w:rsidRDefault="001B7C85" w:rsidP="001B7C85">
            <w:r w:rsidRPr="001B7C85">
              <w:t>Mid-performing</w:t>
            </w:r>
          </w:p>
        </w:tc>
      </w:tr>
      <w:tr w:rsidR="001B7C85" w:rsidRPr="001B7C85" w14:paraId="0DE10735" w14:textId="77777777">
        <w:trPr>
          <w:tblCellSpacing w:w="15" w:type="dxa"/>
        </w:trPr>
        <w:tc>
          <w:tcPr>
            <w:tcW w:w="0" w:type="auto"/>
            <w:vAlign w:val="center"/>
            <w:hideMark/>
          </w:tcPr>
          <w:p w14:paraId="5119B08D" w14:textId="77777777" w:rsidR="001B7C85" w:rsidRPr="001B7C85" w:rsidRDefault="001B7C85" w:rsidP="001B7C85">
            <w:r w:rsidRPr="001B7C85">
              <w:rPr>
                <w:b/>
                <w:bCs/>
              </w:rPr>
              <w:lastRenderedPageBreak/>
              <w:t>Cluster 3</w:t>
            </w:r>
          </w:p>
        </w:tc>
        <w:tc>
          <w:tcPr>
            <w:tcW w:w="0" w:type="auto"/>
            <w:vAlign w:val="center"/>
            <w:hideMark/>
          </w:tcPr>
          <w:p w14:paraId="6196EA89" w14:textId="77777777" w:rsidR="001B7C85" w:rsidRPr="001B7C85" w:rsidRDefault="001B7C85" w:rsidP="001B7C85">
            <w:r w:rsidRPr="001B7C85">
              <w:t>Low engagement, low satisfaction, low productivity</w:t>
            </w:r>
          </w:p>
        </w:tc>
        <w:tc>
          <w:tcPr>
            <w:tcW w:w="0" w:type="auto"/>
            <w:vAlign w:val="center"/>
            <w:hideMark/>
          </w:tcPr>
          <w:p w14:paraId="75B07763" w14:textId="77777777" w:rsidR="001B7C85" w:rsidRPr="001B7C85" w:rsidRDefault="001B7C85" w:rsidP="001B7C85">
            <w:r w:rsidRPr="001B7C85">
              <w:t>Underperforming</w:t>
            </w:r>
          </w:p>
        </w:tc>
      </w:tr>
    </w:tbl>
    <w:p w14:paraId="0CDE21A6" w14:textId="77777777" w:rsidR="001B7C85" w:rsidRPr="001B7C85" w:rsidRDefault="001B7C85" w:rsidP="001B7C85">
      <w:pPr>
        <w:rPr>
          <w:b/>
          <w:bCs/>
        </w:rPr>
      </w:pPr>
      <w:r w:rsidRPr="001B7C85">
        <w:rPr>
          <w:b/>
          <w:bCs/>
        </w:rPr>
        <w:t>Visualization 6. Cluster Scatterplot (PC1 vs PC2)</w:t>
      </w:r>
    </w:p>
    <w:p w14:paraId="40BD82EB" w14:textId="77777777" w:rsidR="001B7C85" w:rsidRPr="001B7C85" w:rsidRDefault="001B7C85" w:rsidP="001B7C85">
      <w:r w:rsidRPr="001B7C85">
        <w:rPr>
          <w:i/>
          <w:iCs/>
        </w:rPr>
        <w:t>(Description)</w:t>
      </w:r>
      <w:r w:rsidRPr="001B7C85">
        <w:br/>
        <w:t>Three clearly segmented clusters appear; Cluster 1 occupies the top-right while Cluster 3 appears in the bottom-left.</w:t>
      </w:r>
    </w:p>
    <w:p w14:paraId="41545241" w14:textId="77777777" w:rsidR="001B7C85" w:rsidRPr="001B7C85" w:rsidRDefault="001B7C85" w:rsidP="001B7C85">
      <w:pPr>
        <w:rPr>
          <w:b/>
          <w:bCs/>
        </w:rPr>
      </w:pPr>
      <w:r w:rsidRPr="001B7C85">
        <w:rPr>
          <w:b/>
          <w:bCs/>
        </w:rPr>
        <w:t>Implication</w:t>
      </w:r>
    </w:p>
    <w:p w14:paraId="5AE45C22" w14:textId="77777777" w:rsidR="001B7C85" w:rsidRPr="001B7C85" w:rsidRDefault="001B7C85" w:rsidP="001B7C85">
      <w:r w:rsidRPr="001B7C85">
        <w:t>This segmentation helps NCB prioritize interventions:</w:t>
      </w:r>
    </w:p>
    <w:p w14:paraId="05AF5A00" w14:textId="77777777" w:rsidR="001B7C85" w:rsidRPr="001B7C85" w:rsidRDefault="001B7C85" w:rsidP="001B7C85">
      <w:pPr>
        <w:numPr>
          <w:ilvl w:val="0"/>
          <w:numId w:val="21"/>
        </w:numPr>
      </w:pPr>
      <w:r w:rsidRPr="001B7C85">
        <w:t>Cluster 1: Benchmark best practices</w:t>
      </w:r>
    </w:p>
    <w:p w14:paraId="331C56B7" w14:textId="77777777" w:rsidR="001B7C85" w:rsidRPr="001B7C85" w:rsidRDefault="001B7C85" w:rsidP="001B7C85">
      <w:pPr>
        <w:numPr>
          <w:ilvl w:val="0"/>
          <w:numId w:val="21"/>
        </w:numPr>
      </w:pPr>
      <w:r w:rsidRPr="001B7C85">
        <w:t>Cluster 2: Maintain and gradually improve</w:t>
      </w:r>
    </w:p>
    <w:p w14:paraId="61378478" w14:textId="77777777" w:rsidR="001B7C85" w:rsidRPr="001B7C85" w:rsidRDefault="001B7C85" w:rsidP="001B7C85">
      <w:pPr>
        <w:numPr>
          <w:ilvl w:val="0"/>
          <w:numId w:val="21"/>
        </w:numPr>
      </w:pPr>
      <w:r w:rsidRPr="001B7C85">
        <w:t>Cluster 3: Immediate action required (training, leadership support, staffing adjustments)</w:t>
      </w:r>
    </w:p>
    <w:p w14:paraId="29E1CF34" w14:textId="77777777" w:rsidR="001B7C85" w:rsidRPr="001B7C85" w:rsidRDefault="001B7C85" w:rsidP="001B7C85">
      <w:r w:rsidRPr="001B7C85">
        <w:pict w14:anchorId="5B7B5FE5">
          <v:rect id="_x0000_i1067" style="width:0;height:1.5pt" o:hralign="center" o:hrstd="t" o:hr="t" fillcolor="#a0a0a0" stroked="f"/>
        </w:pict>
      </w:r>
    </w:p>
    <w:p w14:paraId="56D6CF09" w14:textId="29E0CBD7" w:rsidR="001B7C85" w:rsidRPr="001B7C85" w:rsidRDefault="001B7C85" w:rsidP="001B7C85">
      <w:pPr>
        <w:rPr>
          <w:b/>
          <w:bCs/>
        </w:rPr>
      </w:pPr>
      <w:r>
        <w:rPr>
          <w:b/>
          <w:bCs/>
        </w:rPr>
        <w:t>4</w:t>
      </w:r>
      <w:r w:rsidRPr="001B7C85">
        <w:rPr>
          <w:b/>
          <w:bCs/>
        </w:rPr>
        <w:t>.2 Overall Implications of the Findings</w:t>
      </w:r>
    </w:p>
    <w:p w14:paraId="09D1819C" w14:textId="77777777" w:rsidR="001B7C85" w:rsidRPr="001B7C85" w:rsidRDefault="001B7C85" w:rsidP="001B7C85">
      <w:r w:rsidRPr="001B7C85">
        <w:t>The findings collectively demonstrate a strong, interconnected relationship between employee experience, customer experience, and branch performance.</w:t>
      </w:r>
    </w:p>
    <w:p w14:paraId="45660262" w14:textId="77777777" w:rsidR="001B7C85" w:rsidRPr="001B7C85" w:rsidRDefault="001B7C85" w:rsidP="001B7C85">
      <w:pPr>
        <w:rPr>
          <w:b/>
          <w:bCs/>
        </w:rPr>
      </w:pPr>
      <w:r w:rsidRPr="001B7C85">
        <w:rPr>
          <w:b/>
          <w:bCs/>
        </w:rPr>
        <w:t>Key Implications</w:t>
      </w:r>
    </w:p>
    <w:p w14:paraId="757632BB" w14:textId="77777777" w:rsidR="001B7C85" w:rsidRPr="001B7C85" w:rsidRDefault="001B7C85" w:rsidP="001B7C85">
      <w:pPr>
        <w:numPr>
          <w:ilvl w:val="0"/>
          <w:numId w:val="22"/>
        </w:numPr>
      </w:pPr>
      <w:r w:rsidRPr="001B7C85">
        <w:rPr>
          <w:b/>
          <w:bCs/>
        </w:rPr>
        <w:t>Improving employee engagement will directly improve customer satisfaction.</w:t>
      </w:r>
    </w:p>
    <w:p w14:paraId="52851490" w14:textId="77777777" w:rsidR="001B7C85" w:rsidRPr="001B7C85" w:rsidRDefault="001B7C85" w:rsidP="001B7C85">
      <w:pPr>
        <w:numPr>
          <w:ilvl w:val="0"/>
          <w:numId w:val="22"/>
        </w:numPr>
      </w:pPr>
      <w:r w:rsidRPr="001B7C85">
        <w:rPr>
          <w:b/>
          <w:bCs/>
        </w:rPr>
        <w:t>Boosting service quality is the most effective strategy for increasing customer loyalty.</w:t>
      </w:r>
    </w:p>
    <w:p w14:paraId="5672B00D" w14:textId="4FB34398" w:rsidR="001B7C85" w:rsidRPr="001B7C85" w:rsidRDefault="001B7C85" w:rsidP="001B7C85">
      <w:pPr>
        <w:numPr>
          <w:ilvl w:val="0"/>
          <w:numId w:val="22"/>
        </w:numPr>
      </w:pPr>
      <w:r w:rsidRPr="001B7C85">
        <w:rPr>
          <w:b/>
          <w:bCs/>
        </w:rPr>
        <w:t xml:space="preserve">Productivity depends partly on customer loyalty but largely on operational </w:t>
      </w:r>
      <w:proofErr w:type="gramStart"/>
      <w:r w:rsidRPr="001B7C85">
        <w:rPr>
          <w:b/>
          <w:bCs/>
        </w:rPr>
        <w:t>factors</w:t>
      </w:r>
      <w:r>
        <w:rPr>
          <w:b/>
          <w:bCs/>
        </w:rPr>
        <w:t xml:space="preserve"> </w:t>
      </w:r>
      <w:r w:rsidRPr="001B7C85">
        <w:rPr>
          <w:b/>
          <w:bCs/>
        </w:rPr>
        <w:t>—</w:t>
      </w:r>
      <w:proofErr w:type="gramEnd"/>
      <w:r w:rsidRPr="001B7C85">
        <w:rPr>
          <w:b/>
          <w:bCs/>
        </w:rPr>
        <w:t>branch size and teller activity.</w:t>
      </w:r>
    </w:p>
    <w:p w14:paraId="08D8D777" w14:textId="77777777" w:rsidR="001B7C85" w:rsidRPr="001B7C85" w:rsidRDefault="001B7C85" w:rsidP="001B7C85">
      <w:pPr>
        <w:numPr>
          <w:ilvl w:val="0"/>
          <w:numId w:val="22"/>
        </w:numPr>
      </w:pPr>
      <w:r w:rsidRPr="001B7C85">
        <w:rPr>
          <w:b/>
          <w:bCs/>
        </w:rPr>
        <w:t xml:space="preserve">Metro branches outperform </w:t>
      </w:r>
      <w:proofErr w:type="gramStart"/>
      <w:r w:rsidRPr="001B7C85">
        <w:rPr>
          <w:b/>
          <w:bCs/>
        </w:rPr>
        <w:t>Non-Metro</w:t>
      </w:r>
      <w:proofErr w:type="gramEnd"/>
      <w:r w:rsidRPr="001B7C85">
        <w:rPr>
          <w:b/>
          <w:bCs/>
        </w:rPr>
        <w:t xml:space="preserve"> branches, suggesting location-specific strategies are necessary.</w:t>
      </w:r>
    </w:p>
    <w:p w14:paraId="01CEA38F" w14:textId="77777777" w:rsidR="001B7C85" w:rsidRPr="001B7C85" w:rsidRDefault="001B7C85" w:rsidP="001B7C85">
      <w:pPr>
        <w:numPr>
          <w:ilvl w:val="0"/>
          <w:numId w:val="22"/>
        </w:numPr>
      </w:pPr>
      <w:r w:rsidRPr="001B7C85">
        <w:rPr>
          <w:b/>
          <w:bCs/>
        </w:rPr>
        <w:t>Clusters provide a practical roadmap for targeted interventions and resource allocation.</w:t>
      </w:r>
    </w:p>
    <w:p w14:paraId="6F6568AF" w14:textId="77777777" w:rsidR="001B7C85" w:rsidRPr="001B7C85" w:rsidRDefault="001B7C85" w:rsidP="001B7C85">
      <w:r w:rsidRPr="001B7C85">
        <w:t>These findings give NCB leadership a clear and evidence-based framework:</w:t>
      </w:r>
    </w:p>
    <w:p w14:paraId="206DE336" w14:textId="77777777" w:rsidR="001B7C85" w:rsidRPr="001B7C85" w:rsidRDefault="001B7C85" w:rsidP="001B7C85">
      <w:r w:rsidRPr="001B7C85">
        <w:rPr>
          <w:b/>
          <w:bCs/>
        </w:rPr>
        <w:lastRenderedPageBreak/>
        <w:t>Invest in employees → improve customer experience → strengthen performance.</w:t>
      </w:r>
    </w:p>
    <w:p w14:paraId="32B24CBC" w14:textId="77777777" w:rsidR="001B7C85" w:rsidRPr="001B7C85" w:rsidRDefault="001B7C85" w:rsidP="001B7C85">
      <w:r w:rsidRPr="001B7C85">
        <w:t>This chain provides a foundation for strategic decision-making, resource planning, and branch-level performance improvement across the organization.</w:t>
      </w:r>
    </w:p>
    <w:p w14:paraId="5784AFB7" w14:textId="77777777" w:rsidR="001B7C85" w:rsidRDefault="001B7C85" w:rsidP="00C93AEE"/>
    <w:p w14:paraId="49394093" w14:textId="79EDBBB9" w:rsidR="00620660" w:rsidRPr="00620660" w:rsidRDefault="00620660" w:rsidP="00620660">
      <w:pPr>
        <w:rPr>
          <w:b/>
          <w:bCs/>
        </w:rPr>
      </w:pPr>
      <w:r>
        <w:rPr>
          <w:b/>
          <w:bCs/>
        </w:rPr>
        <w:t>5</w:t>
      </w:r>
      <w:r w:rsidRPr="00620660">
        <w:rPr>
          <w:b/>
          <w:bCs/>
        </w:rPr>
        <w:t>. Conclusion</w:t>
      </w:r>
    </w:p>
    <w:p w14:paraId="346F213E" w14:textId="77777777" w:rsidR="00620660" w:rsidRPr="00620660" w:rsidRDefault="00620660" w:rsidP="00620660">
      <w:r w:rsidRPr="00620660">
        <w:t>This project investigated the relationship between employee perceptions, customer satisfaction, and branch performance at National Choice Bank (NCB), using integrated workforce, customer, and operational datasets. The core business problem centered on understanding how internal employee experiences translate into customer outcomes and, ultimately, financial performance. With increasing competition in the retail banking industry, NCB must strategically identify which internal factors have the greatest influence on service delivery, customer loyalty, and productivity. By applying data analytics, this study provides clear evidence that employee engagement, communication, and training are essential drivers of customer satisfaction and retention.</w:t>
      </w:r>
    </w:p>
    <w:p w14:paraId="265B1932" w14:textId="77777777" w:rsidR="00620660" w:rsidRPr="00620660" w:rsidRDefault="00620660" w:rsidP="00620660">
      <w:r w:rsidRPr="00620660">
        <w:t>To address this business problem, the project used a combination of descriptive analytics, regression modeling, correlation analysis, and k-means clustering. These methods allowed for a comprehensive examination of patterns across 128 branches. Regression analysis quantified the influence of employee factors on customer service quality and loyalty, while correlation heatmaps highlighted the strength and direction of relationships across variables. Clustering identified natural performance groups among branches, helping distinguish high-performing locations from those requiring intervention. These analytical approaches were selected because they are interpretable, technically sound, and well-suited for linking behavioral survey data with operational performance metrics.</w:t>
      </w:r>
    </w:p>
    <w:p w14:paraId="0FE26C8F" w14:textId="77777777" w:rsidR="00620660" w:rsidRPr="00620660" w:rsidRDefault="00620660" w:rsidP="00620660">
      <w:r w:rsidRPr="00620660">
        <w:t>The findings consistently demonstrated that branches with strong employee engagement, communication, and training achieve higher customer satisfaction and loyalty. Customer service quality emerged as the strongest predictor of loyalty, reinforcing the importance of frontline interactions. Although loyalty showed only a moderate relationship with productivity, operational factors such as teller transaction volume played a more direct role in performance. The cluster analysis further revealed three distinct performance groups—high, moderate, and low engagement/satisfaction—which gives managers a practical tool for prioritizing branch improvement efforts. These results confirm the employee–customer–performance chain proposed by prior research and offer specific insights for NCB’s strategic planning.</w:t>
      </w:r>
    </w:p>
    <w:p w14:paraId="7C6B51CF" w14:textId="3047ADF5" w:rsidR="00620660" w:rsidRPr="00620660" w:rsidRDefault="00620660" w:rsidP="00620660">
      <w:r w:rsidRPr="00620660">
        <w:t xml:space="preserve">Data cleaning, variable standardization, and integration across employee, customer, and performance datasets were completed efficiently using R. Visualization tools and the Shiny </w:t>
      </w:r>
      <w:r w:rsidRPr="00620660">
        <w:lastRenderedPageBreak/>
        <w:t>dashboard also made it easy to explore relationships and identify performance trends. The modeling techniques produced stable and interpretable results, and the insights aligned with established organizational behavior theories.</w:t>
      </w:r>
    </w:p>
    <w:p w14:paraId="3C2E6451" w14:textId="3921C819" w:rsidR="00620660" w:rsidRPr="00620660" w:rsidRDefault="00620660" w:rsidP="00620660">
      <w:r w:rsidRPr="00620660">
        <w:t xml:space="preserve">However, the project also presented challenges. Some variables contained missing or inconsistent values, requiring careful imputation and validation. The </w:t>
      </w:r>
      <w:proofErr w:type="gramStart"/>
      <w:r w:rsidRPr="00620660">
        <w:t>dataset</w:t>
      </w:r>
      <w:proofErr w:type="gramEnd"/>
      <w:r w:rsidRPr="00620660">
        <w:t xml:space="preserve"> represented only a single </w:t>
      </w:r>
      <w:r w:rsidRPr="00620660">
        <w:t>time</w:t>
      </w:r>
      <w:r w:rsidRPr="00620660">
        <w:t>, limiting the ability to perform longitudinal or time-series analysis. Productivity models showed lower explanatory power compared to customer-focused models, reflecting the complexity and variability of operational performance. Additionally, clustering required careful selection of variables and tuning of parameters to ensure meaningful groupings. Despite these limitations, the analytical process produced strong and actionable findings.</w:t>
      </w:r>
    </w:p>
    <w:p w14:paraId="5ACB437A" w14:textId="77777777" w:rsidR="00620660" w:rsidRPr="00620660" w:rsidRDefault="00620660" w:rsidP="00620660">
      <w:r w:rsidRPr="00620660">
        <w:t xml:space="preserve">Now that this investigation is complete, several next steps could deepen the analysis and provide even more actionable insights for NCB. A logical next investigation would involve incorporating </w:t>
      </w:r>
      <w:r w:rsidRPr="00620660">
        <w:rPr>
          <w:b/>
          <w:bCs/>
        </w:rPr>
        <w:t>longitudinal data</w:t>
      </w:r>
      <w:r w:rsidRPr="00620660">
        <w:t xml:space="preserve"> to track changes in employee engagement, customer satisfaction, and productivity over time. This would allow NCB to identify trends, evaluate the impact of leadership changes or training programs, and measure the long-term effects of interventions. Another valuable direction would be to add </w:t>
      </w:r>
      <w:r w:rsidRPr="00620660">
        <w:rPr>
          <w:b/>
          <w:bCs/>
        </w:rPr>
        <w:t>operational, demographic, and market-level variables</w:t>
      </w:r>
      <w:r w:rsidRPr="00620660">
        <w:t xml:space="preserve"> to improve the predictive accuracy of performance models. Understanding how staffing levels, branch competition, or regional demographics interact with employee and customer perceptions could offer a more comprehensive picture of performance drivers.</w:t>
      </w:r>
    </w:p>
    <w:p w14:paraId="42E8872C" w14:textId="77777777" w:rsidR="00620660" w:rsidRPr="00620660" w:rsidRDefault="00620660" w:rsidP="00620660">
      <w:r w:rsidRPr="00620660">
        <w:t xml:space="preserve">For future research, a promising topic would be to explore </w:t>
      </w:r>
      <w:r w:rsidRPr="00620660">
        <w:rPr>
          <w:b/>
          <w:bCs/>
        </w:rPr>
        <w:t>predictive modeling for customer churn or branch performance forecasting</w:t>
      </w:r>
      <w:r w:rsidRPr="00620660">
        <w:t xml:space="preserve"> using machine learning techniques such as Random Forests or Gradient Boosting. These models may uncover nonlinear relationships not captured by regression. Another potential research avenue is examining </w:t>
      </w:r>
      <w:r w:rsidRPr="00620660">
        <w:rPr>
          <w:b/>
          <w:bCs/>
        </w:rPr>
        <w:t>the role of leadership quality</w:t>
      </w:r>
      <w:r w:rsidRPr="00620660">
        <w:t xml:space="preserve"> at the branch level, which could provide deeper insight into how managerial practices shape engagement and service quality.</w:t>
      </w:r>
    </w:p>
    <w:p w14:paraId="6D967361" w14:textId="77777777" w:rsidR="00620660" w:rsidRPr="00620660" w:rsidRDefault="00620660" w:rsidP="00620660">
      <w:r w:rsidRPr="00620660">
        <w:t>In summary, this project demonstrates that data analytics can effectively address NCB’s business problem by identifying the internal drivers of customer satisfaction and operational success. Although challenges existed, the results offer a strong foundation for evidence-based decision-making and point toward several meaningful directions for continued research and organizational improvement.</w:t>
      </w:r>
    </w:p>
    <w:p w14:paraId="5FE085E8" w14:textId="77777777" w:rsidR="00620660" w:rsidRPr="00C93AEE" w:rsidRDefault="00620660" w:rsidP="00C93AEE"/>
    <w:p w14:paraId="57F4B561" w14:textId="77777777" w:rsidR="002650D1" w:rsidRPr="00B237A1" w:rsidRDefault="002650D1" w:rsidP="00B237A1"/>
    <w:p w14:paraId="47D84A91" w14:textId="77777777" w:rsidR="00B237A1" w:rsidRDefault="00B237A1"/>
    <w:sectPr w:rsidR="00B237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AED"/>
    <w:multiLevelType w:val="multilevel"/>
    <w:tmpl w:val="E25C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63BF3"/>
    <w:multiLevelType w:val="multilevel"/>
    <w:tmpl w:val="49B2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A0CCA"/>
    <w:multiLevelType w:val="multilevel"/>
    <w:tmpl w:val="A7B8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563D3"/>
    <w:multiLevelType w:val="multilevel"/>
    <w:tmpl w:val="D060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60EF4"/>
    <w:multiLevelType w:val="multilevel"/>
    <w:tmpl w:val="AE78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03061"/>
    <w:multiLevelType w:val="multilevel"/>
    <w:tmpl w:val="7D30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E115E"/>
    <w:multiLevelType w:val="multilevel"/>
    <w:tmpl w:val="F57E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F0696"/>
    <w:multiLevelType w:val="multilevel"/>
    <w:tmpl w:val="B0A4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E4BC0"/>
    <w:multiLevelType w:val="multilevel"/>
    <w:tmpl w:val="6EF6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53D2B"/>
    <w:multiLevelType w:val="multilevel"/>
    <w:tmpl w:val="9D9E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F16DA"/>
    <w:multiLevelType w:val="multilevel"/>
    <w:tmpl w:val="9C16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37E2B"/>
    <w:multiLevelType w:val="multilevel"/>
    <w:tmpl w:val="F840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A6E40"/>
    <w:multiLevelType w:val="multilevel"/>
    <w:tmpl w:val="D4382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C94FEE"/>
    <w:multiLevelType w:val="multilevel"/>
    <w:tmpl w:val="264A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ED3F45"/>
    <w:multiLevelType w:val="multilevel"/>
    <w:tmpl w:val="EDC0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D37962"/>
    <w:multiLevelType w:val="multilevel"/>
    <w:tmpl w:val="D41A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6121C7"/>
    <w:multiLevelType w:val="multilevel"/>
    <w:tmpl w:val="32AC4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251913"/>
    <w:multiLevelType w:val="multilevel"/>
    <w:tmpl w:val="2732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FA54D1"/>
    <w:multiLevelType w:val="multilevel"/>
    <w:tmpl w:val="26A0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FE47A8"/>
    <w:multiLevelType w:val="multilevel"/>
    <w:tmpl w:val="6D1A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9435FE"/>
    <w:multiLevelType w:val="multilevel"/>
    <w:tmpl w:val="18A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735F92"/>
    <w:multiLevelType w:val="multilevel"/>
    <w:tmpl w:val="703A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861034">
    <w:abstractNumId w:val="16"/>
  </w:num>
  <w:num w:numId="2" w16cid:durableId="625501184">
    <w:abstractNumId w:val="6"/>
  </w:num>
  <w:num w:numId="3" w16cid:durableId="1568031611">
    <w:abstractNumId w:val="10"/>
  </w:num>
  <w:num w:numId="4" w16cid:durableId="157354291">
    <w:abstractNumId w:val="5"/>
  </w:num>
  <w:num w:numId="5" w16cid:durableId="992562723">
    <w:abstractNumId w:val="4"/>
  </w:num>
  <w:num w:numId="6" w16cid:durableId="976228005">
    <w:abstractNumId w:val="19"/>
  </w:num>
  <w:num w:numId="7" w16cid:durableId="215044147">
    <w:abstractNumId w:val="1"/>
  </w:num>
  <w:num w:numId="8" w16cid:durableId="1495336591">
    <w:abstractNumId w:val="0"/>
  </w:num>
  <w:num w:numId="9" w16cid:durableId="1932161987">
    <w:abstractNumId w:val="11"/>
  </w:num>
  <w:num w:numId="10" w16cid:durableId="2080396476">
    <w:abstractNumId w:val="20"/>
  </w:num>
  <w:num w:numId="11" w16cid:durableId="1851604346">
    <w:abstractNumId w:val="2"/>
  </w:num>
  <w:num w:numId="12" w16cid:durableId="1341661589">
    <w:abstractNumId w:val="8"/>
  </w:num>
  <w:num w:numId="13" w16cid:durableId="2139563445">
    <w:abstractNumId w:val="3"/>
  </w:num>
  <w:num w:numId="14" w16cid:durableId="1541553650">
    <w:abstractNumId w:val="9"/>
  </w:num>
  <w:num w:numId="15" w16cid:durableId="379671077">
    <w:abstractNumId w:val="7"/>
  </w:num>
  <w:num w:numId="16" w16cid:durableId="640620015">
    <w:abstractNumId w:val="15"/>
  </w:num>
  <w:num w:numId="17" w16cid:durableId="925387147">
    <w:abstractNumId w:val="21"/>
  </w:num>
  <w:num w:numId="18" w16cid:durableId="1061904397">
    <w:abstractNumId w:val="17"/>
  </w:num>
  <w:num w:numId="19" w16cid:durableId="1202520479">
    <w:abstractNumId w:val="18"/>
  </w:num>
  <w:num w:numId="20" w16cid:durableId="245456564">
    <w:abstractNumId w:val="14"/>
  </w:num>
  <w:num w:numId="21" w16cid:durableId="1698391949">
    <w:abstractNumId w:val="13"/>
  </w:num>
  <w:num w:numId="22" w16cid:durableId="4967702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92D"/>
    <w:rsid w:val="001B7C85"/>
    <w:rsid w:val="00226FEA"/>
    <w:rsid w:val="002650D1"/>
    <w:rsid w:val="00352EF9"/>
    <w:rsid w:val="004C4749"/>
    <w:rsid w:val="00516A34"/>
    <w:rsid w:val="00562DB8"/>
    <w:rsid w:val="00620660"/>
    <w:rsid w:val="00695C37"/>
    <w:rsid w:val="007B7D37"/>
    <w:rsid w:val="009951FE"/>
    <w:rsid w:val="009C792D"/>
    <w:rsid w:val="00B237A1"/>
    <w:rsid w:val="00C93AEE"/>
    <w:rsid w:val="00F14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1F5B4"/>
  <w15:chartTrackingRefBased/>
  <w15:docId w15:val="{8AA747CA-4A38-4B21-80FE-CBFEA754A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9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92D"/>
    <w:rPr>
      <w:rFonts w:eastAsiaTheme="majorEastAsia" w:cstheme="majorBidi"/>
      <w:color w:val="272727" w:themeColor="text1" w:themeTint="D8"/>
    </w:rPr>
  </w:style>
  <w:style w:type="paragraph" w:styleId="Title">
    <w:name w:val="Title"/>
    <w:basedOn w:val="Normal"/>
    <w:next w:val="Normal"/>
    <w:link w:val="TitleChar"/>
    <w:uiPriority w:val="10"/>
    <w:qFormat/>
    <w:rsid w:val="009C7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92D"/>
    <w:pPr>
      <w:spacing w:before="160"/>
      <w:jc w:val="center"/>
    </w:pPr>
    <w:rPr>
      <w:i/>
      <w:iCs/>
      <w:color w:val="404040" w:themeColor="text1" w:themeTint="BF"/>
    </w:rPr>
  </w:style>
  <w:style w:type="character" w:customStyle="1" w:styleId="QuoteChar">
    <w:name w:val="Quote Char"/>
    <w:basedOn w:val="DefaultParagraphFont"/>
    <w:link w:val="Quote"/>
    <w:uiPriority w:val="29"/>
    <w:rsid w:val="009C792D"/>
    <w:rPr>
      <w:i/>
      <w:iCs/>
      <w:color w:val="404040" w:themeColor="text1" w:themeTint="BF"/>
    </w:rPr>
  </w:style>
  <w:style w:type="paragraph" w:styleId="ListParagraph">
    <w:name w:val="List Paragraph"/>
    <w:basedOn w:val="Normal"/>
    <w:uiPriority w:val="34"/>
    <w:qFormat/>
    <w:rsid w:val="009C792D"/>
    <w:pPr>
      <w:ind w:left="720"/>
      <w:contextualSpacing/>
    </w:pPr>
  </w:style>
  <w:style w:type="character" w:styleId="IntenseEmphasis">
    <w:name w:val="Intense Emphasis"/>
    <w:basedOn w:val="DefaultParagraphFont"/>
    <w:uiPriority w:val="21"/>
    <w:qFormat/>
    <w:rsid w:val="009C792D"/>
    <w:rPr>
      <w:i/>
      <w:iCs/>
      <w:color w:val="0F4761" w:themeColor="accent1" w:themeShade="BF"/>
    </w:rPr>
  </w:style>
  <w:style w:type="paragraph" w:styleId="IntenseQuote">
    <w:name w:val="Intense Quote"/>
    <w:basedOn w:val="Normal"/>
    <w:next w:val="Normal"/>
    <w:link w:val="IntenseQuoteChar"/>
    <w:uiPriority w:val="30"/>
    <w:qFormat/>
    <w:rsid w:val="009C7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92D"/>
    <w:rPr>
      <w:i/>
      <w:iCs/>
      <w:color w:val="0F4761" w:themeColor="accent1" w:themeShade="BF"/>
    </w:rPr>
  </w:style>
  <w:style w:type="character" w:styleId="IntenseReference">
    <w:name w:val="Intense Reference"/>
    <w:basedOn w:val="DefaultParagraphFont"/>
    <w:uiPriority w:val="32"/>
    <w:qFormat/>
    <w:rsid w:val="009C79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3702</Words>
  <Characters>21105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Jitender Singh</dc:creator>
  <cp:keywords/>
  <dc:description/>
  <cp:lastModifiedBy>Jitender Singh</cp:lastModifiedBy>
  <cp:revision>2</cp:revision>
  <dcterms:created xsi:type="dcterms:W3CDTF">2025-12-02T20:01:00Z</dcterms:created>
  <dcterms:modified xsi:type="dcterms:W3CDTF">2025-12-02T20:01:00Z</dcterms:modified>
</cp:coreProperties>
</file>