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F7C3" w14:textId="77777777" w:rsidR="00711915" w:rsidRPr="00711915" w:rsidRDefault="00711915" w:rsidP="00711915">
      <w:pPr>
        <w:jc w:val="center"/>
        <w:rPr>
          <w:rFonts w:ascii="Times New Roman" w:hAnsi="Times New Roman" w:cs="Times New Roman"/>
          <w:b/>
          <w:bCs/>
          <w:sz w:val="32"/>
          <w:szCs w:val="32"/>
          <w:u w:val="single"/>
          <w:lang w:val="en-GB"/>
        </w:rPr>
      </w:pPr>
      <w:r w:rsidRPr="00711915">
        <w:rPr>
          <w:rFonts w:ascii="Times New Roman" w:hAnsi="Times New Roman" w:cs="Times New Roman"/>
          <w:b/>
          <w:bCs/>
          <w:sz w:val="32"/>
          <w:szCs w:val="32"/>
          <w:u w:val="single"/>
          <w:lang w:val="en-GB"/>
        </w:rPr>
        <w:t>Predicting Residential Property Prices Using Advanced Regression Techniques.</w:t>
      </w:r>
    </w:p>
    <w:p w14:paraId="1BE6296F" w14:textId="77777777" w:rsidR="003D5C8B" w:rsidRDefault="003D5C8B">
      <w:pPr>
        <w:rPr>
          <w:rFonts w:ascii="Times New Roman" w:hAnsi="Times New Roman" w:cs="Times New Roman"/>
          <w:b/>
          <w:bCs/>
          <w:sz w:val="32"/>
          <w:szCs w:val="32"/>
          <w:u w:val="single"/>
        </w:rPr>
      </w:pPr>
    </w:p>
    <w:p w14:paraId="6ABE80FE" w14:textId="77777777" w:rsidR="00711915" w:rsidRDefault="00711915">
      <w:pPr>
        <w:rPr>
          <w:rFonts w:ascii="Times New Roman" w:hAnsi="Times New Roman" w:cs="Times New Roman"/>
          <w:b/>
          <w:bCs/>
          <w:sz w:val="32"/>
          <w:szCs w:val="32"/>
          <w:u w:val="single"/>
        </w:rPr>
      </w:pPr>
    </w:p>
    <w:p w14:paraId="056926A2" w14:textId="44325258" w:rsidR="00711915" w:rsidRDefault="00711915">
      <w:pPr>
        <w:rPr>
          <w:rFonts w:ascii="Times New Roman" w:hAnsi="Times New Roman" w:cs="Times New Roman"/>
          <w:b/>
          <w:bCs/>
          <w:sz w:val="32"/>
          <w:szCs w:val="32"/>
        </w:rPr>
      </w:pPr>
      <w:r>
        <w:rPr>
          <w:rFonts w:ascii="Times New Roman" w:hAnsi="Times New Roman" w:cs="Times New Roman"/>
          <w:b/>
          <w:bCs/>
          <w:sz w:val="32"/>
          <w:szCs w:val="32"/>
          <w:u w:val="single"/>
        </w:rPr>
        <w:t>Student Name:</w:t>
      </w:r>
      <w:r>
        <w:rPr>
          <w:rFonts w:ascii="Times New Roman" w:hAnsi="Times New Roman" w:cs="Times New Roman"/>
          <w:b/>
          <w:bCs/>
          <w:sz w:val="32"/>
          <w:szCs w:val="32"/>
        </w:rPr>
        <w:t xml:space="preserve"> Venkata Sai Kumar Puppala</w:t>
      </w:r>
    </w:p>
    <w:p w14:paraId="30E0FF6D" w14:textId="665EDE92" w:rsidR="00711915" w:rsidRDefault="00711915">
      <w:pPr>
        <w:rPr>
          <w:rFonts w:ascii="Times New Roman" w:hAnsi="Times New Roman" w:cs="Times New Roman"/>
          <w:b/>
          <w:bCs/>
          <w:sz w:val="32"/>
          <w:szCs w:val="32"/>
          <w:lang w:val="en-GB"/>
        </w:rPr>
      </w:pPr>
      <w:r>
        <w:rPr>
          <w:rFonts w:ascii="Times New Roman" w:hAnsi="Times New Roman" w:cs="Times New Roman"/>
          <w:b/>
          <w:bCs/>
          <w:sz w:val="32"/>
          <w:szCs w:val="32"/>
          <w:u w:val="single"/>
        </w:rPr>
        <w:t>Student ID:</w:t>
      </w:r>
      <w:r>
        <w:rPr>
          <w:rFonts w:ascii="Times New Roman" w:hAnsi="Times New Roman" w:cs="Times New Roman"/>
          <w:b/>
          <w:bCs/>
          <w:sz w:val="32"/>
          <w:szCs w:val="32"/>
        </w:rPr>
        <w:t xml:space="preserve"> </w:t>
      </w:r>
      <w:r w:rsidRPr="00711915">
        <w:rPr>
          <w:rFonts w:ascii="Times New Roman" w:hAnsi="Times New Roman" w:cs="Times New Roman"/>
          <w:b/>
          <w:bCs/>
          <w:sz w:val="32"/>
          <w:szCs w:val="32"/>
          <w:lang w:val="en-GB"/>
        </w:rPr>
        <w:t>24089724</w:t>
      </w:r>
    </w:p>
    <w:p w14:paraId="081DB5A7" w14:textId="6D2E558F" w:rsidR="00711915" w:rsidRDefault="00711915">
      <w:pPr>
        <w:rPr>
          <w:rFonts w:ascii="Times New Roman" w:hAnsi="Times New Roman" w:cs="Times New Roman"/>
          <w:b/>
          <w:bCs/>
          <w:sz w:val="32"/>
          <w:szCs w:val="32"/>
          <w:lang w:val="en-GB"/>
        </w:rPr>
      </w:pPr>
      <w:r>
        <w:rPr>
          <w:rFonts w:ascii="Times New Roman" w:hAnsi="Times New Roman" w:cs="Times New Roman"/>
          <w:b/>
          <w:bCs/>
          <w:sz w:val="32"/>
          <w:szCs w:val="32"/>
          <w:u w:val="single"/>
          <w:lang w:val="en-GB"/>
        </w:rPr>
        <w:t>Module:</w:t>
      </w:r>
      <w:r>
        <w:rPr>
          <w:rFonts w:ascii="Times New Roman" w:hAnsi="Times New Roman" w:cs="Times New Roman"/>
          <w:b/>
          <w:bCs/>
          <w:sz w:val="32"/>
          <w:szCs w:val="32"/>
          <w:lang w:val="en-GB"/>
        </w:rPr>
        <w:t xml:space="preserve"> Data Science Project. </w:t>
      </w:r>
    </w:p>
    <w:p w14:paraId="6AD6D637" w14:textId="77777777" w:rsidR="00711915" w:rsidRDefault="00711915">
      <w:pPr>
        <w:rPr>
          <w:rFonts w:ascii="Times New Roman" w:hAnsi="Times New Roman" w:cs="Times New Roman"/>
          <w:b/>
          <w:bCs/>
          <w:sz w:val="32"/>
          <w:szCs w:val="32"/>
          <w:lang w:val="en-GB"/>
        </w:rPr>
      </w:pPr>
    </w:p>
    <w:p w14:paraId="3E896CD4" w14:textId="77777777" w:rsidR="00711915" w:rsidRDefault="00711915">
      <w:pPr>
        <w:rPr>
          <w:rFonts w:ascii="Times New Roman" w:hAnsi="Times New Roman" w:cs="Times New Roman"/>
          <w:b/>
          <w:bCs/>
          <w:sz w:val="32"/>
          <w:szCs w:val="32"/>
          <w:lang w:val="en-GB"/>
        </w:rPr>
      </w:pPr>
    </w:p>
    <w:p w14:paraId="3C3C77F2" w14:textId="77777777" w:rsidR="00711915" w:rsidRDefault="00711915">
      <w:pPr>
        <w:rPr>
          <w:rFonts w:ascii="Times New Roman" w:hAnsi="Times New Roman" w:cs="Times New Roman"/>
          <w:b/>
          <w:bCs/>
          <w:sz w:val="32"/>
          <w:szCs w:val="32"/>
          <w:lang w:val="en-GB"/>
        </w:rPr>
      </w:pPr>
    </w:p>
    <w:p w14:paraId="000B05A0" w14:textId="77777777" w:rsidR="00711915" w:rsidRDefault="00711915">
      <w:pPr>
        <w:rPr>
          <w:rFonts w:ascii="Times New Roman" w:hAnsi="Times New Roman" w:cs="Times New Roman"/>
          <w:b/>
          <w:bCs/>
          <w:sz w:val="32"/>
          <w:szCs w:val="32"/>
          <w:lang w:val="en-GB"/>
        </w:rPr>
      </w:pPr>
    </w:p>
    <w:p w14:paraId="4CF8C896" w14:textId="77777777" w:rsidR="00711915" w:rsidRDefault="00711915">
      <w:pPr>
        <w:rPr>
          <w:rFonts w:ascii="Times New Roman" w:hAnsi="Times New Roman" w:cs="Times New Roman"/>
          <w:b/>
          <w:bCs/>
          <w:sz w:val="32"/>
          <w:szCs w:val="32"/>
          <w:lang w:val="en-GB"/>
        </w:rPr>
      </w:pPr>
    </w:p>
    <w:p w14:paraId="0AB9FFA8" w14:textId="77777777" w:rsidR="00711915" w:rsidRDefault="00711915">
      <w:pPr>
        <w:rPr>
          <w:rFonts w:ascii="Times New Roman" w:hAnsi="Times New Roman" w:cs="Times New Roman"/>
          <w:b/>
          <w:bCs/>
          <w:sz w:val="32"/>
          <w:szCs w:val="32"/>
          <w:lang w:val="en-GB"/>
        </w:rPr>
      </w:pPr>
    </w:p>
    <w:p w14:paraId="13697B2E" w14:textId="77777777" w:rsidR="00711915" w:rsidRDefault="00711915">
      <w:pPr>
        <w:rPr>
          <w:rFonts w:ascii="Times New Roman" w:hAnsi="Times New Roman" w:cs="Times New Roman"/>
          <w:b/>
          <w:bCs/>
          <w:sz w:val="32"/>
          <w:szCs w:val="32"/>
          <w:lang w:val="en-GB"/>
        </w:rPr>
      </w:pPr>
    </w:p>
    <w:p w14:paraId="3E3FF8A4" w14:textId="77777777" w:rsidR="00711915" w:rsidRDefault="00711915">
      <w:pPr>
        <w:rPr>
          <w:rFonts w:ascii="Times New Roman" w:hAnsi="Times New Roman" w:cs="Times New Roman"/>
          <w:b/>
          <w:bCs/>
          <w:sz w:val="32"/>
          <w:szCs w:val="32"/>
          <w:lang w:val="en-GB"/>
        </w:rPr>
      </w:pPr>
    </w:p>
    <w:p w14:paraId="291B2133" w14:textId="77777777" w:rsidR="00711915" w:rsidRDefault="00711915">
      <w:pPr>
        <w:rPr>
          <w:rFonts w:ascii="Times New Roman" w:hAnsi="Times New Roman" w:cs="Times New Roman"/>
          <w:b/>
          <w:bCs/>
          <w:sz w:val="32"/>
          <w:szCs w:val="32"/>
          <w:lang w:val="en-GB"/>
        </w:rPr>
      </w:pPr>
    </w:p>
    <w:p w14:paraId="656F7EE9" w14:textId="77777777" w:rsidR="00711915" w:rsidRDefault="00711915">
      <w:pPr>
        <w:rPr>
          <w:rFonts w:ascii="Times New Roman" w:hAnsi="Times New Roman" w:cs="Times New Roman"/>
          <w:b/>
          <w:bCs/>
          <w:sz w:val="32"/>
          <w:szCs w:val="32"/>
          <w:lang w:val="en-GB"/>
        </w:rPr>
      </w:pPr>
    </w:p>
    <w:p w14:paraId="0ACAF595" w14:textId="77777777" w:rsidR="00711915" w:rsidRDefault="00711915">
      <w:pPr>
        <w:rPr>
          <w:rFonts w:ascii="Times New Roman" w:hAnsi="Times New Roman" w:cs="Times New Roman"/>
          <w:b/>
          <w:bCs/>
          <w:sz w:val="32"/>
          <w:szCs w:val="32"/>
          <w:lang w:val="en-GB"/>
        </w:rPr>
      </w:pPr>
    </w:p>
    <w:p w14:paraId="45A73988" w14:textId="77777777" w:rsidR="00711915" w:rsidRDefault="00711915">
      <w:pPr>
        <w:rPr>
          <w:rFonts w:ascii="Times New Roman" w:hAnsi="Times New Roman" w:cs="Times New Roman"/>
          <w:b/>
          <w:bCs/>
          <w:sz w:val="32"/>
          <w:szCs w:val="32"/>
          <w:lang w:val="en-GB"/>
        </w:rPr>
      </w:pPr>
    </w:p>
    <w:p w14:paraId="13C26636" w14:textId="77777777" w:rsidR="00711915" w:rsidRDefault="00711915">
      <w:pPr>
        <w:rPr>
          <w:rFonts w:ascii="Times New Roman" w:hAnsi="Times New Roman" w:cs="Times New Roman"/>
          <w:b/>
          <w:bCs/>
          <w:sz w:val="32"/>
          <w:szCs w:val="32"/>
          <w:lang w:val="en-GB"/>
        </w:rPr>
      </w:pPr>
    </w:p>
    <w:p w14:paraId="2D901E49" w14:textId="77777777" w:rsidR="00711915" w:rsidRDefault="00711915">
      <w:pPr>
        <w:rPr>
          <w:rFonts w:ascii="Times New Roman" w:hAnsi="Times New Roman" w:cs="Times New Roman"/>
          <w:b/>
          <w:bCs/>
          <w:sz w:val="32"/>
          <w:szCs w:val="32"/>
          <w:lang w:val="en-GB"/>
        </w:rPr>
      </w:pPr>
    </w:p>
    <w:p w14:paraId="06176CFB" w14:textId="77777777" w:rsidR="00711915" w:rsidRDefault="00711915">
      <w:pPr>
        <w:rPr>
          <w:rFonts w:ascii="Times New Roman" w:hAnsi="Times New Roman" w:cs="Times New Roman"/>
          <w:b/>
          <w:bCs/>
          <w:sz w:val="32"/>
          <w:szCs w:val="32"/>
          <w:lang w:val="en-GB"/>
        </w:rPr>
      </w:pPr>
    </w:p>
    <w:p w14:paraId="1C307846" w14:textId="77777777" w:rsidR="00711915" w:rsidRDefault="00711915">
      <w:pPr>
        <w:rPr>
          <w:rFonts w:ascii="Times New Roman" w:hAnsi="Times New Roman" w:cs="Times New Roman"/>
          <w:b/>
          <w:bCs/>
          <w:sz w:val="32"/>
          <w:szCs w:val="32"/>
          <w:lang w:val="en-GB"/>
        </w:rPr>
      </w:pPr>
    </w:p>
    <w:p w14:paraId="5A5050B0" w14:textId="77777777" w:rsidR="00711915" w:rsidRDefault="00711915">
      <w:pPr>
        <w:rPr>
          <w:rFonts w:ascii="Times New Roman" w:hAnsi="Times New Roman" w:cs="Times New Roman"/>
          <w:b/>
          <w:bCs/>
          <w:sz w:val="32"/>
          <w:szCs w:val="32"/>
          <w:lang w:val="en-GB"/>
        </w:rPr>
      </w:pPr>
    </w:p>
    <w:p w14:paraId="4E18AB86" w14:textId="77777777" w:rsidR="00711915" w:rsidRDefault="00711915">
      <w:pPr>
        <w:rPr>
          <w:rFonts w:ascii="Times New Roman" w:hAnsi="Times New Roman" w:cs="Times New Roman"/>
          <w:b/>
          <w:bCs/>
          <w:sz w:val="32"/>
          <w:szCs w:val="32"/>
          <w:lang w:val="en-GB"/>
        </w:rPr>
      </w:pPr>
    </w:p>
    <w:p w14:paraId="75C37C17" w14:textId="1B48CCA8" w:rsidR="00711915" w:rsidRDefault="00711915" w:rsidP="00711915">
      <w:pPr>
        <w:jc w:val="center"/>
        <w:rPr>
          <w:rFonts w:ascii="Times New Roman" w:hAnsi="Times New Roman" w:cs="Times New Roman"/>
          <w:b/>
          <w:bCs/>
          <w:sz w:val="32"/>
          <w:szCs w:val="32"/>
          <w:u w:val="single"/>
          <w:lang w:val="en-GB"/>
        </w:rPr>
      </w:pPr>
      <w:r w:rsidRPr="00711915">
        <w:rPr>
          <w:rFonts w:ascii="Times New Roman" w:hAnsi="Times New Roman" w:cs="Times New Roman"/>
          <w:b/>
          <w:bCs/>
          <w:sz w:val="32"/>
          <w:szCs w:val="32"/>
          <w:u w:val="single"/>
          <w:lang w:val="en-GB"/>
        </w:rPr>
        <w:lastRenderedPageBreak/>
        <w:t>LITERATURE REVIEW</w:t>
      </w:r>
    </w:p>
    <w:p w14:paraId="79AF8D50" w14:textId="77777777" w:rsidR="00711915" w:rsidRDefault="00711915" w:rsidP="00711915">
      <w:pPr>
        <w:rPr>
          <w:rFonts w:ascii="Times New Roman" w:hAnsi="Times New Roman" w:cs="Times New Roman"/>
          <w:b/>
          <w:bCs/>
          <w:sz w:val="32"/>
          <w:szCs w:val="32"/>
          <w:u w:val="single"/>
          <w:lang w:val="en-GB"/>
        </w:rPr>
      </w:pPr>
    </w:p>
    <w:p w14:paraId="5A943A80" w14:textId="77777777" w:rsidR="00711915" w:rsidRPr="00711915" w:rsidRDefault="00711915" w:rsidP="00711915">
      <w:pPr>
        <w:rPr>
          <w:rFonts w:ascii="Times New Roman" w:hAnsi="Times New Roman" w:cs="Times New Roman"/>
          <w:b/>
          <w:bCs/>
          <w:sz w:val="28"/>
          <w:szCs w:val="28"/>
          <w:u w:val="single"/>
        </w:rPr>
      </w:pPr>
      <w:r w:rsidRPr="00711915">
        <w:rPr>
          <w:rFonts w:ascii="Times New Roman" w:hAnsi="Times New Roman" w:cs="Times New Roman"/>
          <w:b/>
          <w:bCs/>
          <w:sz w:val="28"/>
          <w:szCs w:val="28"/>
          <w:u w:val="single"/>
        </w:rPr>
        <w:t>1. House Price Prediction as a Supervised Regression Problem</w:t>
      </w:r>
    </w:p>
    <w:p w14:paraId="03951D6A" w14:textId="5DCAAAB9" w:rsidR="00711915" w:rsidRDefault="00711915" w:rsidP="00711915">
      <w:pPr>
        <w:jc w:val="both"/>
        <w:rPr>
          <w:rFonts w:ascii="Times New Roman" w:hAnsi="Times New Roman" w:cs="Times New Roman"/>
          <w:sz w:val="24"/>
          <w:szCs w:val="24"/>
        </w:rPr>
      </w:pPr>
      <w:r w:rsidRPr="00711915">
        <w:rPr>
          <w:rFonts w:ascii="Times New Roman" w:hAnsi="Times New Roman" w:cs="Times New Roman"/>
          <w:sz w:val="24"/>
          <w:szCs w:val="24"/>
        </w:rPr>
        <w:t>House price prediction is a widely studied regression task in applied machine learning because residential property value depends on a combination of structural characteristics (e.g., living area, quality ratings), amenities (e.g., garage, basement, pool), and location-based effects. The Kaggle “House Prices: Advanced Regression Techniques” competition provides a standard benchmark environment for this problem and encourages the use of feature engineering and regression model</w:t>
      </w:r>
      <w:r>
        <w:rPr>
          <w:rFonts w:ascii="Times New Roman" w:hAnsi="Times New Roman" w:cs="Times New Roman"/>
          <w:sz w:val="24"/>
          <w:szCs w:val="24"/>
        </w:rPr>
        <w:t>l</w:t>
      </w:r>
      <w:r w:rsidRPr="00711915">
        <w:rPr>
          <w:rFonts w:ascii="Times New Roman" w:hAnsi="Times New Roman" w:cs="Times New Roman"/>
          <w:sz w:val="24"/>
          <w:szCs w:val="24"/>
        </w:rPr>
        <w:t>ing to predict house sale prices.</w:t>
      </w:r>
    </w:p>
    <w:p w14:paraId="1933D40B" w14:textId="77777777" w:rsidR="00711915" w:rsidRDefault="00711915" w:rsidP="00711915">
      <w:pPr>
        <w:jc w:val="both"/>
        <w:rPr>
          <w:rFonts w:ascii="Times New Roman" w:hAnsi="Times New Roman" w:cs="Times New Roman"/>
          <w:sz w:val="24"/>
          <w:szCs w:val="24"/>
        </w:rPr>
      </w:pPr>
    </w:p>
    <w:p w14:paraId="634A3A29" w14:textId="77777777" w:rsidR="00711915" w:rsidRPr="00711915" w:rsidRDefault="00711915" w:rsidP="00711915">
      <w:pPr>
        <w:rPr>
          <w:rFonts w:ascii="Times New Roman" w:hAnsi="Times New Roman" w:cs="Times New Roman"/>
          <w:b/>
          <w:bCs/>
          <w:sz w:val="28"/>
          <w:szCs w:val="28"/>
          <w:u w:val="single"/>
        </w:rPr>
      </w:pPr>
      <w:r w:rsidRPr="00711915">
        <w:rPr>
          <w:rFonts w:ascii="Times New Roman" w:hAnsi="Times New Roman" w:cs="Times New Roman"/>
          <w:b/>
          <w:bCs/>
          <w:sz w:val="28"/>
          <w:szCs w:val="28"/>
          <w:u w:val="single"/>
        </w:rPr>
        <w:t>2. Dataset Background: Ames Housing</w:t>
      </w:r>
    </w:p>
    <w:p w14:paraId="31A630CE" w14:textId="77777777" w:rsidR="00711915" w:rsidRDefault="00711915" w:rsidP="00711915">
      <w:pPr>
        <w:jc w:val="both"/>
        <w:rPr>
          <w:rFonts w:ascii="Times New Roman" w:hAnsi="Times New Roman" w:cs="Times New Roman"/>
          <w:sz w:val="24"/>
          <w:szCs w:val="24"/>
        </w:rPr>
      </w:pPr>
      <w:r w:rsidRPr="00711915">
        <w:rPr>
          <w:rFonts w:ascii="Times New Roman" w:hAnsi="Times New Roman" w:cs="Times New Roman"/>
          <w:sz w:val="24"/>
          <w:szCs w:val="24"/>
        </w:rPr>
        <w:t>The dataset used in this project is derived from the Ames Housing dataset introduced by Dean De Cock as a modern alternative to earlier housing datasets commonly used in regression education. The dataset contains detailed residential property attributes across nominal, ordinal, discrete, and continuous variables, supporting a rich analysis of factors affecting house prices. The Ames dataset has been used extensively for teaching and benchmarking regression workflows due to its realistic feature set and varied data types.</w:t>
      </w:r>
    </w:p>
    <w:p w14:paraId="16CC30CD" w14:textId="77777777" w:rsidR="00711915" w:rsidRDefault="00711915" w:rsidP="00711915">
      <w:pPr>
        <w:jc w:val="both"/>
        <w:rPr>
          <w:rFonts w:ascii="Times New Roman" w:hAnsi="Times New Roman" w:cs="Times New Roman"/>
          <w:sz w:val="24"/>
          <w:szCs w:val="24"/>
        </w:rPr>
      </w:pPr>
    </w:p>
    <w:p w14:paraId="234C8011" w14:textId="77777777" w:rsidR="00711915" w:rsidRPr="00711915" w:rsidRDefault="00711915" w:rsidP="00711915">
      <w:pPr>
        <w:rPr>
          <w:rFonts w:ascii="Times New Roman" w:hAnsi="Times New Roman" w:cs="Times New Roman"/>
          <w:b/>
          <w:bCs/>
          <w:sz w:val="28"/>
          <w:szCs w:val="28"/>
          <w:u w:val="single"/>
        </w:rPr>
      </w:pPr>
      <w:r w:rsidRPr="00711915">
        <w:rPr>
          <w:rFonts w:ascii="Times New Roman" w:hAnsi="Times New Roman" w:cs="Times New Roman"/>
          <w:b/>
          <w:bCs/>
          <w:sz w:val="28"/>
          <w:szCs w:val="28"/>
          <w:u w:val="single"/>
        </w:rPr>
        <w:t>3. Data Understanding and the Importance of Missing-Value Semantics</w:t>
      </w:r>
    </w:p>
    <w:p w14:paraId="48D9D95A" w14:textId="68CC36E5" w:rsidR="00711915" w:rsidRDefault="00711915" w:rsidP="00711915">
      <w:pPr>
        <w:jc w:val="both"/>
        <w:rPr>
          <w:rFonts w:ascii="Times New Roman" w:hAnsi="Times New Roman" w:cs="Times New Roman"/>
          <w:sz w:val="24"/>
          <w:szCs w:val="24"/>
        </w:rPr>
      </w:pPr>
      <w:r w:rsidRPr="00711915">
        <w:rPr>
          <w:rFonts w:ascii="Times New Roman" w:hAnsi="Times New Roman" w:cs="Times New Roman"/>
          <w:sz w:val="24"/>
          <w:szCs w:val="24"/>
        </w:rPr>
        <w:t>A key theme in regression model</w:t>
      </w:r>
      <w:r>
        <w:rPr>
          <w:rFonts w:ascii="Times New Roman" w:hAnsi="Times New Roman" w:cs="Times New Roman"/>
          <w:sz w:val="24"/>
          <w:szCs w:val="24"/>
        </w:rPr>
        <w:t>l</w:t>
      </w:r>
      <w:r w:rsidRPr="00711915">
        <w:rPr>
          <w:rFonts w:ascii="Times New Roman" w:hAnsi="Times New Roman" w:cs="Times New Roman"/>
          <w:sz w:val="24"/>
          <w:szCs w:val="24"/>
        </w:rPr>
        <w:t>ing literature is that missing values should not always be treated as random errors; in real estate datasets, missingness often has meaning. In the Ames dataset, several features such as pool quality, alley access, fence type, basement attributes, and garage attributes may be missing because the property does not contain that facility rather than due to data collection error. For this reason, many established approaches for this dataset interpret missing values in these fields as an indicator of absence (e.g., no pool, no alley, no basement</w:t>
      </w:r>
      <w:r w:rsidRPr="00711915">
        <w:rPr>
          <w:rFonts w:ascii="Times New Roman" w:hAnsi="Times New Roman" w:cs="Times New Roman"/>
          <w:sz w:val="24"/>
          <w:szCs w:val="24"/>
        </w:rPr>
        <w:t>) and</w:t>
      </w:r>
      <w:r w:rsidRPr="00711915">
        <w:rPr>
          <w:rFonts w:ascii="Times New Roman" w:hAnsi="Times New Roman" w:cs="Times New Roman"/>
          <w:sz w:val="24"/>
          <w:szCs w:val="24"/>
        </w:rPr>
        <w:t xml:space="preserve"> treat them using domain-aware imputation (e.g., filling “None” for categorical indicators). This preserves signal that would otherwise be lost if missing values were naively imputed.</w:t>
      </w:r>
    </w:p>
    <w:p w14:paraId="55E8D9FC" w14:textId="77777777" w:rsidR="00711915" w:rsidRDefault="00711915" w:rsidP="00711915">
      <w:pPr>
        <w:jc w:val="both"/>
        <w:rPr>
          <w:rFonts w:ascii="Times New Roman" w:hAnsi="Times New Roman" w:cs="Times New Roman"/>
          <w:sz w:val="24"/>
          <w:szCs w:val="24"/>
        </w:rPr>
      </w:pPr>
    </w:p>
    <w:p w14:paraId="672E19EC" w14:textId="77777777" w:rsidR="00711915" w:rsidRPr="00711915" w:rsidRDefault="00711915" w:rsidP="00711915">
      <w:pPr>
        <w:rPr>
          <w:rFonts w:ascii="Times New Roman" w:hAnsi="Times New Roman" w:cs="Times New Roman"/>
          <w:b/>
          <w:bCs/>
          <w:sz w:val="28"/>
          <w:szCs w:val="28"/>
          <w:u w:val="single"/>
        </w:rPr>
      </w:pPr>
      <w:r w:rsidRPr="00711915">
        <w:rPr>
          <w:rFonts w:ascii="Times New Roman" w:hAnsi="Times New Roman" w:cs="Times New Roman"/>
          <w:b/>
          <w:bCs/>
          <w:sz w:val="28"/>
          <w:szCs w:val="28"/>
          <w:u w:val="single"/>
        </w:rPr>
        <w:t>4. Role of EDA in Regression Projects</w:t>
      </w:r>
    </w:p>
    <w:p w14:paraId="6EA571E3" w14:textId="12EB6D9E" w:rsidR="00711915" w:rsidRPr="00711915" w:rsidRDefault="00711915" w:rsidP="00711915">
      <w:pPr>
        <w:jc w:val="both"/>
        <w:rPr>
          <w:rFonts w:ascii="Times New Roman" w:hAnsi="Times New Roman" w:cs="Times New Roman"/>
          <w:sz w:val="24"/>
          <w:szCs w:val="24"/>
        </w:rPr>
      </w:pPr>
      <w:r w:rsidRPr="00711915">
        <w:rPr>
          <w:rFonts w:ascii="Times New Roman" w:hAnsi="Times New Roman" w:cs="Times New Roman"/>
          <w:sz w:val="24"/>
          <w:szCs w:val="24"/>
        </w:rPr>
        <w:t xml:space="preserve">Exploratory Data Analysis (EDA) is commonly treated as a critical step before model training because it identifies distributional issues, outliers, nonlinear patterns, and feature relationships that influence </w:t>
      </w:r>
      <w:r w:rsidRPr="00711915">
        <w:rPr>
          <w:rFonts w:ascii="Times New Roman" w:hAnsi="Times New Roman" w:cs="Times New Roman"/>
          <w:sz w:val="24"/>
          <w:szCs w:val="24"/>
        </w:rPr>
        <w:t>modelling</w:t>
      </w:r>
      <w:r w:rsidRPr="00711915">
        <w:rPr>
          <w:rFonts w:ascii="Times New Roman" w:hAnsi="Times New Roman" w:cs="Times New Roman"/>
          <w:sz w:val="24"/>
          <w:szCs w:val="24"/>
        </w:rPr>
        <w:t xml:space="preserve"> choices. In housing-price datasets, EDA typically focuses on:</w:t>
      </w:r>
    </w:p>
    <w:p w14:paraId="5C0EF4AB" w14:textId="1FE58D9C" w:rsidR="00711915" w:rsidRPr="00711915" w:rsidRDefault="00711915" w:rsidP="00711915">
      <w:pPr>
        <w:numPr>
          <w:ilvl w:val="0"/>
          <w:numId w:val="1"/>
        </w:numPr>
        <w:tabs>
          <w:tab w:val="clear" w:pos="360"/>
          <w:tab w:val="num" w:pos="720"/>
        </w:tabs>
        <w:jc w:val="both"/>
        <w:rPr>
          <w:rFonts w:ascii="Times New Roman" w:hAnsi="Times New Roman" w:cs="Times New Roman"/>
          <w:sz w:val="24"/>
          <w:szCs w:val="24"/>
        </w:rPr>
      </w:pPr>
      <w:r w:rsidRPr="00711915">
        <w:rPr>
          <w:rFonts w:ascii="Times New Roman" w:hAnsi="Times New Roman" w:cs="Times New Roman"/>
          <w:sz w:val="24"/>
          <w:szCs w:val="24"/>
        </w:rPr>
        <w:t>Distribution and skewness of the target variable (</w:t>
      </w:r>
      <w:r w:rsidRPr="00711915">
        <w:rPr>
          <w:rFonts w:ascii="Times New Roman" w:hAnsi="Times New Roman" w:cs="Times New Roman"/>
          <w:sz w:val="24"/>
          <w:szCs w:val="24"/>
        </w:rPr>
        <w:t>Sale Price</w:t>
      </w:r>
      <w:r w:rsidRPr="00711915">
        <w:rPr>
          <w:rFonts w:ascii="Times New Roman" w:hAnsi="Times New Roman" w:cs="Times New Roman"/>
          <w:sz w:val="24"/>
          <w:szCs w:val="24"/>
        </w:rPr>
        <w:t>)</w:t>
      </w:r>
    </w:p>
    <w:p w14:paraId="44CD30D8" w14:textId="77777777" w:rsidR="00711915" w:rsidRPr="00711915" w:rsidRDefault="00711915" w:rsidP="00711915">
      <w:pPr>
        <w:numPr>
          <w:ilvl w:val="0"/>
          <w:numId w:val="1"/>
        </w:numPr>
        <w:tabs>
          <w:tab w:val="clear" w:pos="360"/>
          <w:tab w:val="num" w:pos="720"/>
        </w:tabs>
        <w:jc w:val="both"/>
        <w:rPr>
          <w:rFonts w:ascii="Times New Roman" w:hAnsi="Times New Roman" w:cs="Times New Roman"/>
          <w:sz w:val="24"/>
          <w:szCs w:val="24"/>
        </w:rPr>
      </w:pPr>
      <w:r w:rsidRPr="00711915">
        <w:rPr>
          <w:rFonts w:ascii="Times New Roman" w:hAnsi="Times New Roman" w:cs="Times New Roman"/>
          <w:sz w:val="24"/>
          <w:szCs w:val="24"/>
        </w:rPr>
        <w:t>Relationships between key numerical predictors (e.g., overall quality, living area) and the target</w:t>
      </w:r>
    </w:p>
    <w:p w14:paraId="0ED79774" w14:textId="1B3F7C17" w:rsidR="00711915" w:rsidRPr="00711915" w:rsidRDefault="00711915" w:rsidP="00711915">
      <w:pPr>
        <w:numPr>
          <w:ilvl w:val="0"/>
          <w:numId w:val="1"/>
        </w:numPr>
        <w:tabs>
          <w:tab w:val="clear" w:pos="360"/>
          <w:tab w:val="num" w:pos="720"/>
        </w:tabs>
        <w:jc w:val="both"/>
        <w:rPr>
          <w:rFonts w:ascii="Times New Roman" w:hAnsi="Times New Roman" w:cs="Times New Roman"/>
          <w:sz w:val="24"/>
          <w:szCs w:val="24"/>
        </w:rPr>
      </w:pPr>
      <w:r w:rsidRPr="00711915">
        <w:rPr>
          <w:rFonts w:ascii="Times New Roman" w:hAnsi="Times New Roman" w:cs="Times New Roman"/>
          <w:sz w:val="24"/>
          <w:szCs w:val="24"/>
        </w:rPr>
        <w:t xml:space="preserve">Price variation across categorical variables (e.g., </w:t>
      </w:r>
      <w:r w:rsidRPr="00711915">
        <w:rPr>
          <w:rFonts w:ascii="Times New Roman" w:hAnsi="Times New Roman" w:cs="Times New Roman"/>
          <w:sz w:val="24"/>
          <w:szCs w:val="24"/>
        </w:rPr>
        <w:t>neighbourhood</w:t>
      </w:r>
      <w:r w:rsidRPr="00711915">
        <w:rPr>
          <w:rFonts w:ascii="Times New Roman" w:hAnsi="Times New Roman" w:cs="Times New Roman"/>
          <w:sz w:val="24"/>
          <w:szCs w:val="24"/>
        </w:rPr>
        <w:t>, quality ratings)</w:t>
      </w:r>
    </w:p>
    <w:p w14:paraId="7FD9ED77" w14:textId="77777777" w:rsidR="00711915" w:rsidRPr="00711915" w:rsidRDefault="00711915" w:rsidP="00711915">
      <w:pPr>
        <w:numPr>
          <w:ilvl w:val="0"/>
          <w:numId w:val="1"/>
        </w:numPr>
        <w:tabs>
          <w:tab w:val="clear" w:pos="360"/>
          <w:tab w:val="num" w:pos="720"/>
        </w:tabs>
        <w:jc w:val="both"/>
        <w:rPr>
          <w:rFonts w:ascii="Times New Roman" w:hAnsi="Times New Roman" w:cs="Times New Roman"/>
          <w:sz w:val="24"/>
          <w:szCs w:val="24"/>
        </w:rPr>
      </w:pPr>
      <w:r w:rsidRPr="00711915">
        <w:rPr>
          <w:rFonts w:ascii="Times New Roman" w:hAnsi="Times New Roman" w:cs="Times New Roman"/>
          <w:sz w:val="24"/>
          <w:szCs w:val="24"/>
        </w:rPr>
        <w:lastRenderedPageBreak/>
        <w:t>Outliers that may disproportionately affect least-squares regression</w:t>
      </w:r>
    </w:p>
    <w:p w14:paraId="6677F480" w14:textId="77777777" w:rsidR="00711915" w:rsidRPr="00711915" w:rsidRDefault="00711915" w:rsidP="00711915">
      <w:pPr>
        <w:jc w:val="both"/>
        <w:rPr>
          <w:rFonts w:ascii="Times New Roman" w:hAnsi="Times New Roman" w:cs="Times New Roman"/>
          <w:sz w:val="24"/>
          <w:szCs w:val="24"/>
        </w:rPr>
      </w:pPr>
      <w:r w:rsidRPr="00711915">
        <w:rPr>
          <w:rFonts w:ascii="Times New Roman" w:hAnsi="Times New Roman" w:cs="Times New Roman"/>
          <w:sz w:val="24"/>
          <w:szCs w:val="24"/>
        </w:rPr>
        <w:t>The Kaggle benchmark setting explicitly emphasizes EDA and feature engineering as core steps for performance improvements.</w:t>
      </w:r>
    </w:p>
    <w:p w14:paraId="457A731E" w14:textId="77777777" w:rsidR="00711915" w:rsidRDefault="00711915" w:rsidP="00711915">
      <w:pPr>
        <w:jc w:val="both"/>
        <w:rPr>
          <w:rFonts w:ascii="Times New Roman" w:hAnsi="Times New Roman" w:cs="Times New Roman"/>
          <w:sz w:val="24"/>
          <w:szCs w:val="24"/>
        </w:rPr>
      </w:pPr>
    </w:p>
    <w:p w14:paraId="34DE0129" w14:textId="77777777" w:rsidR="00711915" w:rsidRPr="00711915" w:rsidRDefault="00711915" w:rsidP="00711915">
      <w:pPr>
        <w:rPr>
          <w:rFonts w:ascii="Times New Roman" w:hAnsi="Times New Roman" w:cs="Times New Roman"/>
          <w:b/>
          <w:bCs/>
          <w:sz w:val="28"/>
          <w:szCs w:val="28"/>
          <w:u w:val="single"/>
        </w:rPr>
      </w:pPr>
      <w:r w:rsidRPr="00711915">
        <w:rPr>
          <w:rFonts w:ascii="Times New Roman" w:hAnsi="Times New Roman" w:cs="Times New Roman"/>
          <w:b/>
          <w:bCs/>
          <w:sz w:val="28"/>
          <w:szCs w:val="28"/>
          <w:u w:val="single"/>
        </w:rPr>
        <w:t>5. Target Skewness and Log Transformation</w:t>
      </w:r>
    </w:p>
    <w:p w14:paraId="43DF52F8" w14:textId="4DA223A6" w:rsidR="00711915" w:rsidRPr="00711915" w:rsidRDefault="00711915" w:rsidP="00711915">
      <w:pPr>
        <w:jc w:val="both"/>
        <w:rPr>
          <w:rFonts w:ascii="Times New Roman" w:hAnsi="Times New Roman" w:cs="Times New Roman"/>
          <w:sz w:val="24"/>
          <w:szCs w:val="24"/>
        </w:rPr>
      </w:pPr>
      <w:r w:rsidRPr="00711915">
        <w:rPr>
          <w:rFonts w:ascii="Times New Roman" w:hAnsi="Times New Roman" w:cs="Times New Roman"/>
          <w:sz w:val="24"/>
          <w:szCs w:val="24"/>
        </w:rPr>
        <w:t xml:space="preserve">Sale prices in real-world markets are often </w:t>
      </w:r>
      <w:r w:rsidRPr="00711915">
        <w:rPr>
          <w:rFonts w:ascii="Times New Roman" w:hAnsi="Times New Roman" w:cs="Times New Roman"/>
          <w:sz w:val="24"/>
          <w:szCs w:val="24"/>
        </w:rPr>
        <w:t>right skewed</w:t>
      </w:r>
      <w:r w:rsidRPr="00711915">
        <w:rPr>
          <w:rFonts w:ascii="Times New Roman" w:hAnsi="Times New Roman" w:cs="Times New Roman"/>
          <w:sz w:val="24"/>
          <w:szCs w:val="24"/>
        </w:rPr>
        <w:t xml:space="preserve">, with fewer very high-priced homes and many mid-priced homes. A standard approach in regression practice is to apply a log transformation to the target variable to reduce skewness and stabilize variance, especially for linear models. In the Ames/Kaggle context, log-transforming </w:t>
      </w:r>
      <w:r w:rsidRPr="00711915">
        <w:rPr>
          <w:rFonts w:ascii="Times New Roman" w:hAnsi="Times New Roman" w:cs="Times New Roman"/>
          <w:sz w:val="24"/>
          <w:szCs w:val="24"/>
        </w:rPr>
        <w:t>Sale Price</w:t>
      </w:r>
      <w:r w:rsidRPr="00711915">
        <w:rPr>
          <w:rFonts w:ascii="Times New Roman" w:hAnsi="Times New Roman" w:cs="Times New Roman"/>
          <w:sz w:val="24"/>
          <w:szCs w:val="24"/>
        </w:rPr>
        <w:t xml:space="preserve"> is widely used to make the distribution closer to normal and improve error </w:t>
      </w:r>
      <w:r w:rsidRPr="00711915">
        <w:rPr>
          <w:rFonts w:ascii="Times New Roman" w:hAnsi="Times New Roman" w:cs="Times New Roman"/>
          <w:sz w:val="24"/>
          <w:szCs w:val="24"/>
        </w:rPr>
        <w:t>behaviour</w:t>
      </w:r>
      <w:r w:rsidRPr="00711915">
        <w:rPr>
          <w:rFonts w:ascii="Times New Roman" w:hAnsi="Times New Roman" w:cs="Times New Roman"/>
          <w:sz w:val="24"/>
          <w:szCs w:val="24"/>
        </w:rPr>
        <w:t>.</w:t>
      </w:r>
    </w:p>
    <w:p w14:paraId="15E08722" w14:textId="77777777" w:rsidR="00711915" w:rsidRDefault="00711915" w:rsidP="00711915">
      <w:pPr>
        <w:jc w:val="both"/>
        <w:rPr>
          <w:rFonts w:ascii="Times New Roman" w:hAnsi="Times New Roman" w:cs="Times New Roman"/>
          <w:sz w:val="24"/>
          <w:szCs w:val="24"/>
        </w:rPr>
      </w:pPr>
    </w:p>
    <w:p w14:paraId="10C0BED3" w14:textId="4E410E10" w:rsidR="00711915" w:rsidRPr="00711915" w:rsidRDefault="00711915" w:rsidP="00711915">
      <w:pPr>
        <w:rPr>
          <w:rFonts w:ascii="Times New Roman" w:hAnsi="Times New Roman" w:cs="Times New Roman"/>
          <w:b/>
          <w:bCs/>
          <w:sz w:val="28"/>
          <w:szCs w:val="28"/>
          <w:u w:val="single"/>
        </w:rPr>
      </w:pPr>
      <w:r w:rsidRPr="00711915">
        <w:rPr>
          <w:rFonts w:ascii="Times New Roman" w:hAnsi="Times New Roman" w:cs="Times New Roman"/>
          <w:b/>
          <w:bCs/>
          <w:sz w:val="28"/>
          <w:szCs w:val="28"/>
          <w:u w:val="single"/>
        </w:rPr>
        <w:t xml:space="preserve">6. Baseline </w:t>
      </w:r>
      <w:r w:rsidRPr="00711915">
        <w:rPr>
          <w:rFonts w:ascii="Times New Roman" w:hAnsi="Times New Roman" w:cs="Times New Roman"/>
          <w:b/>
          <w:bCs/>
          <w:sz w:val="28"/>
          <w:szCs w:val="28"/>
          <w:u w:val="single"/>
        </w:rPr>
        <w:t>Modelling</w:t>
      </w:r>
      <w:r w:rsidRPr="00711915">
        <w:rPr>
          <w:rFonts w:ascii="Times New Roman" w:hAnsi="Times New Roman" w:cs="Times New Roman"/>
          <w:b/>
          <w:bCs/>
          <w:sz w:val="28"/>
          <w:szCs w:val="28"/>
          <w:u w:val="single"/>
        </w:rPr>
        <w:t xml:space="preserve"> with Linear Regression</w:t>
      </w:r>
    </w:p>
    <w:p w14:paraId="4D656338" w14:textId="41028550" w:rsidR="00711915" w:rsidRPr="00711915" w:rsidRDefault="00711915" w:rsidP="00711915">
      <w:pPr>
        <w:jc w:val="both"/>
        <w:rPr>
          <w:rFonts w:ascii="Times New Roman" w:hAnsi="Times New Roman" w:cs="Times New Roman"/>
          <w:sz w:val="24"/>
          <w:szCs w:val="24"/>
        </w:rPr>
      </w:pPr>
      <w:r w:rsidRPr="00711915">
        <w:rPr>
          <w:rFonts w:ascii="Times New Roman" w:hAnsi="Times New Roman" w:cs="Times New Roman"/>
          <w:sz w:val="24"/>
          <w:szCs w:val="24"/>
        </w:rPr>
        <w:t xml:space="preserve">Ordinary Least Squares (OLS) Linear Regression is commonly used as a baseline model for tabular regression tasks because it is interpretable and establishes a benchmark performance. In scikit-learn, </w:t>
      </w:r>
      <w:r w:rsidRPr="00711915">
        <w:rPr>
          <w:rFonts w:ascii="Times New Roman" w:hAnsi="Times New Roman" w:cs="Times New Roman"/>
          <w:sz w:val="24"/>
          <w:szCs w:val="24"/>
        </w:rPr>
        <w:t>Linear Regression</w:t>
      </w:r>
      <w:r w:rsidRPr="00711915">
        <w:rPr>
          <w:rFonts w:ascii="Times New Roman" w:hAnsi="Times New Roman" w:cs="Times New Roman"/>
          <w:sz w:val="24"/>
          <w:szCs w:val="24"/>
        </w:rPr>
        <w:t xml:space="preserve"> fits coefficients by minimizing residual sum of squares, making it a natural first model before introducing regularization or nonlinear methods. </w:t>
      </w:r>
      <w:r w:rsidRPr="00711915">
        <w:rPr>
          <w:rFonts w:ascii="Times New Roman" w:hAnsi="Times New Roman" w:cs="Times New Roman"/>
          <w:sz w:val="24"/>
          <w:szCs w:val="24"/>
        </w:rPr>
        <w:br/>
        <w:t>In this project, Linear Regression is used as the first trained model to provide a reference point for later improvements through feature engineering, regularized linear models (Ridge/Lasso), and nonlinear ensemble methods.</w:t>
      </w:r>
    </w:p>
    <w:p w14:paraId="778AD1E0" w14:textId="77777777" w:rsidR="00711915" w:rsidRDefault="00711915" w:rsidP="00711915">
      <w:pPr>
        <w:jc w:val="both"/>
        <w:rPr>
          <w:rFonts w:ascii="Times New Roman" w:hAnsi="Times New Roman" w:cs="Times New Roman"/>
          <w:sz w:val="24"/>
          <w:szCs w:val="24"/>
        </w:rPr>
      </w:pPr>
    </w:p>
    <w:p w14:paraId="18FAE0D5" w14:textId="77777777" w:rsidR="00711915" w:rsidRPr="00711915" w:rsidRDefault="00711915" w:rsidP="00711915">
      <w:pPr>
        <w:rPr>
          <w:rFonts w:ascii="Times New Roman" w:hAnsi="Times New Roman" w:cs="Times New Roman"/>
          <w:b/>
          <w:bCs/>
          <w:sz w:val="28"/>
          <w:szCs w:val="28"/>
          <w:u w:val="single"/>
        </w:rPr>
      </w:pPr>
      <w:r w:rsidRPr="00711915">
        <w:rPr>
          <w:rFonts w:ascii="Times New Roman" w:hAnsi="Times New Roman" w:cs="Times New Roman"/>
          <w:b/>
          <w:bCs/>
          <w:sz w:val="28"/>
          <w:szCs w:val="28"/>
          <w:u w:val="single"/>
        </w:rPr>
        <w:t>7. Model Evaluation Metrics: RMSE and R²</w:t>
      </w:r>
    </w:p>
    <w:p w14:paraId="6B901914" w14:textId="77777777" w:rsidR="00711915" w:rsidRPr="00711915" w:rsidRDefault="00711915" w:rsidP="00711915">
      <w:pPr>
        <w:jc w:val="both"/>
        <w:rPr>
          <w:rFonts w:ascii="Times New Roman" w:hAnsi="Times New Roman" w:cs="Times New Roman"/>
          <w:sz w:val="24"/>
          <w:szCs w:val="24"/>
        </w:rPr>
      </w:pPr>
      <w:r w:rsidRPr="00711915">
        <w:rPr>
          <w:rFonts w:ascii="Times New Roman" w:hAnsi="Times New Roman" w:cs="Times New Roman"/>
          <w:sz w:val="24"/>
          <w:szCs w:val="24"/>
        </w:rPr>
        <w:t xml:space="preserve">Regression evaluation commonly uses Root Mean Squared Error (RMSE) because it measures average prediction error in the same units as the target variable and penalizes larger errors more strongly. RMSE can be computed directly as the square root of Mean Squared Error (MSE). </w:t>
      </w:r>
      <w:r w:rsidRPr="00711915">
        <w:rPr>
          <w:rFonts w:ascii="Times New Roman" w:hAnsi="Times New Roman" w:cs="Times New Roman"/>
          <w:sz w:val="24"/>
          <w:szCs w:val="24"/>
        </w:rPr>
        <w:br/>
        <w:t>R² (coefficient of determination) is also frequently reported to describe how much variance in the target variable is explained by the model. In practice, RMSE provides clearer real-world interpretability (average monetary error in house price prediction), while R² provides a normalized measure of fit.</w:t>
      </w:r>
    </w:p>
    <w:p w14:paraId="6C264B41" w14:textId="77777777" w:rsidR="00711915" w:rsidRDefault="00711915" w:rsidP="00711915">
      <w:pPr>
        <w:jc w:val="both"/>
        <w:rPr>
          <w:rFonts w:ascii="Times New Roman" w:hAnsi="Times New Roman" w:cs="Times New Roman"/>
          <w:sz w:val="24"/>
          <w:szCs w:val="24"/>
        </w:rPr>
      </w:pPr>
    </w:p>
    <w:p w14:paraId="26DB5AB3" w14:textId="77777777" w:rsidR="00711915" w:rsidRPr="00711915" w:rsidRDefault="00711915" w:rsidP="00711915">
      <w:pPr>
        <w:rPr>
          <w:rFonts w:ascii="Times New Roman" w:hAnsi="Times New Roman" w:cs="Times New Roman"/>
          <w:b/>
          <w:bCs/>
          <w:sz w:val="24"/>
          <w:szCs w:val="24"/>
        </w:rPr>
      </w:pPr>
      <w:r w:rsidRPr="00711915">
        <w:rPr>
          <w:rFonts w:ascii="Times New Roman" w:hAnsi="Times New Roman" w:cs="Times New Roman"/>
          <w:b/>
          <w:bCs/>
          <w:sz w:val="28"/>
          <w:szCs w:val="28"/>
          <w:u w:val="single"/>
        </w:rPr>
        <w:t>8. Summary of Literature Alignment with Completed Work</w:t>
      </w:r>
    </w:p>
    <w:p w14:paraId="48333F52" w14:textId="77777777" w:rsidR="00711915" w:rsidRPr="00711915" w:rsidRDefault="00711915" w:rsidP="00711915">
      <w:pPr>
        <w:jc w:val="both"/>
        <w:rPr>
          <w:rFonts w:ascii="Times New Roman" w:hAnsi="Times New Roman" w:cs="Times New Roman"/>
          <w:sz w:val="24"/>
          <w:szCs w:val="24"/>
        </w:rPr>
      </w:pPr>
      <w:r w:rsidRPr="00711915">
        <w:rPr>
          <w:rFonts w:ascii="Times New Roman" w:hAnsi="Times New Roman" w:cs="Times New Roman"/>
          <w:sz w:val="24"/>
          <w:szCs w:val="24"/>
        </w:rPr>
        <w:t>Based on established practices for the Ames/Kaggle dataset, the work completed so far aligns with common and recommended regression workflows:</w:t>
      </w:r>
    </w:p>
    <w:p w14:paraId="711112C4" w14:textId="77777777" w:rsidR="00711915" w:rsidRPr="00711915" w:rsidRDefault="00711915" w:rsidP="00711915">
      <w:pPr>
        <w:numPr>
          <w:ilvl w:val="0"/>
          <w:numId w:val="2"/>
        </w:numPr>
        <w:jc w:val="both"/>
        <w:rPr>
          <w:rFonts w:ascii="Times New Roman" w:hAnsi="Times New Roman" w:cs="Times New Roman"/>
          <w:sz w:val="24"/>
          <w:szCs w:val="24"/>
        </w:rPr>
      </w:pPr>
      <w:r w:rsidRPr="00711915">
        <w:rPr>
          <w:rFonts w:ascii="Times New Roman" w:hAnsi="Times New Roman" w:cs="Times New Roman"/>
          <w:sz w:val="24"/>
          <w:szCs w:val="24"/>
        </w:rPr>
        <w:t xml:space="preserve">The dataset selection is grounded in a well-known benchmark from the Ames Housing study and Kaggle competition. </w:t>
      </w:r>
    </w:p>
    <w:p w14:paraId="3709CB36" w14:textId="77777777" w:rsidR="00711915" w:rsidRPr="00711915" w:rsidRDefault="00711915" w:rsidP="00711915">
      <w:pPr>
        <w:numPr>
          <w:ilvl w:val="0"/>
          <w:numId w:val="2"/>
        </w:numPr>
        <w:jc w:val="both"/>
        <w:rPr>
          <w:rFonts w:ascii="Times New Roman" w:hAnsi="Times New Roman" w:cs="Times New Roman"/>
          <w:sz w:val="24"/>
          <w:szCs w:val="24"/>
        </w:rPr>
      </w:pPr>
      <w:r w:rsidRPr="00711915">
        <w:rPr>
          <w:rFonts w:ascii="Times New Roman" w:hAnsi="Times New Roman" w:cs="Times New Roman"/>
          <w:sz w:val="24"/>
          <w:szCs w:val="24"/>
        </w:rPr>
        <w:t xml:space="preserve">Missing values are understood as meaningful in several facility-related variables (e.g., pool, garage, basement), motivating domain-aware imputation strategies rather than purely statistical filling. </w:t>
      </w:r>
    </w:p>
    <w:p w14:paraId="0DC5A093" w14:textId="77777777" w:rsidR="00711915" w:rsidRPr="00711915" w:rsidRDefault="00711915" w:rsidP="00711915">
      <w:pPr>
        <w:numPr>
          <w:ilvl w:val="0"/>
          <w:numId w:val="2"/>
        </w:numPr>
        <w:jc w:val="both"/>
        <w:rPr>
          <w:rFonts w:ascii="Times New Roman" w:hAnsi="Times New Roman" w:cs="Times New Roman"/>
          <w:sz w:val="24"/>
          <w:szCs w:val="24"/>
        </w:rPr>
      </w:pPr>
      <w:r w:rsidRPr="00711915">
        <w:rPr>
          <w:rFonts w:ascii="Times New Roman" w:hAnsi="Times New Roman" w:cs="Times New Roman"/>
          <w:sz w:val="24"/>
          <w:szCs w:val="24"/>
        </w:rPr>
        <w:lastRenderedPageBreak/>
        <w:t xml:space="preserve">EDA is used to study target skewness, feature relationships, and outliers prior to model development. </w:t>
      </w:r>
    </w:p>
    <w:p w14:paraId="71ADE597" w14:textId="77777777" w:rsidR="00711915" w:rsidRPr="00711915" w:rsidRDefault="00711915" w:rsidP="00711915">
      <w:pPr>
        <w:numPr>
          <w:ilvl w:val="0"/>
          <w:numId w:val="2"/>
        </w:numPr>
        <w:jc w:val="both"/>
        <w:rPr>
          <w:rFonts w:ascii="Times New Roman" w:hAnsi="Times New Roman" w:cs="Times New Roman"/>
          <w:sz w:val="24"/>
          <w:szCs w:val="24"/>
        </w:rPr>
      </w:pPr>
      <w:r w:rsidRPr="00711915">
        <w:rPr>
          <w:rFonts w:ascii="Times New Roman" w:hAnsi="Times New Roman" w:cs="Times New Roman"/>
          <w:sz w:val="24"/>
          <w:szCs w:val="24"/>
        </w:rPr>
        <w:t xml:space="preserve">A baseline Linear Regression model is implemented to establish an initial benchmark before advancing to stronger models and feature engineering. </w:t>
      </w:r>
    </w:p>
    <w:p w14:paraId="2FD4331C" w14:textId="77777777" w:rsidR="00711915" w:rsidRDefault="00711915" w:rsidP="00711915">
      <w:pPr>
        <w:jc w:val="both"/>
        <w:rPr>
          <w:rFonts w:ascii="Times New Roman" w:hAnsi="Times New Roman" w:cs="Times New Roman"/>
          <w:sz w:val="24"/>
          <w:szCs w:val="24"/>
        </w:rPr>
      </w:pPr>
    </w:p>
    <w:p w14:paraId="17450B78" w14:textId="77777777" w:rsidR="00711915" w:rsidRPr="00711915" w:rsidRDefault="00711915" w:rsidP="00711915">
      <w:pPr>
        <w:jc w:val="both"/>
        <w:rPr>
          <w:rFonts w:ascii="Times New Roman" w:hAnsi="Times New Roman" w:cs="Times New Roman"/>
          <w:sz w:val="24"/>
          <w:szCs w:val="24"/>
        </w:rPr>
      </w:pPr>
    </w:p>
    <w:p w14:paraId="653E210C" w14:textId="77777777" w:rsidR="00711915" w:rsidRPr="00711915" w:rsidRDefault="00711915" w:rsidP="00711915">
      <w:pPr>
        <w:jc w:val="both"/>
        <w:rPr>
          <w:rFonts w:ascii="Times New Roman" w:hAnsi="Times New Roman" w:cs="Times New Roman"/>
          <w:sz w:val="24"/>
          <w:szCs w:val="24"/>
        </w:rPr>
      </w:pPr>
    </w:p>
    <w:p w14:paraId="48EEE612" w14:textId="77777777" w:rsidR="00711915" w:rsidRPr="00711915" w:rsidRDefault="00711915" w:rsidP="00711915">
      <w:pPr>
        <w:jc w:val="both"/>
        <w:rPr>
          <w:rFonts w:ascii="Times New Roman" w:hAnsi="Times New Roman" w:cs="Times New Roman"/>
          <w:sz w:val="24"/>
          <w:szCs w:val="24"/>
        </w:rPr>
      </w:pPr>
    </w:p>
    <w:p w14:paraId="006E4EA0" w14:textId="77777777" w:rsidR="00711915" w:rsidRPr="00711915" w:rsidRDefault="00711915" w:rsidP="00711915">
      <w:pPr>
        <w:rPr>
          <w:rFonts w:ascii="Times New Roman" w:hAnsi="Times New Roman" w:cs="Times New Roman"/>
          <w:b/>
          <w:bCs/>
          <w:sz w:val="32"/>
          <w:szCs w:val="32"/>
          <w:u w:val="single"/>
        </w:rPr>
      </w:pPr>
    </w:p>
    <w:sectPr w:rsidR="00711915" w:rsidRPr="00711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32E0B"/>
    <w:multiLevelType w:val="multilevel"/>
    <w:tmpl w:val="4DB6B7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7A7372A3"/>
    <w:multiLevelType w:val="multilevel"/>
    <w:tmpl w:val="4BCEA8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16867868">
    <w:abstractNumId w:val="0"/>
  </w:num>
  <w:num w:numId="2" w16cid:durableId="1368409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915"/>
    <w:rsid w:val="003D5C8B"/>
    <w:rsid w:val="00406C66"/>
    <w:rsid w:val="004907C1"/>
    <w:rsid w:val="00711915"/>
    <w:rsid w:val="00884981"/>
    <w:rsid w:val="00B6612A"/>
    <w:rsid w:val="00F25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693D"/>
  <w15:chartTrackingRefBased/>
  <w15:docId w15:val="{B80E7504-B477-4536-BACA-8A4E8037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1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1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1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1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1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915"/>
    <w:rPr>
      <w:rFonts w:eastAsiaTheme="majorEastAsia" w:cstheme="majorBidi"/>
      <w:color w:val="272727" w:themeColor="text1" w:themeTint="D8"/>
    </w:rPr>
  </w:style>
  <w:style w:type="paragraph" w:styleId="Title">
    <w:name w:val="Title"/>
    <w:basedOn w:val="Normal"/>
    <w:next w:val="Normal"/>
    <w:link w:val="TitleChar"/>
    <w:uiPriority w:val="10"/>
    <w:qFormat/>
    <w:rsid w:val="00711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915"/>
    <w:pPr>
      <w:spacing w:before="160"/>
      <w:jc w:val="center"/>
    </w:pPr>
    <w:rPr>
      <w:i/>
      <w:iCs/>
      <w:color w:val="404040" w:themeColor="text1" w:themeTint="BF"/>
    </w:rPr>
  </w:style>
  <w:style w:type="character" w:customStyle="1" w:styleId="QuoteChar">
    <w:name w:val="Quote Char"/>
    <w:basedOn w:val="DefaultParagraphFont"/>
    <w:link w:val="Quote"/>
    <w:uiPriority w:val="29"/>
    <w:rsid w:val="00711915"/>
    <w:rPr>
      <w:i/>
      <w:iCs/>
      <w:color w:val="404040" w:themeColor="text1" w:themeTint="BF"/>
    </w:rPr>
  </w:style>
  <w:style w:type="paragraph" w:styleId="ListParagraph">
    <w:name w:val="List Paragraph"/>
    <w:basedOn w:val="Normal"/>
    <w:uiPriority w:val="34"/>
    <w:qFormat/>
    <w:rsid w:val="00711915"/>
    <w:pPr>
      <w:ind w:left="720"/>
      <w:contextualSpacing/>
    </w:pPr>
  </w:style>
  <w:style w:type="character" w:styleId="IntenseEmphasis">
    <w:name w:val="Intense Emphasis"/>
    <w:basedOn w:val="DefaultParagraphFont"/>
    <w:uiPriority w:val="21"/>
    <w:qFormat/>
    <w:rsid w:val="00711915"/>
    <w:rPr>
      <w:i/>
      <w:iCs/>
      <w:color w:val="2F5496" w:themeColor="accent1" w:themeShade="BF"/>
    </w:rPr>
  </w:style>
  <w:style w:type="paragraph" w:styleId="IntenseQuote">
    <w:name w:val="Intense Quote"/>
    <w:basedOn w:val="Normal"/>
    <w:next w:val="Normal"/>
    <w:link w:val="IntenseQuoteChar"/>
    <w:uiPriority w:val="30"/>
    <w:qFormat/>
    <w:rsid w:val="00711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915"/>
    <w:rPr>
      <w:i/>
      <w:iCs/>
      <w:color w:val="2F5496" w:themeColor="accent1" w:themeShade="BF"/>
    </w:rPr>
  </w:style>
  <w:style w:type="character" w:styleId="IntenseReference">
    <w:name w:val="Intense Reference"/>
    <w:basedOn w:val="DefaultParagraphFont"/>
    <w:uiPriority w:val="32"/>
    <w:qFormat/>
    <w:rsid w:val="007119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811</Words>
  <Characters>4627</Characters>
  <Application>Microsoft Office Word</Application>
  <DocSecurity>0</DocSecurity>
  <Lines>38</Lines>
  <Paragraphs>10</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Mahesh Battula</dc:creator>
  <cp:keywords/>
  <dc:description/>
  <cp:lastModifiedBy>Sai Mahesh Battula</cp:lastModifiedBy>
  <cp:revision>1</cp:revision>
  <dcterms:created xsi:type="dcterms:W3CDTF">2026-02-11T13:52:00Z</dcterms:created>
  <dcterms:modified xsi:type="dcterms:W3CDTF">2026-02-11T14:00:00Z</dcterms:modified>
</cp:coreProperties>
</file>