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1E1D" w14:textId="325080B2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 xml:space="preserve">Tangki Septic Tank </w:t>
      </w:r>
      <w:r w:rsidRPr="00554503">
        <w:rPr>
          <w:rFonts w:ascii="Tahoma" w:eastAsia="Times New Roman" w:hAnsi="Tahoma" w:cs="Tahoma"/>
          <w:b/>
          <w:bCs/>
          <w:sz w:val="24"/>
          <w:szCs w:val="24"/>
        </w:rPr>
        <w:t>BIOFAL TSP - 1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</w:t>
      </w:r>
      <w:r w:rsidRPr="005577C5">
        <w:rPr>
          <w:rFonts w:ascii="Tahoma" w:eastAsia="Times New Roman" w:hAnsi="Tahoma" w:cs="Tahoma"/>
          <w:sz w:val="24"/>
          <w:szCs w:val="24"/>
        </w:rPr>
        <w:t xml:space="preserve">merupakan tangki pengolahan limbah domestik yang terbuat dari material Polyethylene (PE), yaitu plastik berkepadatan tinggi yang dirancang untuk memiliki ketahanan terhadap korosi, kelembapan, serta </w:t>
      </w:r>
      <w:r w:rsidRPr="005577C5">
        <w:rPr>
          <w:rFonts w:ascii="Tahoma" w:eastAsia="Times New Roman" w:hAnsi="Tahoma" w:cs="Tahoma"/>
          <w:sz w:val="24"/>
          <w:szCs w:val="24"/>
        </w:rPr>
        <w:t xml:space="preserve">ramah 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lingkungan.</w:t>
      </w:r>
    </w:p>
    <w:p w14:paraId="25BD0558" w14:textId="7C888430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Tangki ini berfungsi sebagai tempat penampungan sekaligus pengolahan awal limbah cair dari aktivitas rumah tangga, seperti air buangan toilet. Dengan desain yang praktis dan konstruksi yang kokoh, tangki septic tank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</w:t>
      </w:r>
      <w:r w:rsidRPr="00554503">
        <w:rPr>
          <w:rFonts w:ascii="Tahoma" w:eastAsia="Times New Roman" w:hAnsi="Tahoma" w:cs="Tahoma"/>
          <w:b/>
          <w:bCs/>
          <w:sz w:val="24"/>
          <w:szCs w:val="24"/>
        </w:rPr>
        <w:t>BIOFAL TSP - 1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dapat menjadi alternatif sistem sanitasi untuk rumah tinggal, perumahan, gedung perkantoran, fasilitas umum, maupun bangunan komersial.</w:t>
      </w:r>
    </w:p>
    <w:p w14:paraId="5F82CD65" w14:textId="49B80050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 xml:space="preserve">Material Polyethylene memiliki sifat ringan, tidak mudah berkarat, dan tahan terhadap berbagai kondisi lingkungan. Desain tangki dilengkapi dengan sistem </w:t>
      </w:r>
      <w:r w:rsidRPr="005577C5">
        <w:rPr>
          <w:rFonts w:ascii="Tahoma" w:eastAsia="Times New Roman" w:hAnsi="Tahoma" w:cs="Tahoma"/>
          <w:sz w:val="24"/>
          <w:szCs w:val="24"/>
        </w:rPr>
        <w:t xml:space="preserve">4 </w:t>
      </w:r>
      <w:r w:rsidRPr="005577C5">
        <w:rPr>
          <w:rFonts w:ascii="Tahoma" w:eastAsia="Times New Roman" w:hAnsi="Tahoma" w:cs="Tahoma"/>
          <w:sz w:val="24"/>
          <w:szCs w:val="24"/>
        </w:rPr>
        <w:t>kompartemen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pengolahan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saluran masuk dan keluar, serta lubang inspeksi untuk mendukung proses pengolahan dan memudahkan pemeriksaan maupun perawatan berkala.</w:t>
      </w:r>
    </w:p>
    <w:p w14:paraId="380E8005" w14:textId="0A37755E" w:rsidR="005577C5" w:rsidRDefault="005577C5" w:rsidP="005577C5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5577C5">
        <w:rPr>
          <w:rFonts w:ascii="Tahoma" w:eastAsia="Times New Roman" w:hAnsi="Tahoma" w:cs="Tahoma"/>
          <w:b/>
          <w:bCs/>
          <w:sz w:val="24"/>
          <w:szCs w:val="24"/>
        </w:rPr>
        <w:t xml:space="preserve">Keunggulan Tangki Septic BIOFAL TSP </w:t>
      </w:r>
      <w:r>
        <w:rPr>
          <w:rFonts w:ascii="Tahoma" w:eastAsia="Times New Roman" w:hAnsi="Tahoma" w:cs="Tahoma"/>
          <w:b/>
          <w:bCs/>
          <w:sz w:val="24"/>
          <w:szCs w:val="24"/>
        </w:rPr>
        <w:t>–</w:t>
      </w:r>
      <w:r w:rsidRPr="005577C5">
        <w:rPr>
          <w:rFonts w:ascii="Tahoma" w:eastAsia="Times New Roman" w:hAnsi="Tahoma" w:cs="Tahoma"/>
          <w:b/>
          <w:bCs/>
          <w:sz w:val="24"/>
          <w:szCs w:val="24"/>
        </w:rPr>
        <w:t xml:space="preserve"> 1</w:t>
      </w:r>
    </w:p>
    <w:p w14:paraId="5DEF90B8" w14:textId="2A39F08C" w:rsidR="005577C5" w:rsidRDefault="00554503" w:rsidP="005577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sz w:val="24"/>
          <w:szCs w:val="24"/>
        </w:rPr>
      </w:pPr>
      <w:r w:rsidRPr="00554503">
        <w:rPr>
          <w:rFonts w:ascii="Tahoma" w:eastAsia="Times New Roman" w:hAnsi="Tahoma" w:cs="Tahoma"/>
          <w:sz w:val="24"/>
          <w:szCs w:val="24"/>
        </w:rPr>
        <w:t>Menggunakan system up</w:t>
      </w:r>
      <w:r>
        <w:rPr>
          <w:rFonts w:ascii="Tahoma" w:eastAsia="Times New Roman" w:hAnsi="Tahoma" w:cs="Tahoma"/>
          <w:sz w:val="24"/>
          <w:szCs w:val="24"/>
        </w:rPr>
        <w:t>f</w:t>
      </w:r>
      <w:r w:rsidRPr="00554503">
        <w:rPr>
          <w:rFonts w:ascii="Tahoma" w:eastAsia="Times New Roman" w:hAnsi="Tahoma" w:cs="Tahoma"/>
          <w:sz w:val="24"/>
          <w:szCs w:val="24"/>
        </w:rPr>
        <w:t>lowfilter</w:t>
      </w:r>
    </w:p>
    <w:p w14:paraId="62AD3793" w14:textId="592ABBFE" w:rsidR="00554503" w:rsidRDefault="00554503" w:rsidP="005577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Memiliki 4 kompartemen</w:t>
      </w:r>
    </w:p>
    <w:p w14:paraId="577AD6B7" w14:textId="3279A5BB" w:rsidR="00554503" w:rsidRDefault="00554503" w:rsidP="005577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Kapasitas tangki pengolahan 0,7 m3</w:t>
      </w:r>
    </w:p>
    <w:p w14:paraId="4394E774" w14:textId="32F0D9AD" w:rsidR="00554503" w:rsidRDefault="00554503" w:rsidP="005577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Bersertifikat Balai Teknologi Sanitasi (BTS) Kementrian PUPR</w:t>
      </w:r>
    </w:p>
    <w:p w14:paraId="5CDB9FCE" w14:textId="243C3595" w:rsidR="00554503" w:rsidRPr="00554503" w:rsidRDefault="00554503" w:rsidP="00554503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554503">
        <w:rPr>
          <w:rFonts w:ascii="Tahoma" w:eastAsia="Times New Roman" w:hAnsi="Tahoma" w:cs="Tahoma"/>
          <w:b/>
          <w:bCs/>
          <w:sz w:val="24"/>
          <w:szCs w:val="24"/>
        </w:rPr>
        <w:t>Keunggulan Lainnya</w:t>
      </w:r>
    </w:p>
    <w:p w14:paraId="1F5221FA" w14:textId="24156403" w:rsidR="005577C5" w:rsidRPr="005577C5" w:rsidRDefault="00554503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● </w:t>
      </w:r>
      <w:r w:rsidR="005577C5" w:rsidRPr="005577C5">
        <w:rPr>
          <w:rFonts w:ascii="Tahoma" w:eastAsia="Times New Roman" w:hAnsi="Tahoma" w:cs="Tahoma"/>
          <w:sz w:val="24"/>
          <w:szCs w:val="24"/>
        </w:rPr>
        <w:t>Tahan Korosi dan Karat</w:t>
      </w:r>
    </w:p>
    <w:p w14:paraId="2CEE2559" w14:textId="4ACDAC9A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 xml:space="preserve">Material </w:t>
      </w:r>
      <w:r w:rsidR="00554503" w:rsidRPr="005577C5">
        <w:rPr>
          <w:rFonts w:ascii="Tahoma" w:eastAsia="Times New Roman" w:hAnsi="Tahoma" w:cs="Tahoma"/>
          <w:sz w:val="24"/>
          <w:szCs w:val="24"/>
        </w:rPr>
        <w:t>Polyethylene</w:t>
      </w:r>
      <w:r w:rsidRPr="005577C5">
        <w:rPr>
          <w:rFonts w:ascii="Tahoma" w:eastAsia="Times New Roman" w:hAnsi="Tahoma" w:cs="Tahoma"/>
          <w:sz w:val="24"/>
          <w:szCs w:val="24"/>
        </w:rPr>
        <w:t xml:space="preserve"> tidak berkarat dan memiliki ketahanan yang baik terhadap kelembapan serta lingkungan tanah.</w:t>
      </w:r>
    </w:p>
    <w:p w14:paraId="471BA3A5" w14:textId="2265ADB9" w:rsidR="005577C5" w:rsidRPr="005577C5" w:rsidRDefault="00554503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● </w:t>
      </w:r>
      <w:r w:rsidR="005577C5" w:rsidRPr="005577C5">
        <w:rPr>
          <w:rFonts w:ascii="Tahoma" w:eastAsia="Times New Roman" w:hAnsi="Tahoma" w:cs="Tahoma"/>
          <w:sz w:val="24"/>
          <w:szCs w:val="24"/>
        </w:rPr>
        <w:t>Konstruksi Kuat dan Kokoh</w:t>
      </w:r>
    </w:p>
    <w:p w14:paraId="0A61C264" w14:textId="77777777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Dirancang untuk menunjang penggunaan jangka panjang dengan konstruksi yang disesuaikan untuk kebutuhan instalasi sanitasi.</w:t>
      </w:r>
    </w:p>
    <w:p w14:paraId="636B3AD0" w14:textId="21DBB4AD" w:rsidR="005577C5" w:rsidRPr="005577C5" w:rsidRDefault="00554503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● </w:t>
      </w:r>
      <w:r w:rsidR="005577C5" w:rsidRPr="005577C5">
        <w:rPr>
          <w:rFonts w:ascii="Tahoma" w:eastAsia="Times New Roman" w:hAnsi="Tahoma" w:cs="Tahoma"/>
          <w:sz w:val="24"/>
          <w:szCs w:val="24"/>
        </w:rPr>
        <w:t>Kedap Air</w:t>
      </w:r>
    </w:p>
    <w:p w14:paraId="23BC1827" w14:textId="77777777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Tangki yang diproduksi dan dipasang dengan benar membantu mencegah kebocoran limbah ke lingkungan sekitar.</w:t>
      </w:r>
    </w:p>
    <w:p w14:paraId="01F75ACD" w14:textId="49F22E10" w:rsidR="005577C5" w:rsidRPr="005577C5" w:rsidRDefault="00554503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● </w:t>
      </w:r>
      <w:r w:rsidR="005577C5" w:rsidRPr="005577C5">
        <w:rPr>
          <w:rFonts w:ascii="Tahoma" w:eastAsia="Times New Roman" w:hAnsi="Tahoma" w:cs="Tahoma"/>
          <w:sz w:val="24"/>
          <w:szCs w:val="24"/>
        </w:rPr>
        <w:t>Ringan dan Mudah Dipasang</w:t>
      </w:r>
    </w:p>
    <w:p w14:paraId="09631AA8" w14:textId="77777777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Bobot material relatif ringan sehingga memudahkan proses pengangkutan dan pemasangan dibandingkan tangki beton konvensional.</w:t>
      </w:r>
    </w:p>
    <w:p w14:paraId="3A024AA4" w14:textId="6344F563" w:rsidR="005577C5" w:rsidRPr="005577C5" w:rsidRDefault="00554503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lastRenderedPageBreak/>
        <w:t xml:space="preserve">● </w:t>
      </w:r>
      <w:r w:rsidR="005577C5" w:rsidRPr="005577C5">
        <w:rPr>
          <w:rFonts w:ascii="Tahoma" w:eastAsia="Times New Roman" w:hAnsi="Tahoma" w:cs="Tahoma"/>
          <w:sz w:val="24"/>
          <w:szCs w:val="24"/>
        </w:rPr>
        <w:t>Perawatan Praktis</w:t>
      </w:r>
    </w:p>
    <w:p w14:paraId="04F65B7A" w14:textId="77777777" w:rsidR="005577C5" w:rsidRPr="005577C5" w:rsidRDefault="005577C5" w:rsidP="005577C5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Dilengkapi akses inspeksi untuk membantu pemeriksaan kondisi tangki dan pemeliharaan berkala.</w:t>
      </w:r>
    </w:p>
    <w:p w14:paraId="7A1FFCB5" w14:textId="77777777" w:rsidR="005577C5" w:rsidRPr="005577C5" w:rsidRDefault="005577C5" w:rsidP="005577C5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4"/>
          <w:szCs w:val="24"/>
        </w:rPr>
      </w:pPr>
      <w:r w:rsidRPr="005577C5">
        <w:rPr>
          <w:rFonts w:ascii="Tahoma" w:eastAsia="Times New Roman" w:hAnsi="Tahoma" w:cs="Tahoma"/>
          <w:b/>
          <w:bCs/>
          <w:sz w:val="24"/>
          <w:szCs w:val="24"/>
        </w:rPr>
        <w:t>Aplikasi Penggunaan</w:t>
      </w:r>
    </w:p>
    <w:p w14:paraId="382E9E18" w14:textId="77777777" w:rsidR="005577C5" w:rsidRPr="005577C5" w:rsidRDefault="005577C5" w:rsidP="00557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Rumah tinggal dan perumahan.</w:t>
      </w:r>
    </w:p>
    <w:p w14:paraId="6F73DFC0" w14:textId="77777777" w:rsidR="005577C5" w:rsidRPr="005577C5" w:rsidRDefault="005577C5" w:rsidP="00557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Perkantoran dan bangunan komersial.</w:t>
      </w:r>
    </w:p>
    <w:p w14:paraId="4B5BAB35" w14:textId="77777777" w:rsidR="005577C5" w:rsidRPr="005577C5" w:rsidRDefault="005577C5" w:rsidP="00557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Sekolah, tempat ibadah, dan fasilitas umum.</w:t>
      </w:r>
    </w:p>
    <w:p w14:paraId="16C3DDCF" w14:textId="77777777" w:rsidR="005577C5" w:rsidRPr="005577C5" w:rsidRDefault="005577C5" w:rsidP="00557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577C5">
        <w:rPr>
          <w:rFonts w:ascii="Tahoma" w:eastAsia="Times New Roman" w:hAnsi="Tahoma" w:cs="Tahoma"/>
          <w:sz w:val="24"/>
          <w:szCs w:val="24"/>
        </w:rPr>
        <w:t>Hotel, restoran, serta bangunan usaha lainnya.</w:t>
      </w:r>
    </w:p>
    <w:p w14:paraId="053B5213" w14:textId="35DB99B9" w:rsidR="007D141D" w:rsidRDefault="007D141D">
      <w:pPr>
        <w:rPr>
          <w:rFonts w:ascii="Tahoma" w:hAnsi="Tahoma" w:cs="Tahoma"/>
          <w:sz w:val="24"/>
          <w:szCs w:val="24"/>
        </w:rPr>
      </w:pPr>
    </w:p>
    <w:p w14:paraId="44A51F6E" w14:textId="2C70F12C" w:rsidR="00C43C29" w:rsidRDefault="00C43C29">
      <w:pPr>
        <w:rPr>
          <w:rFonts w:ascii="Tahoma" w:hAnsi="Tahoma" w:cs="Tahoma"/>
          <w:b/>
          <w:bCs/>
          <w:sz w:val="24"/>
          <w:szCs w:val="24"/>
        </w:rPr>
      </w:pPr>
      <w:r w:rsidRPr="00C43C29">
        <w:rPr>
          <w:rFonts w:ascii="Tahoma" w:hAnsi="Tahoma" w:cs="Tahoma"/>
          <w:b/>
          <w:bCs/>
          <w:sz w:val="24"/>
          <w:szCs w:val="24"/>
        </w:rPr>
        <w:t xml:space="preserve">Spesifikasi </w:t>
      </w:r>
      <w:r w:rsidR="007D31D6">
        <w:rPr>
          <w:rFonts w:ascii="Tahoma" w:hAnsi="Tahoma" w:cs="Tahoma"/>
          <w:b/>
          <w:bCs/>
          <w:sz w:val="24"/>
          <w:szCs w:val="24"/>
        </w:rPr>
        <w:t>Tangki Septik Individual BIOFAL TSP - 1</w:t>
      </w:r>
    </w:p>
    <w:p w14:paraId="53D2B78A" w14:textId="684A9286" w:rsidR="00C43C29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C43C29">
        <w:rPr>
          <w:rFonts w:ascii="Tahoma" w:hAnsi="Tahoma" w:cs="Tahoma"/>
          <w:sz w:val="24"/>
          <w:szCs w:val="24"/>
        </w:rPr>
        <w:t>Volume Tangki 0,98 m3</w:t>
      </w:r>
    </w:p>
    <w:p w14:paraId="0FE403E9" w14:textId="18B6184F" w:rsidR="00C43C29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Penggunaan Mak. 5-6 jiwa</w:t>
      </w:r>
    </w:p>
    <w:p w14:paraId="118AFB13" w14:textId="7FC60EE1" w:rsidR="00C43C29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Tinggi Atas 110 cm</w:t>
      </w:r>
    </w:p>
    <w:p w14:paraId="6C35D32F" w14:textId="7D574ED2" w:rsidR="00C43C29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Lebar Atas 122 cm</w:t>
      </w:r>
    </w:p>
    <w:p w14:paraId="1977C115" w14:textId="1CCF56EF" w:rsidR="00C43C29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Lebar Bawah 98 cm</w:t>
      </w:r>
    </w:p>
    <w:p w14:paraId="5946C632" w14:textId="7A1756DE" w:rsidR="00C43C29" w:rsidRPr="001F7D8E" w:rsidRDefault="00C43C29" w:rsidP="00C43C29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Bahan </w:t>
      </w:r>
      <w:r w:rsidR="007D31D6" w:rsidRPr="005577C5">
        <w:rPr>
          <w:rFonts w:ascii="Tahoma" w:eastAsia="Times New Roman" w:hAnsi="Tahoma" w:cs="Tahoma"/>
          <w:sz w:val="24"/>
          <w:szCs w:val="24"/>
        </w:rPr>
        <w:t>Polyethylene</w:t>
      </w:r>
    </w:p>
    <w:p w14:paraId="6C6C7DC1" w14:textId="3D82FF4F" w:rsidR="001F7D8E" w:rsidRDefault="001F7D8E" w:rsidP="001F7D8E">
      <w:pPr>
        <w:ind w:left="360"/>
        <w:rPr>
          <w:rFonts w:ascii="Tahoma" w:hAnsi="Tahoma" w:cs="Tahoma"/>
          <w:sz w:val="24"/>
          <w:szCs w:val="24"/>
        </w:rPr>
      </w:pPr>
    </w:p>
    <w:p w14:paraId="65894394" w14:textId="72756FA5" w:rsidR="001F7D8E" w:rsidRDefault="001F7D8E" w:rsidP="001F7D8E">
      <w:pPr>
        <w:rPr>
          <w:rFonts w:ascii="Tahoma" w:hAnsi="Tahoma" w:cs="Tahoma"/>
          <w:b/>
          <w:bCs/>
          <w:sz w:val="24"/>
          <w:szCs w:val="24"/>
        </w:rPr>
      </w:pPr>
      <w:r w:rsidRPr="001F7D8E">
        <w:rPr>
          <w:rFonts w:ascii="Tahoma" w:hAnsi="Tahoma" w:cs="Tahoma"/>
          <w:b/>
          <w:bCs/>
          <w:sz w:val="24"/>
          <w:szCs w:val="24"/>
        </w:rPr>
        <w:t>Sertifikat</w:t>
      </w:r>
    </w:p>
    <w:p w14:paraId="1E4912D7" w14:textId="7A65BCD6" w:rsidR="001F7D8E" w:rsidRDefault="001F7D8E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1F7D8E">
        <w:rPr>
          <w:rFonts w:ascii="Tahoma" w:hAnsi="Tahoma" w:cs="Tahoma"/>
          <w:sz w:val="24"/>
          <w:szCs w:val="24"/>
        </w:rPr>
        <w:t xml:space="preserve">Sertifikat Paten Sederhana (Kementrian Hukum </w:t>
      </w:r>
      <w:r w:rsidR="00EB1E0A">
        <w:rPr>
          <w:rFonts w:ascii="Tahoma" w:hAnsi="Tahoma" w:cs="Tahoma"/>
          <w:sz w:val="24"/>
          <w:szCs w:val="24"/>
        </w:rPr>
        <w:t xml:space="preserve">&amp; </w:t>
      </w:r>
      <w:r w:rsidRPr="001F7D8E">
        <w:rPr>
          <w:rFonts w:ascii="Tahoma" w:hAnsi="Tahoma" w:cs="Tahoma"/>
          <w:sz w:val="24"/>
          <w:szCs w:val="24"/>
        </w:rPr>
        <w:t>Kekayaan</w:t>
      </w:r>
      <w:r>
        <w:rPr>
          <w:rFonts w:ascii="Tahoma" w:hAnsi="Tahoma" w:cs="Tahoma"/>
          <w:sz w:val="24"/>
          <w:szCs w:val="24"/>
        </w:rPr>
        <w:t xml:space="preserve"> </w:t>
      </w:r>
      <w:r w:rsidRPr="001F7D8E">
        <w:rPr>
          <w:rFonts w:ascii="Tahoma" w:hAnsi="Tahoma" w:cs="Tahoma"/>
          <w:sz w:val="24"/>
          <w:szCs w:val="24"/>
        </w:rPr>
        <w:t xml:space="preserve"> Intelektual)</w:t>
      </w:r>
    </w:p>
    <w:p w14:paraId="2C0A588D" w14:textId="712A8C18" w:rsidR="00D070ED" w:rsidRDefault="00D070ED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Sertifikat Merk</w:t>
      </w:r>
    </w:p>
    <w:p w14:paraId="53A0495F" w14:textId="784C17BC" w:rsidR="001F7D8E" w:rsidRDefault="001F7D8E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TKDN (Tanda Sah Capaian Tingkat Komponen Dalam Negeri)</w:t>
      </w:r>
    </w:p>
    <w:p w14:paraId="1A377FA2" w14:textId="0E0F86B1" w:rsidR="001F7D8E" w:rsidRDefault="001F7D8E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Terigestrasi Ramah Lingkungan dari KLHK (Kementerian Lingkungan Hidup dan Kehutanan)</w:t>
      </w:r>
    </w:p>
    <w:p w14:paraId="04AEEE60" w14:textId="45B1D6B7" w:rsidR="001F7D8E" w:rsidRPr="00EB1E0A" w:rsidRDefault="00EB1E0A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ISO SNI 9001 : 2015 </w:t>
      </w:r>
      <w:r w:rsidRPr="00EB1E0A">
        <w:rPr>
          <w:rFonts w:ascii="Tahoma" w:hAnsi="Tahoma" w:cs="Tahoma"/>
          <w:b/>
          <w:bCs/>
          <w:i/>
          <w:iCs/>
          <w:color w:val="00B0F0"/>
          <w:sz w:val="24"/>
          <w:szCs w:val="24"/>
        </w:rPr>
        <w:t>KAN</w:t>
      </w:r>
    </w:p>
    <w:p w14:paraId="528710C2" w14:textId="184B1C24" w:rsidR="00EB1E0A" w:rsidRDefault="00EB1E0A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ISO SNI 14001 : 2015 </w:t>
      </w:r>
      <w:r w:rsidRPr="00EB1E0A">
        <w:rPr>
          <w:rFonts w:ascii="Tahoma" w:hAnsi="Tahoma" w:cs="Tahoma"/>
          <w:b/>
          <w:bCs/>
          <w:i/>
          <w:iCs/>
          <w:color w:val="00B0F0"/>
          <w:sz w:val="24"/>
          <w:szCs w:val="24"/>
        </w:rPr>
        <w:t>KAN</w:t>
      </w:r>
    </w:p>
    <w:p w14:paraId="148359FD" w14:textId="36664409" w:rsidR="00EB1E0A" w:rsidRPr="001F7D8E" w:rsidRDefault="00EB1E0A" w:rsidP="001F7D8E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ISO SNI 45001 : 2018 </w:t>
      </w:r>
      <w:r w:rsidRPr="00EB1E0A">
        <w:rPr>
          <w:rFonts w:ascii="Tahoma" w:hAnsi="Tahoma" w:cs="Tahoma"/>
          <w:b/>
          <w:bCs/>
          <w:i/>
          <w:iCs/>
          <w:color w:val="00B0F0"/>
          <w:sz w:val="24"/>
          <w:szCs w:val="24"/>
        </w:rPr>
        <w:t>KAN</w:t>
      </w:r>
    </w:p>
    <w:sectPr w:rsidR="00EB1E0A" w:rsidRPr="001F7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1037F"/>
    <w:multiLevelType w:val="hybridMultilevel"/>
    <w:tmpl w:val="478ACE1A"/>
    <w:lvl w:ilvl="0" w:tplc="60DA0A4A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2532509"/>
    <w:multiLevelType w:val="hybridMultilevel"/>
    <w:tmpl w:val="83EC9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F7A9F"/>
    <w:multiLevelType w:val="multilevel"/>
    <w:tmpl w:val="DC3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0277D"/>
    <w:multiLevelType w:val="hybridMultilevel"/>
    <w:tmpl w:val="C3C0132C"/>
    <w:lvl w:ilvl="0" w:tplc="A044E556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C5"/>
    <w:rsid w:val="001449A6"/>
    <w:rsid w:val="001F7D8E"/>
    <w:rsid w:val="00554503"/>
    <w:rsid w:val="005577C5"/>
    <w:rsid w:val="007D141D"/>
    <w:rsid w:val="007D31D6"/>
    <w:rsid w:val="00C43C29"/>
    <w:rsid w:val="00D070ED"/>
    <w:rsid w:val="00EB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8D87"/>
  <w15:chartTrackingRefBased/>
  <w15:docId w15:val="{E3E88852-27C5-44F3-A555-0542BF31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77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77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7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4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Keunggulan Tangki Septic BIOFAL TSP – 1</vt:lpstr>
      <vt:lpstr>    Menggunakan system upflowfilter</vt:lpstr>
      <vt:lpstr>    Memiliki 4 kompartemen</vt:lpstr>
      <vt:lpstr>    Kapasitas tangki pengolahan 0,7 m3</vt:lpstr>
      <vt:lpstr>    Bersertifikat Balai Teknologi Sanitasi (BTS) Kementrian PUPR</vt:lpstr>
      <vt:lpstr>    Keunggulan Lainnya</vt:lpstr>
      <vt:lpstr>    Aplikasi Penggunaan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2026-09-30T23:46:00Z</cp:lastPrinted>
  <dcterms:created xsi:type="dcterms:W3CDTF">2026-09-30T22:45:00Z</dcterms:created>
  <dcterms:modified xsi:type="dcterms:W3CDTF">2026-10-01T00:13:00Z</dcterms:modified>
</cp:coreProperties>
</file>