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🎤 Ops review Presentation Script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Slide 1: Title – Ops Review: Number Hijacking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&gt; “Good morning everyone.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I’m Bhadra Rao Ramisetti from the CDO Fraud Team, and along with my colleague Somsuvra Bose, I’ll walk you through our ongoing work on sequence-based feature engineering and port-out model enhancement — particularly how we’ve advanced streaming feature deployment and sequence-level fraud pattern detection for number hijacking.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This initiative strengthens AT&amp;T’s fraud defense by making our models more intelligent, adaptive, and real-time.”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Slide 2: Agenda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&gt; “Here’s the flow for today’s session.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We’ll start with the business motivation and challenges that led us to adopt a sequence-based approach.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Then we’ll cover data selection and preparation, followed by feature engineering techniques we used to build temporal and probabilistic features.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Next, we’ll look at model integration and results, review key insights, and finally discuss how we’re deploying these features into our streaming pipeline.”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Slide 3: Business Motivation &amp; Challenge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&gt; “Fraud in telecom is extremely dynamic — static features often fail to capture behavioral evolution over time.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We needed a way to track how actions unfold sequentially — for example, the order of memo types and time gaps leading to fraud.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Even small improvements in detection accuracy can yield large financial and trust impacts.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Given our data is high-volume, high-frequency, and imbalanced — with fraud only around 0.33% — our key challenge was to transform noisy event logs into actionable, explainable signals that can predict fraud in real time.”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Slide 4: Telegence Channel – Data Source and Profile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&gt; “Our data source is the Telegence Channel, which captures detailed activity logs.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Each record is linked by a unique Billing Account Number (BAN) and Application ID.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We began with about 250 memo types, applying chi-squared tests with fraud targets to identify the 13 most predictive memo types — like ESCC, EQUIP, and CPCS.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The total dataset included around 250,000 BAN-level sequences, with a fraud rate of 0.33%.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We applied class weighting and calibrated thresholds to handle imbalance and retain interpretability.”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Slide 5: Pre-Processing Pipeline (48-hour Window)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&gt; “We established a 48-hour window before each processing timestamp — this captures the most relevant activity prior to fraud.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The pipeline joins BAN and Application ID, filters to the 13 key memo types, and sorts events from oldest to latest.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We remove duplicate memo types, compute time gaps between consecutive events, and build two arrays: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one for memo_type_ordered and another for time_gap_array.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This conversion from raw logs to structured sequences is the foundation for our sequential modeling.”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Slide 6: Statistical Time-Gap Features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&gt; “Next, we derived statistical transformations on those time-gap arrays.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We computed metrics like min, max, median, and standard deviation of time gaps, as well as order length to capture the structural density of activity.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These features quantify how tightly packed or spread out the events are in time — essentially providing temporal intensity signals that are often correlated with fraud attempts.”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Slide 7: Token Rarity (IDF-Style) Feature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&gt; “Another innovation we introduced is token rarity, inspired by TF-IDF concepts in text analytics.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Here, each memo type acts like a token.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If a memo appears rarely across accounts, its presence in a sequence signals unusual behavior.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We calculate rarity as log2 of total BANs over memo frequency, and take the mean rarity per sequence.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This helps highlight accounts performing combinations of rare or suspicious events.”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Slide 8: Transition Probabilities and Sequence Likelihood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&gt; “We also modelled how events transition from one to another.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Using contingency tables, we built pairwise transition probabilities among the 13 memo types.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From these, we derived sequence-level probabilistic metrics —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such as probability product, geometric mean, and entropy to quantify unpredictability.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Higher entropy, for example, indicates chaotic patterns — a hallmark of fraud behavior.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This gave our model an additional probabilistic lens to detect fraudulent flow patterns.”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Slide 9: Model Performance – Impact of Sequence Features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&gt; “Now, looking at the results.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We compared three models: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The Ex-Champion model using base features,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The Current Champion, and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Our New Challenger, which adds 12 new sequence-based features.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The New Challenger achieved a 0.921 AUC, outperforming the current model’s 0.896.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Precision and recall improved notably at both 4.5% and 10% thresholds.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We also observed fewer false positives and stronger recall due to the inclusion of temporal and probabilistic patterns.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This model is now validated for streaming deployment.”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Slide 10: New Challenger Deployment – Streaming Integration &amp; Next Steps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&gt; “To operationalize these features, we’ve integrated them into our Kafka–Redis streaming pipeline.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Key derived features include token rarity, pairwise probabilities, and time-gap statistics.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The Redis pipeline is now live and validated.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We’ve confirmed trial runs for end-to-end feature flow and ingestion.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Our next steps over the next four weeks are: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1. Automate Databricks jobs for continuous feature ingestion.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2. Deploy the trained model endpoint on AKS (Azure Kubernetes Service).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3. Integrate Databricks, Redis, and API layers through support scripts.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4. Conduct final validation and latency monitoring for feature refresh.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This completes our journey from raw memo events to a robust real-time fraud detection framework ready for production.”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Slide 11: Sequential Fraud Pattern Detection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&gt; “Now let’s move into the second major part of this work — Sequential Fraud Pattern Detection.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In the first phase, we focused on engineered features.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Here, our goal was to identify abnormal behavioral sequences that precede port-out fraud — essentially, learning the story behind fraudulent activity through event order and timing.”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Slide 12: Sequential Pattern Detection &amp; Abnormal Behavior Analysis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&gt; “The objective here is to detect abnormal memo-type transaction sequences that often lead to fraud.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Our workflow begins with Telegence memo data, where we construct multiple sequence versions — V1, V2, and V3 — incorporating time gaps.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We extract patterns such as bigrams and trigrams, and then run several model experiments, including: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Markov Model, LSTM (supervised), LSTM Autoencoder, BiLSTM Autoencoder, and a Hybrid LSTM-CNN model.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Each of these models serves a different purpose — from learning normal sequences to detecting unseen or rare transitions.”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Slide 13: Data Preparation &amp; Sequence Versions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&gt; “We created three versions of our event sequences to explore which structure captures fraud behavior best.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V1 (Raw) retains all memo types in chronological order.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V2 (De-duplicated) removes consecutive repeats, reducing redundancy.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V3 (Nearest Unique) keeps only the latest unique memos nearest to processing time.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Additionally, we introduced a time-gap feature — measuring the difference between processing time and memo timestamp — to quantify temporal spacing between events.”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Slide 14: Pattern Deduction Overview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&gt; “The next step was to detect which sequences or orders of events typically precede fraud.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We generated bigrams and trigrams from V3 sequences to identify recurring combinations of memos.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Then, we applied the five models mentioned earlier and compared results across V1, V2, and V3.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The comparison allowed us to select the version that delivers the best balance between recall and precision for fraud detection — in our case, V3 provided the most stable outcomes.”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Slide 15: Fraud Pattern Detection Using N-gram Analysis (NLP-Word2Vec)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&gt; “To visualize and quantify these patterns, we adopted an N-gram NLP approach.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We focused on 13 key memo types and used Word2Vec embeddings to capture contextual similarity between them.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We then analyzed frequent bigrams, trigrams, and four-grams.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The tables and word clouds on the right show the most common fraud-related sequences.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 instance, combinations like ‘elg → cmit → cer’ or ‘1019 → 1100 → cer’ were consistently seen before fraudulent activities.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These provide interpretable, explainable insights for investigators.”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Slide 16: Non-Fraud Pattern Detection Using N-gram Analysis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&gt; “In contrast, here we analyzed non-fraud cases.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patterns look more repetitive and predictable — for example, ‘cmit → elg’ and ‘1100 → cer’ dominate across many accounts.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The clear difference is that non-fraud sequences are structured and stable, whereas fraud sequences are erratic, less frequent, and irregular in transitions.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This helped us distinguish baseline behavior from anomalies.”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Slide 17: Exclusive N-gram Patterns in Fraud Cases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&gt; “This slide lists exclusive patterns found only in fraud sequences — the combinations that never appeared in non-fraud data.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 example, bigrams like ‘cpes → elg’ or ‘cmit → cpcs’ and multi-gram patterns such as ‘1100 → cnTA → cer → elg → 1026’.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These exclusive chains act as fraud fingerprints — once detected in streaming data, they can trigger high-confidence alerts even before the actual port-out request occurs.”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Slide 18: Markov Model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&gt; “We started our model experiments with the Markov Model, which learns normal transition flows from non-fraud sequences.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The idea is simple: if a new sequence doesn’t match any known transition flow, it’s flagged as abnormal.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Among all three versions, Version 3 achieved the highest AUC-PR of 0.034 and the lowest false positives.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Although this model isn’t deeply neural, it provides a strong baseline and interpretability, helping us validate our sequential logic before moving into LSTMs.”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Slide 19: LSTM Supervised Model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&gt; “Next, we trained a supervised LSTM to predict fraud directly from the sequence.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The architecture includes an embedding layer, LSTM layer, and dense sigmoid output.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We optimized it using binary cross-entropy with class weighting for imbalance.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Among all, Version 1 performed most stably, achieving an AUC-PR of 0.033 and AUC of 0.643.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It gave us a balanced trade-off between false positives and fraud capture rate — a good sign that sequence learning adds value over static features.”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Slide 20: LSTM Autoencoder (Unsupervised)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&gt; “To go deeper into anomaly detection, we built an LSTM Autoencoder, trained only on non-fraud data.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It learns to reconstruct normal sequences — so, when a new input deviates, reconstruction error spikes, flagging it as abnormal.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For example, if an expected memo like ‘ESCC’ is missing in the output, that’s an anomaly.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Here, Version 2 achieved the best detection balance, with the highest recall and F1 among all unsupervised models.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This approach allows us to detect novel fraud patterns — even those not seen in training data.”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Slide 21: BiLSTM Autoencoder (Bidirectional)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&gt; “Next, we extended the autoencoder to a Bidirectional LSTM, so it could read sequences both forward and backward.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idea was to capture looped or reverse flows — patterns like A→B→A or C→D→C that often appear in hijacking behaviors.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Among all versions, Version 2 achieved the best balance, with an AUC-PR of 0.031 and the highest recall (0.191).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This model effectively reduced missed detections by leveraging context from both past and future events, improving unsupervised learning performance.”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Slide 22: BiLSTM Supervised Model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&gt; “Building on that, we trained a supervised BiLSTM to directly predict fraud labels.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This architecture simultaneously learns context in both directions — helping the model understand what precedes and follows each memo type.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Version 2 again delivered the best overall results, with AUC 0.654 and AUC-PR 0.028, showing strong recall and balanced F1.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It also benefited from insights gained in the unsupervised runs, giving us a consistent improvement in precision and recall compared to the unidirectional LSTM.”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Slide 23: Hybrid LSTM + 1D CNN Model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&gt; “Finally, we built a hybrid LSTM plus 1D CNN model.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Here, the LSTM captures the sequential order of memo events, while the CNN focuses on rapid fluctuations in time gaps.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This combination helps detect timing irregularities — like bursts of activity that precede fraud.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Though the overall precision was lower (AUC-PR 0.008), it excelled at capturing real-time variations, making it the most suitable architecture for streaming use cases where latency matters more than offline accuracy.”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Slide 24: Model Comparison &amp; Final Conclusion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&gt; “This table summarizes all models and their strengths.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The Markov Model acts as our probabilistic baseline for detecting unseen orders.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The Supervised LSTM provides strong label-based predictions by learning event order and timing.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The LSTM Autoencoder uses reconstruction error to spot new fraud patterns.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The BiLSTM Autoencoder captures past and future context, offering the best unsupervised recall.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Finally, the Hybrid LSTM + CNN model delivers the best real-time stability.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Across the board, Version 3 sequences proved to be the most consistent representation of customer behavior.”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Slide 25: Final Conclusion &amp; Next Steps (Part 1 – Summary)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&gt; “In summary: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The Markov V3 model provided a strong baseline for rare sequence detection with AUC-PR 0.034.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The Supervised LSTM (V1) offered stable and balanced results with AUC-PR 0.033 and recall 0.43.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The BiLSTM Autoencoder (V2) stood out for unsupervised recall (0.191) and its ability to detect new or evolving patterns.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And the Hybrid LSTM + CNN (V3) captured fine-grained time-gap fluctuations that support real-time analysis.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Together, these models complement each other — providing a complete fraud detection framework from statistical to deep temporal learning.”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Slide 26: Final Conclusion &amp; Next Steps (Part 2 – Action Plan)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&gt; “Overall, our findings show that supervised LSTM models offer the best balance between learning stability and interpretability, while Markov V3 remains a robust anomaly baseline.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Our next steps are: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1. Extend training to a full year of historical data to capture broader behavioral diversity.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2. Re-train and re-evaluate all models on the expanded dataset for improved AUC and recall.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3. Prioritize supervised LSTM variants for the next iteration while keeping Markov as a comparative benchmark.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This continued iteration will help us push accuracy further and stabilize our real-time fraud detection engine in production.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With these enhancements, we’re confident that the system can adapt to emerging fraud behaviors while maintaining low false positive rates.”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