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9cj1a99f9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Slide: Sentiment &amp; Experience Dashboard — Key Insights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Overall Sentiment Distribution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Neutral</w:t>
      </w:r>
      <w:r w:rsidDel="00000000" w:rsidR="00000000" w:rsidRPr="00000000">
        <w:rPr>
          <w:rtl w:val="0"/>
        </w:rPr>
        <w:t xml:space="preserve"> calls dominate (</w:t>
      </w:r>
      <w:r w:rsidDel="00000000" w:rsidR="00000000" w:rsidRPr="00000000">
        <w:rPr>
          <w:b w:val="1"/>
          <w:rtl w:val="0"/>
        </w:rPr>
        <w:t xml:space="preserve">41%</w:t>
      </w:r>
      <w:r w:rsidDel="00000000" w:rsidR="00000000" w:rsidRPr="00000000">
        <w:rPr>
          <w:rtl w:val="0"/>
        </w:rPr>
        <w:t xml:space="preserve">), followed by </w:t>
      </w:r>
      <w:r w:rsidDel="00000000" w:rsidR="00000000" w:rsidRPr="00000000">
        <w:rPr>
          <w:b w:val="1"/>
          <w:rtl w:val="0"/>
        </w:rPr>
        <w:t xml:space="preserve">Negative – 31%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Positive – 28%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performance score is 57.38</w:t>
      </w:r>
      <w:r w:rsidDel="00000000" w:rsidR="00000000" w:rsidRPr="00000000">
        <w:rPr>
          <w:rtl w:val="0"/>
        </w:rPr>
        <w:t xml:space="preserve">, showing room for experience improvement.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Total Calls by Sentiment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Highest call volume sits in the </w:t>
      </w:r>
      <w:r w:rsidDel="00000000" w:rsidR="00000000" w:rsidRPr="00000000">
        <w:rPr>
          <w:b w:val="1"/>
          <w:rtl w:val="0"/>
        </w:rPr>
        <w:t xml:space="preserve">Neutral bucket (98 calls)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customers are often neither delighted nor dissatisfied, which is a risk if unresolved.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 calls (73)</w:t>
      </w:r>
      <w:r w:rsidDel="00000000" w:rsidR="00000000" w:rsidRPr="00000000">
        <w:rPr>
          <w:rtl w:val="0"/>
        </w:rPr>
        <w:t xml:space="preserve"> indicate friction points still exist, especially in complex or delayed processes.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 calls (66)</w:t>
      </w:r>
      <w:r w:rsidDel="00000000" w:rsidR="00000000" w:rsidRPr="00000000">
        <w:rPr>
          <w:rtl w:val="0"/>
        </w:rPr>
        <w:t xml:space="preserve"> show successful resolutions but remain lower than neutral.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Word Cloud (Voice of Customer)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repeated words: </w:t>
      </w:r>
      <w:r w:rsidDel="00000000" w:rsidR="00000000" w:rsidRPr="00000000">
        <w:rPr>
          <w:b w:val="1"/>
          <w:rtl w:val="0"/>
        </w:rPr>
        <w:t xml:space="preserve">“transaction, transfer, frustration, confirmed, verified, application, details, after, approved.”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Indicates customers repeatedly mention </w:t>
      </w:r>
      <w:r w:rsidDel="00000000" w:rsidR="00000000" w:rsidRPr="00000000">
        <w:rPr>
          <w:b w:val="1"/>
          <w:rtl w:val="0"/>
        </w:rPr>
        <w:t xml:space="preserve">transaction confirmation issues, delayed approvals, and application-related clarifications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Call Outcome vs Sentiment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Resolved on first call</w:t>
      </w:r>
      <w:r w:rsidDel="00000000" w:rsidR="00000000" w:rsidRPr="00000000">
        <w:rPr>
          <w:rtl w:val="0"/>
        </w:rPr>
        <w:t xml:space="preserve">: 145 cases (majority </w:t>
      </w:r>
      <w:r w:rsidDel="00000000" w:rsidR="00000000" w:rsidRPr="00000000">
        <w:rPr>
          <w:b w:val="1"/>
          <w:rtl w:val="0"/>
        </w:rPr>
        <w:t xml:space="preserve">Positive/Neutral</w:t>
      </w:r>
      <w:r w:rsidDel="00000000" w:rsidR="00000000" w:rsidRPr="00000000">
        <w:rPr>
          <w:rtl w:val="0"/>
        </w:rPr>
        <w:t xml:space="preserve">), but </w:t>
      </w:r>
      <w:r w:rsidDel="00000000" w:rsidR="00000000" w:rsidRPr="00000000">
        <w:rPr>
          <w:b w:val="1"/>
          <w:rtl w:val="0"/>
        </w:rPr>
        <w:t xml:space="preserve">21 cases not resolved</w:t>
      </w:r>
      <w:r w:rsidDel="00000000" w:rsidR="00000000" w:rsidRPr="00000000">
        <w:rPr>
          <w:rtl w:val="0"/>
        </w:rPr>
        <w:t xml:space="preserve"> — 18 of those show </w:t>
      </w:r>
      <w:r w:rsidDel="00000000" w:rsidR="00000000" w:rsidRPr="00000000">
        <w:rPr>
          <w:b w:val="1"/>
          <w:rtl w:val="0"/>
        </w:rPr>
        <w:t xml:space="preserve">Negative sentiment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escalations risk.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Specific agent names (e.g., </w:t>
      </w:r>
      <w:r w:rsidDel="00000000" w:rsidR="00000000" w:rsidRPr="00000000">
        <w:rPr>
          <w:b w:val="1"/>
          <w:rtl w:val="0"/>
        </w:rPr>
        <w:t xml:space="preserve">Ashley Stevens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appear with mixed sentiment → can be used for coaching.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Disposition vs Sentiment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Closure</w:t>
      </w:r>
      <w:r w:rsidDel="00000000" w:rsidR="00000000" w:rsidRPr="00000000">
        <w:rPr>
          <w:rtl w:val="0"/>
        </w:rPr>
        <w:t xml:space="preserve"> shows </w:t>
      </w:r>
      <w:r w:rsidDel="00000000" w:rsidR="00000000" w:rsidRPr="00000000">
        <w:rPr>
          <w:b w:val="1"/>
          <w:rtl w:val="0"/>
        </w:rPr>
        <w:t xml:space="preserve">3 negative out of 10 total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friction in closing accounts.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BCC Query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4 negative of 12 → process clarity issue.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&amp; Variations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small but mixed sentiment → better guidance and proactive updates could help.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b88zo9tbo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Focus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Reduce Neutral → Positive</w:t>
      </w:r>
      <w:r w:rsidDel="00000000" w:rsidR="00000000" w:rsidRPr="00000000">
        <w:rPr>
          <w:rtl w:val="0"/>
        </w:rPr>
        <w:t xml:space="preserve">: proactively guide customers during transactions/approvals.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Call Resolution (FCR)</w:t>
      </w:r>
      <w:r w:rsidDel="00000000" w:rsidR="00000000" w:rsidRPr="00000000">
        <w:rPr>
          <w:rtl w:val="0"/>
        </w:rPr>
        <w:t xml:space="preserve">: focus on the </w:t>
      </w:r>
      <w:r w:rsidDel="00000000" w:rsidR="00000000" w:rsidRPr="00000000">
        <w:rPr>
          <w:b w:val="1"/>
          <w:rtl w:val="0"/>
        </w:rPr>
        <w:t xml:space="preserve">21 not-resolved cases</w:t>
      </w:r>
      <w:r w:rsidDel="00000000" w:rsidR="00000000" w:rsidRPr="00000000">
        <w:rPr>
          <w:rtl w:val="0"/>
        </w:rPr>
        <w:t xml:space="preserve">, since most lead to </w:t>
      </w:r>
      <w:r w:rsidDel="00000000" w:rsidR="00000000" w:rsidRPr="00000000">
        <w:rPr>
          <w:b w:val="1"/>
          <w:rtl w:val="0"/>
        </w:rPr>
        <w:t xml:space="preserve">negative feedback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Coach agents with frequent negatives</w:t>
      </w:r>
      <w:r w:rsidDel="00000000" w:rsidR="00000000" w:rsidRPr="00000000">
        <w:rPr>
          <w:rtl w:val="0"/>
        </w:rPr>
        <w:t xml:space="preserve"> (names surfaced) on empathy &amp; clarity.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Simplify closure &amp; BCC query journeys</w:t>
      </w:r>
      <w:r w:rsidDel="00000000" w:rsidR="00000000" w:rsidRPr="00000000">
        <w:rPr>
          <w:rtl w:val="0"/>
        </w:rPr>
        <w:t xml:space="preserve"> — these are small in count but highly negative.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VoC themes (transactions, approval delays)</w:t>
      </w:r>
      <w:r w:rsidDel="00000000" w:rsidR="00000000" w:rsidRPr="00000000">
        <w:rPr>
          <w:rtl w:val="0"/>
        </w:rPr>
        <w:t xml:space="preserve"> to inform process fixes and FAQ/self-help.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