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Excellent 👏 — thank you for the clarity that Billing Account Number (BAN) is your unique entity ID, and that you’ll now have 20 minutes for the presentation.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That extra time lets you give a stronger narrative flow — a little slower pacing, slightly more visuals, and 1–2 more slides for clarity on data preparation and feature generation (especially statistical and probabilistic parts).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Below is your final structured version — optimized for a 20-minute Data Science Summit presentation.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I’ll outline each slide title, content, and narration plan (what to speak).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After this, if you confirm, I’ll generate the ready-to-use PowerPoint deck (.pptx) with all slides formatted.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🎯 Data Science Summit 2025 – Final 20-Minute Deck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“Sequence-Driven Feature Engineering for Enhanced Anomaly Detection”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R. Bhadra Rao | Specialist Data Scientist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🟩 Slide 1 — Title &amp; Objective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Sequence-Driven Feature Engineering for Enhanced Anomaly Detection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R. Bhadra Rao | Specialist Data Scientist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Transform sequential customer or system activity logs into explainable numerical features that enhance anomaly/fraud detection accuracy.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48-hour sequence extraction per Billing Account Number (BAN)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Statistical • Rarity • Probabilistic • Autoencoder features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Integrated with LightGBM baseline → +20 % AUC, ×2 AACPR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🗣 Speak: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“Today I’ll present how we engineered intelligence from raw sequential data — converting event logs into predictive features that doubled our detection power.”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🟩 Slide 2 — Business Context &amp; Motivation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Each BAN represents a unique customer or entity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Event logs capture multiple activities for every BAN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last event = application processing time (ground truth)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Goal: model patterns within 48 hours preceding that point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“This work helps identify unusual behavioral sequences before a key event. Instead of just static attributes, we analyze temporal patterns.”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🟩 Slide 3 — Data Architecture Overview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dataset → 15 tabular features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 dataset (Intelligence source) → ~4 lakh records, ~450 memo types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Join Logic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Key Field</w:t>
        <w:tab/>
        <w:t xml:space="preserve">Description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Billing Account Number (BAN)</w:t>
        <w:tab/>
        <w:t xml:space="preserve">Unique identifier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Application ID</w:t>
        <w:tab/>
        <w:t xml:space="preserve">Process instance 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Processing Time</w:t>
        <w:tab/>
        <w:t xml:space="preserve">Ground truth timestamp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Merge Rule → Base Table ⨝ Logs on (BAN, Application 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Select events within 48 hours before Processing Time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“This merge provides a complete 48-hour activity window for each BAN–application pair.”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🟩 Slide 4 — Pre-Processing Steps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 Filter 48-hour logs per BAN + App 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Remove duplicate memo types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Sort events chronologically (oldest→latest)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Compute time_gap = processing_time − event_time (in seconds)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5. Generate ordered sequence memo_type_ordered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6. Store time_gap_array and order_length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BAN</w:t>
        <w:tab/>
        <w:t xml:space="preserve">App ID</w:t>
        <w:tab/>
        <w:t xml:space="preserve">Processing Time</w:t>
        <w:tab/>
        <w:t xml:space="preserve">Event Seq</w:t>
        <w:tab/>
        <w:t xml:space="preserve">time_gap_array (s)</w:t>
        <w:tab/>
        <w:t xml:space="preserve">order_len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BAN_101</w:t>
        <w:tab/>
        <w:t xml:space="preserve">APP_001</w:t>
        <w:tab/>
        <w:t xml:space="preserve">10:00</w:t>
        <w:tab/>
        <w:t xml:space="preserve">A_B_C</w:t>
        <w:tab/>
        <w:t xml:space="preserve">[18000, 7200, 1800]</w:t>
        <w:tab/>
        <w:t xml:space="preserve">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BAN_102</w:t>
        <w:tab/>
        <w:t xml:space="preserve">APP_002</w:t>
        <w:tab/>
        <w:t xml:space="preserve">12:00</w:t>
        <w:tab/>
        <w:t xml:space="preserve">B_D_E</w:t>
        <w:tab/>
        <w:t xml:space="preserve">[36000, 10800, 1800]</w:t>
        <w:tab/>
        <w:t xml:space="preserve">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“This transformation standardizes all sequences for analysis, aligning by seconds for precision.”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🟩 Slide 5 — Statistical Features from Time Gaps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BAN</w:t>
        <w:tab/>
        <w:t xml:space="preserve">Sequence</w:t>
        <w:tab/>
        <w:t xml:space="preserve">min</w:t>
        <w:tab/>
        <w:t xml:space="preserve">max</w:t>
        <w:tab/>
        <w:t xml:space="preserve">median</w:t>
        <w:tab/>
        <w:t xml:space="preserve">stddev</w:t>
        <w:tab/>
        <w:t xml:space="preserve">order_len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BAN_101</w:t>
        <w:tab/>
        <w:t xml:space="preserve">A_B_C</w:t>
        <w:tab/>
        <w:t xml:space="preserve">1800</w:t>
        <w:tab/>
        <w:t xml:space="preserve">18000</w:t>
        <w:tab/>
        <w:t xml:space="preserve">7200</w:t>
        <w:tab/>
        <w:t xml:space="preserve">6710</w:t>
        <w:tab/>
        <w:t xml:space="preserve">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BAN_102</w:t>
        <w:tab/>
        <w:t xml:space="preserve">B_D_E</w:t>
        <w:tab/>
        <w:t xml:space="preserve">1800</w:t>
        <w:tab/>
        <w:t xml:space="preserve">36000</w:t>
        <w:tab/>
        <w:t xml:space="preserve">10800</w:t>
        <w:tab/>
        <w:t xml:space="preserve">15100</w:t>
        <w:tab/>
        <w:t xml:space="preserve">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BAN_103</w:t>
        <w:tab/>
        <w:t xml:space="preserve">D_E_C_E</w:t>
        <w:tab/>
        <w:t xml:space="preserve">1800</w:t>
        <w:tab/>
        <w:t xml:space="preserve">86400</w:t>
        <w:tab/>
        <w:t xml:space="preserve">36000</w:t>
        <w:tab/>
        <w:t xml:space="preserve">31800</w:t>
        <w:tab/>
        <w:t xml:space="preserve">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🧩 Features Generated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min_time_gap, max_time_gap, median_time_gap, stddev_time_gap, order_length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“These metrics reflect the spread and intensity of activities within the 48-hour window.”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🟩 Slide 6 — Average Rarity (IDF-Based Feature)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Step</w:t>
        <w:tab/>
        <w:t xml:space="preserve">Action</w:t>
        <w:tab/>
        <w:t xml:space="preserve">Example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</w:t>
        <w:tab/>
        <w:t xml:space="preserve">Count how many BANs contain each memo type (df)</w:t>
        <w:tab/>
        <w:t xml:space="preserve">A: 3  B: 3  C: 2  D: 2  E: 3  F: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</w:t>
        <w:tab/>
        <w:t xml:space="preserve">Compute rarity = log₂(N / (1+df))</w:t>
        <w:tab/>
        <w:t xml:space="preserve">A=0.32  F=1.00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 xml:space="preserve">Replace each token with rarity value</w:t>
        <w:tab/>
        <w:t xml:space="preserve">A_B_C → [0.32, 0.32, 0.42]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 xml:space="preserve">Take average → avg_token_rarity</w:t>
        <w:tab/>
        <w:t xml:space="preserve">0.35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“This is similar to IDF in text analytics — sequences containing rare event types receive higher rarity scores.”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🟩 Slide 7 — Contingency Frequency Table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Raw Transition Counts (from all BANs)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→ To</w:t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F</w:t>
        <w:tab/>
        <w:t xml:space="preserve">Row Total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</w:t>
        <w:tab/>
        <w:t xml:space="preserve">–</w:t>
        <w:tab/>
        <w:t xml:space="preserve">20</w:t>
        <w:tab/>
        <w:t xml:space="preserve">40</w:t>
        <w:tab/>
        <w:t xml:space="preserve">0</w:t>
        <w:tab/>
        <w:t xml:space="preserve">10</w:t>
        <w:tab/>
        <w:t xml:space="preserve">0</w:t>
        <w:tab/>
        <w:t xml:space="preserve">70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</w:t>
        <w:tab/>
        <w:t xml:space="preserve">0</w:t>
        <w:tab/>
        <w:t xml:space="preserve">–</w:t>
        <w:tab/>
        <w:t xml:space="preserve">35</w:t>
        <w:tab/>
        <w:t xml:space="preserve">15</w:t>
        <w:tab/>
        <w:t xml:space="preserve">0</w:t>
        <w:tab/>
        <w:t xml:space="preserve">0</w:t>
        <w:tab/>
        <w:t xml:space="preserve">50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</w:t>
        <w:tab/>
        <w:t xml:space="preserve">10</w:t>
        <w:tab/>
        <w:t xml:space="preserve">0</w:t>
        <w:tab/>
        <w:t xml:space="preserve">–</w:t>
        <w:tab/>
        <w:t xml:space="preserve">0</w:t>
        <w:tab/>
        <w:t xml:space="preserve">25</w:t>
        <w:tab/>
        <w:t xml:space="preserve">0</w:t>
        <w:tab/>
        <w:t xml:space="preserve">35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</w:t>
        <w:tab/>
        <w:t xml:space="preserve">0</w:t>
        <w:tab/>
        <w:t xml:space="preserve">0</w:t>
        <w:tab/>
        <w:t xml:space="preserve">0</w:t>
        <w:tab/>
        <w:t xml:space="preserve">–</w:t>
        <w:tab/>
        <w:t xml:space="preserve">30</w:t>
        <w:tab/>
        <w:t xml:space="preserve">0</w:t>
        <w:tab/>
        <w:t xml:space="preserve">30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</w:t>
        <w:tab/>
        <w:t xml:space="preserve">5</w:t>
        <w:tab/>
        <w:t xml:space="preserve">0</w:t>
        <w:tab/>
        <w:t xml:space="preserve">10</w:t>
        <w:tab/>
        <w:t xml:space="preserve">0</w:t>
        <w:tab/>
        <w:t xml:space="preserve">–</w:t>
        <w:tab/>
        <w:t xml:space="preserve">0</w:t>
        <w:tab/>
        <w:t xml:space="preserve">15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“This shows how often each event is followed by another — it’s the foundation for our probabilistic transition modeling.”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🟩 Slide 8 — Probability Contingency Table (Normalized)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From → To | A | B | C | D | E | Σ P(next | current) | |:--|--:|--:|--:|--:|--:|--:| | A | – | 0.29 | 0.57 | 0 | 0.14 | 1.00 | | B | 0 | – | 0.70 | 0.30 | 0 | 1.00 | | C | 0.29 | 0 | – | 0 | 0.71 | 1.00 | | D | 0 | 0 | 0 | – | 1.00 | 1.00 | | E | 0.33 | 0 | 0.67 | 0 | – | 1.00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Derived Features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prob_product = Π P(next|current)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prob_entropy = –Σ P log₂ 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prob_geo_mean = (Π P)^(1/n)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BAN</w:t>
        <w:tab/>
        <w:t xml:space="preserve">Sequence</w:t>
        <w:tab/>
        <w:t xml:space="preserve">Pairs</w:t>
        <w:tab/>
        <w:t xml:space="preserve">prob_product</w:t>
        <w:tab/>
        <w:t xml:space="preserve">prob_entropy</w:t>
        <w:tab/>
        <w:t xml:space="preserve">geo_mean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BAN_101</w:t>
        <w:tab/>
        <w:t xml:space="preserve">A_B_C</w:t>
        <w:tab/>
        <w:t xml:space="preserve">(A→B),(B→C)</w:t>
        <w:tab/>
        <w:t xml:space="preserve">0.29×0.70=0.20</w:t>
        <w:tab/>
        <w:t xml:space="preserve">1.22</w:t>
        <w:tab/>
        <w:t xml:space="preserve">0.45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BAN_103</w:t>
        <w:tab/>
        <w:t xml:space="preserve">B_D_E_C_E</w:t>
        <w:tab/>
        <w:t xml:space="preserve">…</w:t>
        <w:tab/>
        <w:t xml:space="preserve">0.30×1×0.67×0.71=0.14</w:t>
        <w:tab/>
        <w:t xml:space="preserve">1.68</w:t>
        <w:tab/>
        <w:t xml:space="preserve">0.45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“These features represent the probability consistency and uncertainty of each BAN’s sequence transitions.”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🟩 Slide 9 — Bi-LSTM Autoencoder Feature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BAN</w:t>
        <w:tab/>
        <w:t xml:space="preserve">Input Sequence</w:t>
        <w:tab/>
        <w:t xml:space="preserve">Reconstructed Sequence</w:t>
        <w:tab/>
        <w:t xml:space="preserve">AE_Error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BAN_101</w:t>
        <w:tab/>
        <w:t xml:space="preserve">A_B_C_D_E</w:t>
        <w:tab/>
        <w:t xml:space="preserve">A_B_C_D_E</w:t>
        <w:tab/>
        <w:t xml:space="preserve">0.18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BAN_103</w:t>
        <w:tab/>
        <w:t xml:space="preserve">B_D_E_C_E</w:t>
        <w:tab/>
        <w:t xml:space="preserve">B_D_X_C_E</w:t>
        <w:tab/>
        <w:t xml:space="preserve">0.52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BAN_104</w:t>
        <w:tab/>
        <w:t xml:space="preserve">A_F</w:t>
        <w:tab/>
        <w:t xml:space="preserve">A_X</w:t>
        <w:tab/>
        <w:t xml:space="preserve">0.71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🧠 Concept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Trains on normal patterns using Bi-LSTM Autoencoder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Reconstruction error → degree of anomaly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“Sequences with higher reconstruction error are those that deviate from normal patterns — a strong anomaly indicator.”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🟩 Slide 10 — Consolidated Feature Groups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Group</w:t>
        <w:tab/>
        <w:t xml:space="preserve">Features</w:t>
        <w:tab/>
        <w:t xml:space="preserve">Purpose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Statistical (Time Gaps)</w:t>
        <w:tab/>
        <w:t xml:space="preserve">min, max, median, stddev</w:t>
        <w:tab/>
        <w:t xml:space="preserve">Temporal spread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Sequence Structure</w:t>
        <w:tab/>
        <w:t xml:space="preserve">order_length</w:t>
        <w:tab/>
        <w:t xml:space="preserve">Activity density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Rarity (IDF)</w:t>
        <w:tab/>
        <w:t xml:space="preserve">avg_token_rarity</w:t>
        <w:tab/>
        <w:t xml:space="preserve">Behavioral uniqueness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Probabilistic (Markov)</w:t>
        <w:tab/>
        <w:t xml:space="preserve">prob_product, entropy, geo_mean</w:t>
        <w:tab/>
        <w:t xml:space="preserve">Transition likelihood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Autoencoder</w:t>
        <w:tab/>
        <w:t xml:space="preserve">ae_error</w:t>
        <w:tab/>
        <w:t xml:space="preserve">Anomaly score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“This complete feature set captures both the temporal and structural behavior of each BAN.”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🟩 Slide 11 — Model Integration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Model</w:t>
        <w:tab/>
        <w:t xml:space="preserve">Features</w:t>
        <w:tab/>
        <w:t xml:space="preserve">Description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Base LightGBM</w:t>
        <w:tab/>
        <w:t xml:space="preserve">15 tabular features</w:t>
        <w:tab/>
        <w:t xml:space="preserve">Existing baseline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Enhanced LightGBM</w:t>
        <w:tab/>
        <w:t xml:space="preserve">15 + sequence features</w:t>
        <w:tab/>
        <w:t xml:space="preserve">Added statistical, rarity, probabilistic &amp; AE signals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Training Setup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2.5 L records (~850 rare cases)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Split 80 : 20   •  Class weight 1 : 500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Metrics → AUC, AACPR, F1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“No change to the algorithm — just smarter features.”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🟩 Slide 12 — Model Performance Comparison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Metric</w:t>
        <w:tab/>
        <w:t xml:space="preserve">Base Model</w:t>
        <w:tab/>
        <w:t xml:space="preserve">Enhanced Model</w:t>
        <w:tab/>
        <w:t xml:space="preserve">Improvement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AUC</w:t>
        <w:tab/>
        <w:t xml:space="preserve">0.801</w:t>
        <w:tab/>
        <w:t xml:space="preserve">0.956</w:t>
        <w:tab/>
        <w:t xml:space="preserve">+19 %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AACPR</w:t>
        <w:tab/>
        <w:t xml:space="preserve">0.050</w:t>
        <w:tab/>
        <w:t xml:space="preserve">0.100</w:t>
        <w:tab/>
        <w:t xml:space="preserve">+100 %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F1 Score</w:t>
        <w:tab/>
        <w:t xml:space="preserve">0.48</w:t>
        <w:tab/>
        <w:t xml:space="preserve">0.69</w:t>
        <w:tab/>
        <w:t xml:space="preserve">+43 %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“The enhanced features significantly improved both discrimination and recall, even on imbalanced data.”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🟩 Slide 13 — Insights &amp; Observations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Sequence-aware features add critical context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Rarity + transition probabilities reveal hidden signals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Autoencoder detects structural anomalies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Feature engineering alone yielded 20 % AUC gain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“This shows how powerful well-designed features can be — we achieved major improvements without complex model changes.”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🟩 Slide 14 — End-to-End Workflow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Intelligence Logs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↓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Pre-Processing (48 h window per BAN)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↓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Sequence Generation (memo_type_ordered, time_gap_array)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↓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Feature Derivation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├─ Statistical Features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├─ Average Rarity (IDF)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├─ Probabilistic (Transition Matrix)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└─ Autoencoder Anomaly Score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↓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Enhanced LightGBM Model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↓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AUC 0.801 → 0.956 AACPR 0.05 → 0.10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🗣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“This pipeline converts sequential logs into rich, explainable features driving measurable improvement.”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🟩 Slide 15 — Impact &amp; Takeaways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📈 AUC ↑ 19 %   AACPR × 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⚙️ Fully scalable and interpretable features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🧠 Combines statistical, probabilistic, deep sequence signals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💡 Feature innovation delivers real business value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&gt; “We transformed sequential activity data into predictive intelligence — proving that feature design can redefine model performance.”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🟩 Slide 16 — Q&amp;A + Acknowledgment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Questions &amp; Discussion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&gt; “This was a collaborative journey of engineering, analytics, and domain understanding — glad to share it here.”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⏱ 20-Minute Delivery Flow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Section</w:t>
        <w:tab/>
        <w:t xml:space="preserve">Slides</w:t>
        <w:tab/>
        <w:t xml:space="preserve">Time (min)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Intro &amp; Context</w:t>
        <w:tab/>
        <w:t xml:space="preserve">1–2</w:t>
        <w:tab/>
        <w:t xml:space="preserve">2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Data Prep</w:t>
        <w:tab/>
        <w:t xml:space="preserve">3–4</w:t>
        <w:tab/>
        <w:t xml:space="preserve">3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Statistical &amp; Rarity</w:t>
        <w:tab/>
        <w:t xml:space="preserve">5–6</w:t>
        <w:tab/>
        <w:t xml:space="preserve">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Probabilistic</w:t>
        <w:tab/>
        <w:t xml:space="preserve">7–8</w:t>
        <w:tab/>
        <w:t xml:space="preserve">4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Autoencoder &amp; Feature Summary</w:t>
        <w:tab/>
        <w:t xml:space="preserve">9–10</w:t>
        <w:tab/>
        <w:t xml:space="preserve">3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Model Integration &amp; Results</w:t>
        <w:tab/>
        <w:t xml:space="preserve">11–12</w:t>
        <w:tab/>
        <w:t xml:space="preserve">3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Insights &amp; Closing</w:t>
        <w:tab/>
        <w:t xml:space="preserve">13–16</w:t>
        <w:tab/>
        <w:t xml:space="preserve">2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Would you like me to now generate this as a PowerPoint file (.pptx) with clean formatting, consistent font, modern color theme (white background + accent blue/green), and ready for presentation upload?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