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Perfect — thank you for clarifying 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 we’ll now make these final factual adjustments: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EquiTech ’25 Hackathon (SmartRoute AI) → Updated to reflect that you’ve reached the finals and the results are still pending.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Keep the rest of the achievements, model innovations, and awards exactly as-is.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Final version remains consistent, precise, and ready for your official submission.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Here’s your final, verified, submission-ready “Development Commitments (2024–2025)” — updated with the correct EquiTech status and all previously confirmed corrections: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Development Commitments Summary (2024–2025)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Champion–Challenger Model Leadership &amp; Innovation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Developed, deployed, and actively monitored a new challenger model for port-out fraud detection, leveraging base and churn features through a rigorous Champion–Challenger evaluation process.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Conducted extensive experimentation using XGBoost, H2O XGBoost, and CatBoost with hyperparameter optimization (HPO) to identify the most stable and unbiased models for production.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Designed next-generation challenger models integrating advanced sequence-based features, currently validated and in the final stage of evaluation for production deployment.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Advanced Sequence Modeling (LSTM, BiLSTM, Transformer)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Integrated LSTM/BiLSTM and Transformer architectures to capture long-range sequential dependencies and temporal patterns within memo-type data.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Incorporated time-gap embeddings between memo events to enhance interpretability and model robustness.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Applied NLP-based methods to unstructured memo content for improved anomaly detection and feature representation.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Drift Detection &amp; Monitoring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Ideated and co-implemented the Earth Mover’s Distance (EMD) + 3σ framework for early identification of feature shifts across numerical and categorical attributes.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Built and automated Databricks evaluation notebooks, establishing robust feature stores and secure access via key-vault integration.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Strengthened continuous monitoring of drift and performance, improving model stability and proactive retraining capability.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Feature Engineering &amp; Probabilistic Innovation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Engineered sequence-based features such as token rarity, memo-type frequency, order length, time-gap statistics, and probabilistic transition metrics.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Designed and validated probabilistic features (logarithmic, geometric, and transition-based probabilities) to enhance discrimination power and prediction accuracy.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Created a repeatable experimentation pipeline ensuring only statistically validated features were integrated into production-bound models.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Real-Time Pipeline &amp; Operational Excellence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Architected real-time analytics pipelines using Kafka and Redis, enabling scalable, low-latency fraud detection and model updates.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Partnered with data engineering and MLOps teams to ensure seamless CI/CD integration, optimized predict.py modules, and improved system reliability.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Continuously monitored notebook workflows, performed code corrections, and ensured all Databricks jobs executed error-free.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Collaboration, Leadership &amp; Knowledge Sharing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Took ownership during a critical team transition, ensuring smooth execution of pipeline validation, feature monitoring, and alerting workflows.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Collaborated with cross-functional teams on bias handling, evaluation processes, and governance improvements.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Delivered an internal research presentation on “Fake Speech Detection”, demonstrating how audio signals were converted into numerical representations to detect deepfake or fraudulent speech using AI.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Presented the sequence-feature innovation work at the AT&amp;T Data Science Summit 2025, where it was also showcased through the Copper Theft Data Science Competition, securing third position.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Awards &amp; Industry Achievements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🏆 AT&amp;T Connection Award – Manager-nominated and leadership-approved monetary recognition for outstanding innovation and measurable business impact.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🏅 AT&amp;T Cybersecurity Champion Award – Achieved Champion status by winning two Cybersecurity Awareness Month events, demonstrating commitment to cyber safety and awareness.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🥉 Third Place – Copper Theft Data Science Competition, conducted as part of the AT&amp;T Data Science Summit 2025.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🏁 EquiTech ’25 Hackathon (SmartRoute AI) – Reached the final round; results are yet to be announced.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💡 AT&amp;T Spirit Hackathon 2025 – AREAS Task Force Project: built a collection-analytics system comprising three models: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Propensity-to-Pay Model – predicts which customers are likely to pay,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Best-Time-to-Call Model – optimizes outreach timing, and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Suitable-Agent-Assignment Model – maps agents to customers intelligently.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project cleared the judgment round but did not rank in the top three final positions.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Continuous Learning &amp; Professional Development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Completed Databricks Workshops, AWS Bootcamp, and AT&amp;T LLM Bootcamp, expanding expertise in MLOps, cloud automation, and generative AI.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Participated in hackathons, research sessions, and internal knowledge-sharing forums, promoting innovation and technical skill growth.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Mentored peers and fostered a culture of continuous learning and excellence within AT&amp;T’s Data Science organization.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Business &amp; Operational Impact (In Progress)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Validated challenger models demonstrated measurable uplift during evaluation: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Precision +24 %, Recall +37 %, AUC +4.4 %, and AUC-PR improved from 0.048 to 0.088.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Expected to enhance fraud-detection accuracy, improve operational efficiency, and strengthen governance upon production deployment.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🌟 Summary (Recommended Intro Paragraph)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&gt; Throughout the 2024–2025 cycle, I focused on driving innovation, automation, and applied AI research within AT&amp;T’s fraud-analytics ecosystem.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My work includes developing sequence-based challenger models, implementing EMD-based drift detection, and presenting this innovation at the AT&amp;T Data Science Summit, where it achieved recognition in the Copper Theft Competition.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 also earned the Cybersecurity Champion Award for winning two internal events and contributed to the Spirit Hackathon and EquiTech finals, reflecting continuous learning and leadership in applied AI.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Validation Summary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Area</w:t>
        <w:tab/>
        <w:t xml:space="preserve">Status</w:t>
        <w:tab/>
        <w:t xml:space="preserve">Notes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AT&amp;T Connection Award</w:t>
        <w:tab/>
        <w:t xml:space="preserve">✅ Correct – manager-nominated, leadership-approved monetary award</w:t>
        <w:tab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Cybersecurity Champion</w:t>
        <w:tab/>
        <w:t xml:space="preserve">✅ Correct – won two internal events during Cybersecurity Awareness Month</w:t>
        <w:tab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Copper Theft Competition</w:t>
        <w:tab/>
        <w:t xml:space="preserve">✅ Correct – third position at Data Science Summit</w:t>
        <w:tab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EquiTech ’25 Hackathon</w:t>
        <w:tab/>
        <w:t xml:space="preserve">✅ Correct – reached finals, results pending</w:t>
        <w:tab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Spirit Hackathon (AREAS Task Force)</w:t>
        <w:tab/>
        <w:t xml:space="preserve">✅ Correct – three models listed, judgment round cleared</w:t>
        <w:tab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Formatting &amp; Tone</w:t>
        <w:tab/>
        <w:t xml:space="preserve">✅ Polished and submission-ready</w:t>
        <w:tab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Would you like me to now format this final version into a Word (.docx) file — with consistent indentation, bullet alignment, and section headers — so you can directly attach or paste it into Ask AT&amp;T / Workday?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