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ゲーム企画書</w:t>
      </w:r>
    </w:p>
    <w:p>
      <w:pPr>
        <w:pStyle w:val="Heading1"/>
      </w:pPr>
      <w:r>
        <w:t>1. タイトル</w:t>
      </w:r>
    </w:p>
    <w:p>
      <w:r>
        <w:t>（仮タイトルを記入）</w:t>
      </w:r>
    </w:p>
    <w:p>
      <w:pPr>
        <w:pStyle w:val="Heading1"/>
      </w:pPr>
      <w:r>
        <w:t>2. ジャンル</w:t>
      </w:r>
    </w:p>
    <w:p>
      <w:r>
        <w:t>コマンド選択拡張型ローグライクRPG</w:t>
      </w:r>
    </w:p>
    <w:p>
      <w:pPr>
        <w:pStyle w:val="Heading1"/>
      </w:pPr>
      <w:r>
        <w:t>3. コンセプト</w:t>
      </w:r>
    </w:p>
    <w:p>
      <w:r>
        <w:t>戦闘中の選択によってコマンドが分岐・拡張し、プレイヤー独自の戦闘スタイルを構築するターン制ローグライク。</w:t>
      </w:r>
    </w:p>
    <w:p>
      <w:pPr>
        <w:pStyle w:val="Heading1"/>
      </w:pPr>
      <w:r>
        <w:t>4. ゲーム概要</w:t>
      </w:r>
    </w:p>
    <w:p>
      <w:r>
        <w:t>プレイヤーは最小限のコマンドからスタートし、戦闘中の選択によってスキルを増やしながら進行する。毎回異なるビルド体験を提供する。</w:t>
      </w:r>
    </w:p>
    <w:p>
      <w:pPr>
        <w:pStyle w:val="Heading1"/>
      </w:pPr>
      <w:r>
        <w:t>5. コアシステム</w:t>
      </w:r>
    </w:p>
    <w:p>
      <w:r>
        <w:t>・初期コマンドは1〜2種</w:t>
        <w:br/>
        <w:t>・行動後にスキル分岐選択</w:t>
        <w:br/>
        <w:t>・コマンドスロット制</w:t>
        <w:br/>
        <w:t>・ランダム要素あり</w:t>
        <w:br/>
      </w:r>
    </w:p>
    <w:p>
      <w:pPr>
        <w:pStyle w:val="Heading1"/>
      </w:pPr>
      <w:r>
        <w:t>6. ゲームフロー</w:t>
      </w:r>
    </w:p>
    <w:p>
      <w:r>
        <w:t>① 戦闘開始</w:t>
        <w:br/>
        <w:t>② コマンド選択</w:t>
        <w:br/>
        <w:t>③ 行動実行</w:t>
        <w:br/>
        <w:t>④ 新スキル選択（分岐）</w:t>
        <w:br/>
        <w:t>⑤ 戦闘継続／終了</w:t>
        <w:br/>
      </w:r>
    </w:p>
    <w:p>
      <w:pPr>
        <w:pStyle w:val="Heading1"/>
      </w:pPr>
      <w:r>
        <w:t>7. 差別化ポイント</w:t>
      </w:r>
    </w:p>
    <w:p>
      <w:r>
        <w:t>・カードを使わないビルド構築</w:t>
        <w:br/>
        <w:t>・戦闘中に成長するシステム</w:t>
        <w:br/>
        <w:t>・UIによる非言語的演出</w:t>
        <w:br/>
      </w:r>
    </w:p>
    <w:p>
      <w:pPr>
        <w:pStyle w:val="Heading1"/>
      </w:pPr>
      <w:r>
        <w:t>8. ターゲット</w:t>
      </w:r>
    </w:p>
    <w:p>
      <w:r>
        <w:t>・ローグライク好き</w:t>
        <w:br/>
        <w:t>・戦略ゲーム好き</w:t>
        <w:br/>
        <w:t>・短時間プレイを好むユーザー</w:t>
        <w:br/>
      </w:r>
    </w:p>
    <w:p>
      <w:pPr>
        <w:pStyle w:val="Heading1"/>
      </w:pPr>
      <w:r>
        <w:t>9. プレイ時間</w:t>
      </w:r>
    </w:p>
    <w:p>
      <w:r>
        <w:t>1プレイ：約20〜40分</w:t>
      </w:r>
    </w:p>
    <w:p>
      <w:pPr>
        <w:pStyle w:val="Heading1"/>
      </w:pPr>
      <w:r>
        <w:t>10. 今後の課題</w:t>
      </w:r>
    </w:p>
    <w:p>
      <w:r>
        <w:t>・バランス調整</w:t>
        <w:br/>
        <w:t>・スキル分岐の設計</w:t>
        <w:br/>
        <w:t>・UIの視認性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