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Title"/>
      </w:pPr>
      <w:r>
        <w:rPr>
          <w:w w:val="105"/>
        </w:rPr>
        <w:t>Article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Title</w:t>
      </w:r>
    </w:p>
    <w:p>
      <w:pPr>
        <w:pStyle w:val="BodyText"/>
        <w:spacing w:before="2"/>
        <w:rPr>
          <w:rFonts w:ascii="Garamond"/>
          <w:sz w:val="33"/>
        </w:rPr>
      </w:pPr>
    </w:p>
    <w:p>
      <w:pPr>
        <w:spacing w:before="0"/>
        <w:ind w:left="886" w:right="1384" w:firstLine="0"/>
        <w:jc w:val="center"/>
        <w:rPr>
          <w:rFonts w:ascii="Arial" w:hAnsi="Arial"/>
          <w:b/>
          <w:i/>
          <w:sz w:val="24"/>
        </w:rPr>
      </w:pPr>
      <w:r>
        <w:rPr>
          <w:sz w:val="24"/>
        </w:rPr>
        <w:t>First</w:t>
      </w:r>
      <w:r>
        <w:rPr>
          <w:spacing w:val="41"/>
          <w:sz w:val="24"/>
        </w:rPr>
        <w:t> </w:t>
      </w:r>
      <w:r>
        <w:rPr>
          <w:sz w:val="24"/>
        </w:rPr>
        <w:t>Author</w:t>
      </w:r>
      <w:r>
        <w:rPr>
          <w:rFonts w:ascii="Bookman Old Style" w:hAnsi="Bookman Old Style"/>
          <w:b w:val="0"/>
          <w:sz w:val="24"/>
          <w:vertAlign w:val="superscript"/>
        </w:rPr>
        <w:t>1,2*</w:t>
      </w:r>
      <w:r>
        <w:rPr>
          <w:sz w:val="24"/>
          <w:vertAlign w:val="baseline"/>
        </w:rPr>
        <w:t>,</w:t>
      </w:r>
      <w:r>
        <w:rPr>
          <w:spacing w:val="41"/>
          <w:sz w:val="24"/>
          <w:vertAlign w:val="baseline"/>
        </w:rPr>
        <w:t>  </w:t>
      </w:r>
      <w:r>
        <w:rPr>
          <w:sz w:val="24"/>
          <w:vertAlign w:val="baseline"/>
        </w:rPr>
        <w:t>Second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Author</w:t>
      </w:r>
      <w:r>
        <w:rPr>
          <w:rFonts w:ascii="Bookman Old Style" w:hAnsi="Bookman Old Style"/>
          <w:b w:val="0"/>
          <w:sz w:val="24"/>
          <w:vertAlign w:val="superscript"/>
        </w:rPr>
        <w:t>2,3</w:t>
      </w:r>
      <w:r>
        <w:rPr>
          <w:rFonts w:ascii="Arial" w:hAnsi="Arial"/>
          <w:b/>
          <w:i/>
          <w:sz w:val="24"/>
          <w:vertAlign w:val="superscript"/>
        </w:rPr>
        <w:t>†</w:t>
      </w:r>
      <w:r>
        <w:rPr>
          <w:rFonts w:ascii="Arial" w:hAnsi="Arial"/>
          <w:b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Third</w:t>
      </w:r>
      <w:r>
        <w:rPr>
          <w:spacing w:val="4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Author</w:t>
      </w:r>
      <w:r>
        <w:rPr>
          <w:rFonts w:ascii="Bookman Old Style" w:hAnsi="Bookman Old Style"/>
          <w:b w:val="0"/>
          <w:spacing w:val="-2"/>
          <w:sz w:val="24"/>
          <w:vertAlign w:val="superscript"/>
        </w:rPr>
        <w:t>1,2</w:t>
      </w:r>
      <w:r>
        <w:rPr>
          <w:rFonts w:ascii="Arial" w:hAnsi="Arial"/>
          <w:b/>
          <w:i/>
          <w:spacing w:val="-2"/>
          <w:sz w:val="24"/>
          <w:vertAlign w:val="superscript"/>
        </w:rPr>
        <w:t>†</w:t>
      </w:r>
    </w:p>
    <w:p>
      <w:pPr>
        <w:spacing w:line="252" w:lineRule="auto" w:before="146"/>
        <w:ind w:left="898" w:right="1384" w:firstLine="0"/>
        <w:jc w:val="center"/>
        <w:rPr>
          <w:sz w:val="22"/>
        </w:rPr>
      </w:pPr>
      <w:r>
        <w:rPr>
          <w:rFonts w:ascii="Bookman Old Style"/>
          <w:b w:val="0"/>
          <w:w w:val="105"/>
          <w:sz w:val="22"/>
          <w:vertAlign w:val="superscript"/>
        </w:rPr>
        <w:t>1*</w:t>
      </w:r>
      <w:r>
        <w:rPr>
          <w:w w:val="105"/>
          <w:sz w:val="22"/>
          <w:vertAlign w:val="baseline"/>
        </w:rPr>
        <w:t>Department, Organization, Street, City, 100190, State, Country.</w:t>
      </w:r>
      <w:r>
        <w:rPr>
          <w:spacing w:val="40"/>
          <w:w w:val="105"/>
          <w:sz w:val="22"/>
          <w:vertAlign w:val="baseline"/>
        </w:rPr>
        <w:t> </w:t>
      </w:r>
      <w:r>
        <w:rPr>
          <w:rFonts w:ascii="Bookman Old Style"/>
          <w:b w:val="0"/>
          <w:w w:val="105"/>
          <w:sz w:val="22"/>
          <w:vertAlign w:val="superscript"/>
        </w:rPr>
        <w:t>2</w:t>
      </w:r>
      <w:r>
        <w:rPr>
          <w:w w:val="105"/>
          <w:sz w:val="22"/>
          <w:vertAlign w:val="baseline"/>
        </w:rPr>
        <w:t>Department, Organization, Street, City, 10587, State, Country.</w:t>
      </w:r>
      <w:r>
        <w:rPr>
          <w:spacing w:val="40"/>
          <w:w w:val="105"/>
          <w:sz w:val="22"/>
          <w:vertAlign w:val="baseline"/>
        </w:rPr>
        <w:t> </w:t>
      </w:r>
      <w:r>
        <w:rPr>
          <w:rFonts w:ascii="Bookman Old Style"/>
          <w:b w:val="0"/>
          <w:w w:val="105"/>
          <w:sz w:val="22"/>
          <w:vertAlign w:val="superscript"/>
        </w:rPr>
        <w:t>3</w:t>
      </w:r>
      <w:r>
        <w:rPr>
          <w:w w:val="105"/>
          <w:sz w:val="22"/>
          <w:vertAlign w:val="baseline"/>
        </w:rPr>
        <w:t>Department,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Organization,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Street,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City,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610101,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State,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Country.</w:t>
      </w:r>
    </w:p>
    <w:p>
      <w:pPr>
        <w:pStyle w:val="BodyText"/>
        <w:rPr>
          <w:sz w:val="24"/>
        </w:rPr>
      </w:pPr>
    </w:p>
    <w:p>
      <w:pPr>
        <w:spacing w:line="256" w:lineRule="auto" w:before="201"/>
        <w:ind w:left="895" w:right="1384" w:firstLine="0"/>
        <w:jc w:val="center"/>
        <w:rPr>
          <w:sz w:val="22"/>
        </w:rPr>
      </w:pPr>
      <w:r>
        <w:rPr>
          <w:w w:val="105"/>
          <w:sz w:val="22"/>
        </w:rPr>
        <w:t>*Corresponding author(s). E-mail(s): </w:t>
      </w:r>
      <w:r>
        <w:rPr>
          <w:color w:val="0000FF"/>
          <w:w w:val="105"/>
          <w:sz w:val="22"/>
        </w:rPr>
        <w:t>iauthor@gmail.com</w:t>
      </w:r>
      <w:r>
        <w:rPr>
          <w:w w:val="105"/>
          <w:sz w:val="22"/>
        </w:rPr>
        <w:t>; Contributing authors: </w:t>
      </w:r>
      <w:r>
        <w:rPr>
          <w:color w:val="0000FF"/>
          <w:w w:val="105"/>
          <w:sz w:val="22"/>
        </w:rPr>
        <w:t>iiauthor@gmail.com</w:t>
      </w:r>
      <w:r>
        <w:rPr>
          <w:w w:val="105"/>
          <w:sz w:val="22"/>
        </w:rPr>
        <w:t>; </w:t>
      </w:r>
      <w:r>
        <w:rPr>
          <w:color w:val="0000FF"/>
          <w:w w:val="105"/>
          <w:sz w:val="22"/>
        </w:rPr>
        <w:t>iiiauthor@gmail.com</w:t>
      </w:r>
      <w:r>
        <w:rPr>
          <w:w w:val="105"/>
          <w:sz w:val="22"/>
        </w:rPr>
        <w:t>;</w:t>
      </w:r>
    </w:p>
    <w:p>
      <w:pPr>
        <w:spacing w:line="252" w:lineRule="exact" w:before="0"/>
        <w:ind w:left="896" w:right="1384" w:firstLine="0"/>
        <w:jc w:val="center"/>
        <w:rPr>
          <w:sz w:val="22"/>
        </w:rPr>
      </w:pPr>
      <w:r>
        <w:rPr>
          <w:rFonts w:ascii="Arial" w:hAnsi="Arial"/>
          <w:b/>
          <w:i/>
          <w:w w:val="110"/>
          <w:sz w:val="22"/>
          <w:vertAlign w:val="superscript"/>
        </w:rPr>
        <w:t>†</w:t>
      </w:r>
      <w:r>
        <w:rPr>
          <w:w w:val="110"/>
          <w:sz w:val="22"/>
          <w:vertAlign w:val="baseline"/>
        </w:rPr>
        <w:t>These</w:t>
      </w:r>
      <w:r>
        <w:rPr>
          <w:spacing w:val="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authors</w:t>
      </w:r>
      <w:r>
        <w:rPr>
          <w:spacing w:val="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contributed</w:t>
      </w:r>
      <w:r>
        <w:rPr>
          <w:spacing w:val="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equally</w:t>
      </w:r>
      <w:r>
        <w:rPr>
          <w:spacing w:val="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to</w:t>
      </w:r>
      <w:r>
        <w:rPr>
          <w:spacing w:val="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this</w:t>
      </w:r>
      <w:r>
        <w:rPr>
          <w:spacing w:val="2"/>
          <w:w w:val="110"/>
          <w:sz w:val="22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work.</w:t>
      </w:r>
    </w:p>
    <w:p>
      <w:pPr>
        <w:pStyle w:val="BodyText"/>
        <w:rPr>
          <w:sz w:val="26"/>
        </w:rPr>
      </w:pPr>
    </w:p>
    <w:p>
      <w:pPr>
        <w:spacing w:before="187"/>
        <w:ind w:left="896" w:right="1384" w:firstLine="0"/>
        <w:jc w:val="center"/>
        <w:rPr>
          <w:rFonts w:ascii="Georgia"/>
          <w:b/>
          <w:sz w:val="18"/>
        </w:rPr>
      </w:pPr>
      <w:r>
        <w:rPr>
          <w:rFonts w:ascii="Georgia"/>
          <w:b/>
          <w:spacing w:val="-2"/>
          <w:w w:val="105"/>
          <w:sz w:val="18"/>
        </w:rPr>
        <w:t>Abstract</w:t>
      </w:r>
    </w:p>
    <w:p>
      <w:pPr>
        <w:spacing w:line="249" w:lineRule="auto" w:before="70"/>
        <w:ind w:left="799" w:right="1287" w:firstLine="0"/>
        <w:jc w:val="both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4"/>
          <w:sz w:val="18"/>
        </w:rPr>
        <w:t>The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abstract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serves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both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as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a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general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introduction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to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the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topic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and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as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a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4"/>
          <w:sz w:val="18"/>
        </w:rPr>
        <w:t>brief, </w:t>
      </w:r>
      <w:r>
        <w:rPr>
          <w:rFonts w:ascii="Bookman Old Style"/>
          <w:b w:val="0"/>
          <w:w w:val="90"/>
          <w:sz w:val="18"/>
        </w:rPr>
        <w:t>non-technical summary of the main results and their implications. Authors are </w:t>
      </w:r>
      <w:r>
        <w:rPr>
          <w:rFonts w:ascii="Bookman Old Style"/>
          <w:b w:val="0"/>
          <w:spacing w:val="-6"/>
          <w:sz w:val="18"/>
        </w:rPr>
        <w:t>advised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to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check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the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author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instructions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for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the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journal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they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are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submitting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to </w:t>
      </w:r>
      <w:r>
        <w:rPr>
          <w:rFonts w:ascii="Bookman Old Style"/>
          <w:b w:val="0"/>
          <w:w w:val="90"/>
          <w:sz w:val="18"/>
        </w:rPr>
        <w:t>for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word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limits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and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if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structural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elements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like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subheadings,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citations,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or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equations </w:t>
      </w:r>
      <w:r>
        <w:rPr>
          <w:rFonts w:ascii="Bookman Old Style"/>
          <w:b w:val="0"/>
          <w:sz w:val="18"/>
        </w:rPr>
        <w:t>are permitted.</w:t>
      </w:r>
    </w:p>
    <w:p>
      <w:pPr>
        <w:pStyle w:val="BodyText"/>
        <w:spacing w:before="2"/>
        <w:rPr>
          <w:rFonts w:ascii="Bookman Old Style"/>
          <w:b w:val="0"/>
          <w:sz w:val="16"/>
        </w:rPr>
      </w:pPr>
    </w:p>
    <w:p>
      <w:pPr>
        <w:spacing w:before="0"/>
        <w:ind w:left="799" w:right="0" w:firstLine="0"/>
        <w:jc w:val="both"/>
        <w:rPr>
          <w:rFonts w:ascii="Bookman Old Style"/>
          <w:b w:val="0"/>
          <w:sz w:val="16"/>
        </w:rPr>
      </w:pPr>
      <w:r>
        <w:rPr>
          <w:rFonts w:ascii="Georgia"/>
          <w:b/>
          <w:spacing w:val="-2"/>
          <w:sz w:val="16"/>
        </w:rPr>
        <w:t>Keywords:</w:t>
      </w:r>
      <w:r>
        <w:rPr>
          <w:rFonts w:ascii="Georgia"/>
          <w:b/>
          <w:spacing w:val="1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keyword1,</w:t>
      </w:r>
      <w:r>
        <w:rPr>
          <w:rFonts w:ascii="Bookman Old Style"/>
          <w:b w:val="0"/>
          <w:spacing w:val="-8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Keyword2,</w:t>
      </w:r>
      <w:r>
        <w:rPr>
          <w:rFonts w:ascii="Bookman Old Style"/>
          <w:b w:val="0"/>
          <w:spacing w:val="-9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Keyword3,</w:t>
      </w:r>
      <w:r>
        <w:rPr>
          <w:rFonts w:ascii="Bookman Old Style"/>
          <w:b w:val="0"/>
          <w:spacing w:val="-8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Keyword4</w:t>
      </w: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spacing w:before="4"/>
        <w:rPr>
          <w:rFonts w:ascii="Bookman Old Style"/>
          <w:b w:val="0"/>
          <w:sz w:val="15"/>
        </w:rPr>
      </w:pPr>
    </w:p>
    <w:p>
      <w:pPr>
        <w:pStyle w:val="Heading1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3" w:right="0" w:hanging="322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49" w:lineRule="auto" w:before="171"/>
        <w:ind w:left="321" w:right="809"/>
        <w:jc w:val="both"/>
      </w:pPr>
      <w:r>
        <w:rPr>
          <w:w w:val="105"/>
        </w:rPr>
        <w:t>Improving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of</w:t>
      </w:r>
      <w:r>
        <w:rPr>
          <w:w w:val="105"/>
        </w:rPr>
        <w:t> working</w:t>
      </w:r>
      <w:r>
        <w:rPr>
          <w:w w:val="105"/>
        </w:rPr>
        <w:t> fluids</w:t>
      </w:r>
      <w:r>
        <w:rPr>
          <w:w w:val="105"/>
        </w:rPr>
        <w:t> in</w:t>
      </w:r>
      <w:r>
        <w:rPr>
          <w:w w:val="105"/>
        </w:rPr>
        <w:t> thermo</w:t>
      </w:r>
      <w:r>
        <w:rPr>
          <w:w w:val="105"/>
        </w:rPr>
        <w:t> systems</w:t>
      </w:r>
      <w:r>
        <w:rPr>
          <w:w w:val="105"/>
        </w:rPr>
        <w:t> enhances</w:t>
      </w:r>
      <w:r>
        <w:rPr>
          <w:w w:val="105"/>
        </w:rPr>
        <w:t> their</w:t>
      </w:r>
      <w:r>
        <w:rPr>
          <w:w w:val="105"/>
        </w:rPr>
        <w:t> overall performance</w:t>
      </w:r>
      <w:r>
        <w:rPr>
          <w:w w:val="105"/>
        </w:rPr>
        <w:t> and</w:t>
      </w:r>
      <w:r>
        <w:rPr>
          <w:w w:val="105"/>
        </w:rPr>
        <w:t> minimizes</w:t>
      </w:r>
      <w:r>
        <w:rPr>
          <w:w w:val="105"/>
        </w:rPr>
        <w:t> size</w:t>
      </w:r>
      <w:r>
        <w:rPr>
          <w:w w:val="105"/>
        </w:rPr>
        <w:t> requirements.</w:t>
      </w:r>
      <w:r>
        <w:rPr>
          <w:w w:val="105"/>
        </w:rPr>
        <w:t> Nanofluids,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suspensions</w:t>
      </w:r>
      <w:r>
        <w:rPr>
          <w:w w:val="105"/>
        </w:rPr>
        <w:t> of small percentages (¡5 vol. %) of various nanoparticles in conventional working fluids, have emerged as an excellent solution to address the thermal challenges in advanced heat transfer systems.</w:t>
      </w:r>
    </w:p>
    <w:p>
      <w:pPr>
        <w:pStyle w:val="BodyText"/>
        <w:spacing w:line="249" w:lineRule="auto" w:before="4"/>
        <w:ind w:left="321" w:right="809" w:firstLine="298"/>
        <w:jc w:val="both"/>
      </w:pP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study</w:t>
      </w:r>
      <w:r>
        <w:rPr>
          <w:w w:val="105"/>
        </w:rPr>
        <w:t> by</w:t>
      </w:r>
      <w:r>
        <w:rPr>
          <w:w w:val="105"/>
        </w:rPr>
        <w:t> Pak</w:t>
      </w:r>
      <w:r>
        <w:rPr>
          <w:w w:val="105"/>
        </w:rPr>
        <w:t> and</w:t>
      </w:r>
      <w:r>
        <w:rPr>
          <w:w w:val="105"/>
        </w:rPr>
        <w:t> Cho</w:t>
      </w:r>
      <w:r>
        <w:rPr>
          <w:w w:val="105"/>
        </w:rPr>
        <w:t> on</w:t>
      </w:r>
      <w:r>
        <w:rPr>
          <w:w w:val="105"/>
        </w:rPr>
        <w:t> nanofluids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3</w:t>
      </w:r>
      <w:r>
        <w:rPr>
          <w:w w:val="105"/>
        </w:rPr>
        <w:t> vol.</w:t>
      </w:r>
      <w:r>
        <w:rPr>
          <w:w w:val="105"/>
        </w:rPr>
        <w:t> %</w:t>
      </w:r>
      <w:r>
        <w:rPr>
          <w:w w:val="105"/>
        </w:rPr>
        <w:t> 27</w:t>
      </w:r>
      <w:r>
        <w:rPr>
          <w:w w:val="105"/>
        </w:rPr>
        <w:t> nm</w:t>
      </w:r>
      <w:r>
        <w:rPr>
          <w:w w:val="105"/>
        </w:rPr>
        <w:t> titanium dioxide particles in water, a new correlation for turbulent convective heat transfer in dilute nanofluids was reported [</w:t>
      </w:r>
      <w:r>
        <w:rPr>
          <w:rFonts w:ascii="Georgia"/>
          <w:b/>
          <w:w w:val="105"/>
        </w:rPr>
        <w:t>? </w:t>
      </w:r>
      <w:r>
        <w:rPr>
          <w:w w:val="105"/>
        </w:rPr>
        <w:t>]:</w:t>
      </w:r>
    </w:p>
    <w:p>
      <w:pPr>
        <w:pStyle w:val="BodyText"/>
        <w:rPr>
          <w:sz w:val="19"/>
        </w:rPr>
      </w:pPr>
    </w:p>
    <w:p>
      <w:pPr>
        <w:tabs>
          <w:tab w:pos="7478" w:val="left" w:leader="none"/>
        </w:tabs>
        <w:spacing w:before="1"/>
        <w:ind w:left="3084" w:right="0" w:firstLine="0"/>
        <w:jc w:val="left"/>
        <w:rPr>
          <w:sz w:val="20"/>
        </w:rPr>
      </w:pPr>
      <w:r>
        <w:rPr>
          <w:rFonts w:ascii="Georgia"/>
          <w:b/>
          <w:w w:val="110"/>
          <w:sz w:val="20"/>
        </w:rPr>
        <w:t>Nu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0</w:t>
      </w:r>
      <w:r>
        <w:rPr>
          <w:rFonts w:ascii="Palatino Linotype"/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21</w:t>
      </w:r>
      <w:r>
        <w:rPr>
          <w:rFonts w:ascii="Georgia"/>
          <w:b/>
          <w:spacing w:val="-2"/>
          <w:w w:val="110"/>
          <w:sz w:val="20"/>
        </w:rPr>
        <w:t>Re</w:t>
      </w:r>
      <w:r>
        <w:rPr>
          <w:rFonts w:ascii="Eras Medium ITC"/>
          <w:spacing w:val="-2"/>
          <w:w w:val="110"/>
          <w:sz w:val="20"/>
          <w:vertAlign w:val="superscript"/>
        </w:rPr>
        <w:t>0</w:t>
      </w:r>
      <w:r>
        <w:rPr>
          <w:rFonts w:ascii="Bookman Old Style"/>
          <w:b w:val="0"/>
          <w:i/>
          <w:spacing w:val="-2"/>
          <w:w w:val="110"/>
          <w:sz w:val="20"/>
          <w:vertAlign w:val="superscript"/>
        </w:rPr>
        <w:t>.</w:t>
      </w:r>
      <w:r>
        <w:rPr>
          <w:rFonts w:ascii="Eras Medium ITC"/>
          <w:spacing w:val="-2"/>
          <w:w w:val="110"/>
          <w:sz w:val="20"/>
          <w:vertAlign w:val="superscript"/>
        </w:rPr>
        <w:t>8</w:t>
      </w:r>
      <w:r>
        <w:rPr>
          <w:rFonts w:ascii="Georgia"/>
          <w:b/>
          <w:spacing w:val="-2"/>
          <w:w w:val="110"/>
          <w:sz w:val="20"/>
          <w:vertAlign w:val="baseline"/>
        </w:rPr>
        <w:t>Pr</w:t>
      </w:r>
      <w:r>
        <w:rPr>
          <w:rFonts w:ascii="Eras Medium ITC"/>
          <w:spacing w:val="-2"/>
          <w:w w:val="110"/>
          <w:sz w:val="20"/>
          <w:vertAlign w:val="superscript"/>
        </w:rPr>
        <w:t>0</w:t>
      </w:r>
      <w:r>
        <w:rPr>
          <w:rFonts w:ascii="Bookman Old Style"/>
          <w:b w:val="0"/>
          <w:i/>
          <w:spacing w:val="-2"/>
          <w:w w:val="110"/>
          <w:sz w:val="20"/>
          <w:vertAlign w:val="superscript"/>
        </w:rPr>
        <w:t>.</w:t>
      </w:r>
      <w:r>
        <w:rPr>
          <w:rFonts w:ascii="Eras Medium ITC"/>
          <w:spacing w:val="-2"/>
          <w:w w:val="110"/>
          <w:sz w:val="20"/>
          <w:vertAlign w:val="superscript"/>
        </w:rPr>
        <w:t>5</w:t>
      </w:r>
      <w:r>
        <w:rPr>
          <w:rFonts w:ascii="Eras Medium ITC"/>
          <w:sz w:val="20"/>
          <w:vertAlign w:val="baseline"/>
        </w:rPr>
        <w:tab/>
      </w:r>
      <w:r>
        <w:rPr>
          <w:spacing w:val="-5"/>
          <w:w w:val="110"/>
          <w:sz w:val="20"/>
          <w:vertAlign w:val="baseline"/>
        </w:rPr>
        <w:t>(1)</w:t>
      </w:r>
    </w:p>
    <w:p>
      <w:pPr>
        <w:pStyle w:val="BodyText"/>
        <w:spacing w:line="228" w:lineRule="auto" w:before="62"/>
        <w:ind w:left="321" w:right="810" w:firstLine="298"/>
        <w:jc w:val="both"/>
        <w:rPr>
          <w:rFonts w:ascii="Eras Medium ITC" w:hAnsi="Eras Medium ITC"/>
        </w:rPr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Georgia" w:hAnsi="Georgia"/>
          <w:b/>
          <w:w w:val="110"/>
        </w:rPr>
        <w:t>Nu</w:t>
      </w:r>
      <w:r>
        <w:rPr>
          <w:rFonts w:ascii="Georgia" w:hAnsi="Georgia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Nusselt</w:t>
      </w:r>
      <w:r>
        <w:rPr>
          <w:w w:val="110"/>
        </w:rPr>
        <w:t> number,</w:t>
      </w:r>
      <w:r>
        <w:rPr>
          <w:w w:val="110"/>
        </w:rPr>
        <w:t> </w:t>
      </w:r>
      <w:r>
        <w:rPr>
          <w:rFonts w:ascii="Georgia" w:hAnsi="Georgia"/>
          <w:b/>
          <w:w w:val="110"/>
        </w:rPr>
        <w:t>Re</w:t>
      </w:r>
      <w:r>
        <w:rPr>
          <w:rFonts w:ascii="Georgia" w:hAnsi="Georgia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Reynolds</w:t>
      </w:r>
      <w:r>
        <w:rPr>
          <w:w w:val="110"/>
        </w:rPr>
        <w:t> number,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Georgia" w:hAnsi="Georgia"/>
          <w:b/>
          <w:w w:val="110"/>
        </w:rPr>
        <w:t>Pr</w:t>
      </w:r>
      <w:r>
        <w:rPr>
          <w:rFonts w:ascii="Georgia" w:hAnsi="Georgia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 Prandtl number and 6</w:t>
      </w:r>
      <w:r>
        <w:rPr>
          <w:rFonts w:ascii="Palatino Linotype" w:hAnsi="Palatino Linotype"/>
          <w:i/>
          <w:w w:val="110"/>
        </w:rPr>
        <w:t>.</w:t>
      </w:r>
      <w:r>
        <w:rPr>
          <w:w w:val="110"/>
        </w:rPr>
        <w:t>54 </w:t>
      </w:r>
      <w:r>
        <w:rPr>
          <w:rFonts w:ascii="Arial Narrow" w:hAnsi="Arial Narrow"/>
          <w:i/>
          <w:w w:val="110"/>
        </w:rPr>
        <w:t>≤ </w:t>
      </w:r>
      <w:r>
        <w:rPr>
          <w:w w:val="110"/>
        </w:rPr>
        <w:t>Pr </w:t>
      </w:r>
      <w:r>
        <w:rPr>
          <w:rFonts w:ascii="Arial Narrow" w:hAnsi="Arial Narrow"/>
          <w:i/>
          <w:w w:val="110"/>
        </w:rPr>
        <w:t>≤ </w:t>
      </w:r>
      <w:r>
        <w:rPr>
          <w:w w:val="110"/>
        </w:rPr>
        <w:t>12</w:t>
      </w:r>
      <w:r>
        <w:rPr>
          <w:rFonts w:ascii="Palatino Linotype" w:hAnsi="Palatino Linotype"/>
          <w:i/>
          <w:w w:val="110"/>
        </w:rPr>
        <w:t>.</w:t>
      </w:r>
      <w:r>
        <w:rPr>
          <w:w w:val="110"/>
        </w:rPr>
        <w:t>33</w:t>
      </w:r>
      <w:r>
        <w:rPr>
          <w:rFonts w:ascii="Palatino Linotype" w:hAnsi="Palatino Linotype"/>
          <w:i/>
          <w:w w:val="110"/>
        </w:rPr>
        <w:t>,</w:t>
      </w:r>
      <w:r>
        <w:rPr>
          <w:rFonts w:ascii="Palatino Linotype" w:hAnsi="Palatino Linotype"/>
          <w:i/>
          <w:spacing w:val="80"/>
          <w:w w:val="110"/>
        </w:rPr>
        <w:t>  </w:t>
      </w:r>
      <w:r>
        <w:rPr>
          <w:w w:val="110"/>
        </w:rPr>
        <w:t>10</w:t>
      </w:r>
      <w:r>
        <w:rPr>
          <w:rFonts w:ascii="Eras Medium ITC" w:hAnsi="Eras Medium ITC"/>
          <w:w w:val="110"/>
          <w:vertAlign w:val="superscript"/>
        </w:rPr>
        <w:t>4</w:t>
      </w:r>
      <w:r>
        <w:rPr>
          <w:rFonts w:ascii="Eras Medium ITC" w:hAnsi="Eras Medium ITC"/>
          <w:w w:val="110"/>
          <w:vertAlign w:val="baseline"/>
        </w:rPr>
        <w:t> </w:t>
      </w:r>
      <w:r>
        <w:rPr>
          <w:rFonts w:ascii="Arial Narrow" w:hAnsi="Arial Narrow"/>
          <w:i/>
          <w:w w:val="110"/>
          <w:vertAlign w:val="baseline"/>
        </w:rPr>
        <w:t>≤ </w:t>
      </w:r>
      <w:r>
        <w:rPr>
          <w:w w:val="110"/>
          <w:vertAlign w:val="baseline"/>
        </w:rPr>
        <w:t>Re </w:t>
      </w:r>
      <w:r>
        <w:rPr>
          <w:rFonts w:ascii="Arial Narrow" w:hAnsi="Arial Narrow"/>
          <w:i/>
          <w:w w:val="110"/>
          <w:vertAlign w:val="baseline"/>
        </w:rPr>
        <w:t>≤ </w:t>
      </w:r>
      <w:r>
        <w:rPr>
          <w:w w:val="110"/>
          <w:vertAlign w:val="baseline"/>
        </w:rPr>
        <w:t>10</w:t>
      </w:r>
      <w:r>
        <w:rPr>
          <w:rFonts w:ascii="Eras Medium ITC" w:hAnsi="Eras Medium ITC"/>
          <w:w w:val="110"/>
          <w:vertAlign w:val="superscript"/>
        </w:rPr>
        <w:t>5</w:t>
      </w:r>
    </w:p>
    <w:p>
      <w:pPr>
        <w:pStyle w:val="BodyText"/>
        <w:rPr>
          <w:rFonts w:ascii="Eras Medium ITC"/>
          <w:sz w:val="22"/>
        </w:rPr>
      </w:pPr>
    </w:p>
    <w:p>
      <w:pPr>
        <w:pStyle w:val="BodyText"/>
        <w:spacing w:before="7"/>
        <w:rPr>
          <w:rFonts w:ascii="Eras Medium ITC"/>
          <w:sz w:val="22"/>
        </w:rPr>
      </w:pPr>
    </w:p>
    <w:p>
      <w:pPr>
        <w:pStyle w:val="BodyText"/>
        <w:spacing w:before="1"/>
        <w:ind w:right="488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920" w:bottom="280" w:left="1680" w:right="1680"/>
        </w:sectPr>
      </w:pPr>
    </w:p>
    <w:p>
      <w:pPr>
        <w:pStyle w:val="BodyText"/>
        <w:spacing w:line="249" w:lineRule="auto" w:before="48"/>
        <w:ind w:left="811" w:right="318" w:firstLine="298"/>
        <w:jc w:val="both"/>
      </w:pPr>
      <w:r>
        <w:rPr>
          <w:w w:val="105"/>
        </w:rPr>
        <w:t>He et al. synthesized stable aqueous 20 nm titanium dioxide nanofluids with dif- ferent agglomerate sizes and concentrations, revealing an increase in convective heat transfer</w:t>
      </w:r>
      <w:r>
        <w:rPr>
          <w:w w:val="105"/>
        </w:rPr>
        <w:t> coefficient</w:t>
      </w:r>
      <w:r>
        <w:rPr>
          <w:w w:val="105"/>
        </w:rPr>
        <w:t> with</w:t>
      </w:r>
      <w:r>
        <w:rPr>
          <w:w w:val="105"/>
        </w:rPr>
        <w:t> nanoparticle</w:t>
      </w:r>
      <w:r>
        <w:rPr>
          <w:w w:val="105"/>
        </w:rPr>
        <w:t> concentration,</w:t>
      </w:r>
      <w:r>
        <w:rPr>
          <w:w w:val="105"/>
        </w:rPr>
        <w:t> particularly</w:t>
      </w:r>
      <w:r>
        <w:rPr>
          <w:w w:val="105"/>
        </w:rPr>
        <w:t> in</w:t>
      </w:r>
      <w:r>
        <w:rPr>
          <w:w w:val="105"/>
        </w:rPr>
        <w:t> turbulent</w:t>
      </w:r>
      <w:r>
        <w:rPr>
          <w:w w:val="105"/>
        </w:rPr>
        <w:t> flow regimes [</w:t>
      </w:r>
      <w:r>
        <w:rPr>
          <w:rFonts w:ascii="Georgia"/>
          <w:b/>
          <w:w w:val="105"/>
        </w:rPr>
        <w:t>? </w:t>
      </w:r>
      <w:r>
        <w:rPr>
          <w:w w:val="105"/>
        </w:rPr>
        <w:t>].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1133" w:val="left" w:leader="none"/>
        </w:tabs>
        <w:spacing w:line="240" w:lineRule="auto" w:before="1" w:after="0"/>
        <w:ind w:left="1133" w:right="0" w:hanging="322"/>
        <w:jc w:val="left"/>
      </w:pPr>
      <w:bookmarkStart w:name="Related Works" w:id="2"/>
      <w:bookmarkEnd w:id="2"/>
      <w:r>
        <w:rPr>
          <w:b w:val="0"/>
        </w:rPr>
      </w:r>
      <w:r>
        <w:rPr/>
        <w:t>Related</w:t>
      </w:r>
      <w:r>
        <w:rPr>
          <w:spacing w:val="13"/>
        </w:rPr>
        <w:t> </w:t>
      </w:r>
      <w:r>
        <w:rPr>
          <w:spacing w:val="-4"/>
        </w:rPr>
        <w:t>Works</w:t>
      </w:r>
    </w:p>
    <w:p>
      <w:pPr>
        <w:pStyle w:val="BodyText"/>
        <w:spacing w:line="249" w:lineRule="auto" w:before="171"/>
        <w:ind w:left="811" w:right="317"/>
        <w:jc w:val="both"/>
      </w:pPr>
      <w:r>
        <w:rPr/>
        <w:t>While</w:t>
      </w:r>
      <w:r>
        <w:rPr>
          <w:spacing w:val="31"/>
        </w:rPr>
        <w:t> </w:t>
      </w:r>
      <w:r>
        <w:rPr/>
        <w:t>experimental</w:t>
      </w:r>
      <w:r>
        <w:rPr>
          <w:spacing w:val="31"/>
        </w:rPr>
        <w:t> </w:t>
      </w:r>
      <w:r>
        <w:rPr/>
        <w:t>studies</w:t>
      </w:r>
      <w:r>
        <w:rPr>
          <w:spacing w:val="31"/>
        </w:rPr>
        <w:t> </w:t>
      </w:r>
      <w:r>
        <w:rPr/>
        <w:t>provide</w:t>
      </w:r>
      <w:r>
        <w:rPr>
          <w:spacing w:val="31"/>
        </w:rPr>
        <w:t> </w:t>
      </w:r>
      <w:r>
        <w:rPr/>
        <w:t>valuable</w:t>
      </w:r>
      <w:r>
        <w:rPr>
          <w:spacing w:val="31"/>
        </w:rPr>
        <w:t> </w:t>
      </w:r>
      <w:r>
        <w:rPr/>
        <w:t>insights,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research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needed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model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intricate</w:t>
      </w:r>
      <w:r>
        <w:rPr>
          <w:spacing w:val="-14"/>
          <w:w w:val="110"/>
        </w:rPr>
        <w:t> </w:t>
      </w:r>
      <w:r>
        <w:rPr>
          <w:w w:val="110"/>
        </w:rPr>
        <w:t>processes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establish</w:t>
      </w:r>
      <w:r>
        <w:rPr>
          <w:spacing w:val="-14"/>
          <w:w w:val="110"/>
        </w:rPr>
        <w:t> </w:t>
      </w:r>
      <w:r>
        <w:rPr>
          <w:w w:val="110"/>
        </w:rPr>
        <w:t>empirical</w:t>
      </w:r>
      <w:r>
        <w:rPr>
          <w:spacing w:val="-14"/>
          <w:w w:val="110"/>
        </w:rPr>
        <w:t> </w:t>
      </w:r>
      <w:r>
        <w:rPr>
          <w:w w:val="110"/>
        </w:rPr>
        <w:t>relations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13"/>
          <w:w w:val="110"/>
        </w:rPr>
        <w:t> </w:t>
      </w:r>
      <w:r>
        <w:rPr>
          <w:w w:val="110"/>
        </w:rPr>
        <w:t>effective</w:t>
      </w:r>
      <w:r>
        <w:rPr>
          <w:spacing w:val="-14"/>
          <w:w w:val="110"/>
        </w:rPr>
        <w:t> </w:t>
      </w:r>
      <w:r>
        <w:rPr>
          <w:w w:val="110"/>
        </w:rPr>
        <w:t>parameters. </w:t>
      </w:r>
      <w:r>
        <w:rPr/>
        <w:t>Artificial neural networks (ANNs) have proven effective in modeling various processes.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Santra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applied</w:t>
      </w:r>
      <w:r>
        <w:rPr>
          <w:w w:val="110"/>
        </w:rPr>
        <w:t> ANN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heat</w:t>
      </w:r>
      <w:r>
        <w:rPr>
          <w:w w:val="110"/>
        </w:rPr>
        <w:t> transfer</w:t>
      </w:r>
      <w:r>
        <w:rPr>
          <w:w w:val="110"/>
        </w:rPr>
        <w:t> in</w:t>
      </w:r>
      <w:r>
        <w:rPr>
          <w:w w:val="110"/>
        </w:rPr>
        <w:t> laminar</w:t>
      </w:r>
      <w:r>
        <w:rPr>
          <w:w w:val="110"/>
        </w:rPr>
        <w:t> natural </w:t>
      </w:r>
      <w:r>
        <w:rPr/>
        <w:t>convection of copper?water nanofluids, demonstrating accurate predictions within the </w:t>
      </w:r>
      <w:r>
        <w:rPr>
          <w:w w:val="110"/>
        </w:rPr>
        <w:t>training</w:t>
      </w:r>
      <w:r>
        <w:rPr>
          <w:w w:val="110"/>
        </w:rPr>
        <w:t> data</w:t>
      </w:r>
      <w:r>
        <w:rPr>
          <w:w w:val="110"/>
        </w:rPr>
        <w:t> range</w:t>
      </w:r>
      <w:r>
        <w:rPr>
          <w:w w:val="110"/>
        </w:rPr>
        <w:t> [</w:t>
      </w:r>
      <w:r>
        <w:rPr>
          <w:rFonts w:ascii="Georgia" w:hAnsi="Georgia"/>
          <w:b/>
          <w:w w:val="110"/>
        </w:rPr>
        <w:t>?</w:t>
      </w:r>
      <w:r>
        <w:rPr>
          <w:rFonts w:ascii="Georgia" w:hAnsi="Georgia"/>
          <w:b/>
          <w:w w:val="110"/>
        </w:rPr>
        <w:t> </w:t>
      </w:r>
      <w:r>
        <w:rPr>
          <w:w w:val="110"/>
        </w:rPr>
        <w:t>].</w:t>
      </w:r>
      <w:r>
        <w:rPr>
          <w:w w:val="110"/>
        </w:rPr>
        <w:t> Fazeli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utilized</w:t>
      </w:r>
      <w:r>
        <w:rPr>
          <w:w w:val="110"/>
        </w:rPr>
        <w:t> ANN</w:t>
      </w:r>
      <w:r>
        <w:rPr>
          <w:w w:val="110"/>
        </w:rPr>
        <w:t> to</w:t>
      </w:r>
      <w:r>
        <w:rPr>
          <w:w w:val="110"/>
        </w:rPr>
        <w:t> simulate</w:t>
      </w:r>
      <w:r>
        <w:rPr>
          <w:w w:val="110"/>
        </w:rPr>
        <w:t> the</w:t>
      </w:r>
      <w:r>
        <w:rPr>
          <w:w w:val="110"/>
        </w:rPr>
        <w:t> heat</w:t>
      </w:r>
      <w:r>
        <w:rPr>
          <w:w w:val="110"/>
        </w:rPr>
        <w:t> transfer characteristics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miniature</w:t>
      </w:r>
      <w:r>
        <w:rPr>
          <w:w w:val="110"/>
        </w:rPr>
        <w:t> heat</w:t>
      </w:r>
      <w:r>
        <w:rPr>
          <w:w w:val="110"/>
        </w:rPr>
        <w:t> sink</w:t>
      </w:r>
      <w:r>
        <w:rPr>
          <w:w w:val="110"/>
        </w:rPr>
        <w:t> cooled</w:t>
      </w:r>
      <w:r>
        <w:rPr>
          <w:w w:val="110"/>
        </w:rPr>
        <w:t> by</w:t>
      </w:r>
      <w:r>
        <w:rPr>
          <w:w w:val="110"/>
        </w:rPr>
        <w:t> SiO2?water</w:t>
      </w:r>
      <w:r>
        <w:rPr>
          <w:w w:val="110"/>
        </w:rPr>
        <w:t> nanofluids,</w:t>
      </w:r>
      <w:r>
        <w:rPr>
          <w:w w:val="110"/>
        </w:rPr>
        <w:t> achieving </w:t>
      </w:r>
      <w:r>
        <w:rPr/>
        <w:t>excellent</w:t>
      </w:r>
      <w:r>
        <w:rPr>
          <w:spacing w:val="32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mathematical</w:t>
      </w:r>
      <w:r>
        <w:rPr>
          <w:spacing w:val="32"/>
        </w:rPr>
        <w:t> </w:t>
      </w:r>
      <w:r>
        <w:rPr/>
        <w:t>simulations</w:t>
      </w:r>
      <w:r>
        <w:rPr>
          <w:spacing w:val="32"/>
        </w:rPr>
        <w:t> </w:t>
      </w:r>
      <w:r>
        <w:rPr/>
        <w:t>[</w:t>
      </w:r>
      <w:r>
        <w:rPr>
          <w:rFonts w:ascii="Georgia" w:hAnsi="Georgia"/>
          <w:b/>
        </w:rPr>
        <w:t>?</w:t>
      </w:r>
      <w:r>
        <w:rPr>
          <w:rFonts w:ascii="Georgia" w:hAnsi="Georgia"/>
          <w:b/>
          <w:spacing w:val="31"/>
        </w:rPr>
        <w:t> </w:t>
      </w:r>
      <w:r>
        <w:rPr/>
        <w:t>].</w:t>
      </w:r>
      <w:r>
        <w:rPr>
          <w:spacing w:val="32"/>
        </w:rPr>
        <w:t> </w:t>
      </w:r>
      <w:r>
        <w:rPr/>
        <w:t>Balcilar</w:t>
      </w:r>
      <w:r>
        <w:rPr>
          <w:spacing w:val="32"/>
        </w:rPr>
        <w:t> </w:t>
      </w:r>
      <w:r>
        <w:rPr/>
        <w:t>et</w:t>
      </w:r>
      <w:r>
        <w:rPr>
          <w:spacing w:val="32"/>
        </w:rPr>
        <w:t> </w:t>
      </w:r>
      <w:r>
        <w:rPr/>
        <w:t>al.</w:t>
      </w:r>
      <w:r>
        <w:rPr>
          <w:spacing w:val="32"/>
        </w:rPr>
        <w:t> </w:t>
      </w:r>
      <w:r>
        <w:rPr/>
        <w:t>employed</w:t>
      </w:r>
      <w:r>
        <w:rPr>
          <w:spacing w:val="32"/>
        </w:rPr>
        <w:t> </w:t>
      </w:r>
      <w:r>
        <w:rPr/>
        <w:t>ANNs to determine parameters’ effects on the heat transfer coefficient of nanofluids, showing</w:t>
      </w:r>
      <w:r>
        <w:rPr>
          <w:spacing w:val="40"/>
          <w:w w:val="110"/>
        </w:rPr>
        <w:t> </w:t>
      </w:r>
      <w:r>
        <w:rPr>
          <w:w w:val="110"/>
        </w:rPr>
        <w:t>good agreement with experimental data [</w:t>
      </w:r>
      <w:r>
        <w:rPr>
          <w:rFonts w:ascii="Georgia" w:hAnsi="Georgia"/>
          <w:b/>
          <w:w w:val="110"/>
        </w:rPr>
        <w:t>? </w:t>
      </w:r>
      <w:r>
        <w:rPr>
          <w:w w:val="110"/>
        </w:rPr>
        <w:t>].</w:t>
      </w:r>
    </w:p>
    <w:p>
      <w:pPr>
        <w:pStyle w:val="BodyText"/>
        <w:spacing w:line="249" w:lineRule="auto" w:before="6"/>
        <w:ind w:left="811" w:right="318" w:firstLine="298"/>
        <w:jc w:val="both"/>
        <w:rPr>
          <w:rFonts w:ascii="Georgia"/>
          <w:b/>
        </w:rPr>
      </w:pPr>
      <w:r>
        <w:rPr/>
        <w:t>Papari</w:t>
      </w:r>
      <w:r>
        <w:rPr>
          <w:spacing w:val="36"/>
        </w:rPr>
        <w:t> </w:t>
      </w:r>
      <w:r>
        <w:rPr/>
        <w:t>et</w:t>
      </w:r>
      <w:r>
        <w:rPr>
          <w:spacing w:val="36"/>
        </w:rPr>
        <w:t> </w:t>
      </w:r>
      <w:r>
        <w:rPr/>
        <w:t>al.</w:t>
      </w:r>
      <w:r>
        <w:rPr>
          <w:spacing w:val="36"/>
        </w:rPr>
        <w:t> </w:t>
      </w:r>
      <w:r>
        <w:rPr/>
        <w:t>utilized</w:t>
      </w:r>
      <w:r>
        <w:rPr>
          <w:spacing w:val="36"/>
        </w:rPr>
        <w:t> </w:t>
      </w:r>
      <w:r>
        <w:rPr/>
        <w:t>ANN</w:t>
      </w:r>
      <w:r>
        <w:rPr>
          <w:spacing w:val="36"/>
        </w:rPr>
        <w:t> </w:t>
      </w:r>
      <w:r>
        <w:rPr/>
        <w:t>analysis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estimate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thermal</w:t>
      </w:r>
      <w:r>
        <w:rPr>
          <w:spacing w:val="36"/>
        </w:rPr>
        <w:t> </w:t>
      </w:r>
      <w:r>
        <w:rPr/>
        <w:t>conductivity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nanoflu- </w:t>
      </w:r>
      <w:r>
        <w:rPr>
          <w:w w:val="110"/>
        </w:rPr>
        <w:t>ids</w:t>
      </w:r>
      <w:r>
        <w:rPr>
          <w:spacing w:val="-5"/>
          <w:w w:val="110"/>
        </w:rPr>
        <w:t> </w:t>
      </w:r>
      <w:r>
        <w:rPr>
          <w:w w:val="110"/>
        </w:rPr>
        <w:t>containing</w:t>
      </w:r>
      <w:r>
        <w:rPr>
          <w:spacing w:val="-5"/>
          <w:w w:val="110"/>
        </w:rPr>
        <w:t> </w:t>
      </w:r>
      <w:r>
        <w:rPr>
          <w:w w:val="110"/>
        </w:rPr>
        <w:t>multi-walled</w:t>
      </w:r>
      <w:r>
        <w:rPr>
          <w:spacing w:val="-5"/>
          <w:w w:val="110"/>
        </w:rPr>
        <w:t> </w:t>
      </w:r>
      <w:r>
        <w:rPr>
          <w:w w:val="110"/>
        </w:rPr>
        <w:t>carbon</w:t>
      </w:r>
      <w:r>
        <w:rPr>
          <w:spacing w:val="-5"/>
          <w:w w:val="110"/>
        </w:rPr>
        <w:t> </w:t>
      </w:r>
      <w:r>
        <w:rPr>
          <w:w w:val="110"/>
        </w:rPr>
        <w:t>nanotubes</w:t>
      </w:r>
      <w:r>
        <w:rPr>
          <w:spacing w:val="-5"/>
          <w:w w:val="110"/>
        </w:rPr>
        <w:t> </w:t>
      </w:r>
      <w:r>
        <w:rPr>
          <w:w w:val="110"/>
        </w:rPr>
        <w:t>(MWCNTs)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single-walled</w:t>
      </w:r>
      <w:r>
        <w:rPr>
          <w:spacing w:val="-5"/>
          <w:w w:val="110"/>
        </w:rPr>
        <w:t> </w:t>
      </w:r>
      <w:r>
        <w:rPr>
          <w:w w:val="110"/>
        </w:rPr>
        <w:t>carbon nanotubes</w:t>
      </w:r>
      <w:r>
        <w:rPr>
          <w:spacing w:val="22"/>
          <w:w w:val="110"/>
        </w:rPr>
        <w:t> </w:t>
      </w:r>
      <w:r>
        <w:rPr>
          <w:w w:val="110"/>
        </w:rPr>
        <w:t>(SWCNTs),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predicted</w:t>
      </w:r>
      <w:r>
        <w:rPr>
          <w:spacing w:val="22"/>
          <w:w w:val="110"/>
        </w:rPr>
        <w:t> </w:t>
      </w:r>
      <w:r>
        <w:rPr>
          <w:w w:val="110"/>
        </w:rPr>
        <w:t>values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good</w:t>
      </w:r>
      <w:r>
        <w:rPr>
          <w:spacing w:val="23"/>
          <w:w w:val="110"/>
        </w:rPr>
        <w:t> </w:t>
      </w:r>
      <w:r>
        <w:rPr>
          <w:w w:val="110"/>
        </w:rPr>
        <w:t>agreement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literature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[</w:t>
      </w:r>
      <w:r>
        <w:rPr>
          <w:rFonts w:ascii="Georgia"/>
          <w:b/>
          <w:spacing w:val="-5"/>
          <w:w w:val="110"/>
        </w:rPr>
        <w:t>?</w:t>
      </w:r>
    </w:p>
    <w:p>
      <w:pPr>
        <w:pStyle w:val="BodyText"/>
        <w:spacing w:line="249" w:lineRule="auto" w:before="2"/>
        <w:ind w:left="811" w:right="318"/>
        <w:jc w:val="both"/>
      </w:pPr>
      <w:r>
        <w:rPr>
          <w:w w:val="110"/>
        </w:rPr>
        <w:t>].</w:t>
      </w:r>
      <w:r>
        <w:rPr>
          <w:w w:val="110"/>
        </w:rPr>
        <w:t> Hojjat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synthesized</w:t>
      </w:r>
      <w:r>
        <w:rPr>
          <w:w w:val="110"/>
        </w:rPr>
        <w:t> various</w:t>
      </w:r>
      <w:r>
        <w:rPr>
          <w:w w:val="110"/>
        </w:rPr>
        <w:t> nanofluids</w:t>
      </w:r>
      <w:r>
        <w:rPr>
          <w:w w:val="110"/>
        </w:rPr>
        <w:t> and</w:t>
      </w:r>
      <w:r>
        <w:rPr>
          <w:w w:val="110"/>
        </w:rPr>
        <w:t> proposed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mod-</w:t>
      </w:r>
      <w:r>
        <w:rPr>
          <w:spacing w:val="80"/>
          <w:w w:val="110"/>
        </w:rPr>
        <w:t> </w:t>
      </w:r>
      <w:r>
        <w:rPr>
          <w:w w:val="110"/>
        </w:rPr>
        <w:t>els</w:t>
      </w:r>
      <w:r>
        <w:rPr>
          <w:w w:val="110"/>
        </w:rPr>
        <w:t> to</w:t>
      </w:r>
      <w:r>
        <w:rPr>
          <w:w w:val="110"/>
        </w:rPr>
        <w:t> represent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temperature,</w:t>
      </w:r>
      <w:r>
        <w:rPr>
          <w:w w:val="110"/>
        </w:rPr>
        <w:t> nanoparticle concentration, and the thermal conductivity of nanoparticles [</w:t>
      </w:r>
      <w:r>
        <w:rPr>
          <w:rFonts w:ascii="Georgia"/>
          <w:b/>
          <w:w w:val="110"/>
        </w:rPr>
        <w:t>? </w:t>
      </w:r>
      <w:r>
        <w:rPr>
          <w:w w:val="110"/>
        </w:rPr>
        <w:t>].</w:t>
      </w:r>
    </w:p>
    <w:p>
      <w:pPr>
        <w:pStyle w:val="BodyText"/>
        <w:spacing w:line="249" w:lineRule="auto" w:before="2"/>
        <w:ind w:left="811" w:right="317" w:firstLine="298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employ</w:t>
      </w:r>
      <w:r>
        <w:rPr>
          <w:w w:val="110"/>
        </w:rPr>
        <w:t> neural</w:t>
      </w:r>
      <w:r>
        <w:rPr>
          <w:w w:val="110"/>
        </w:rPr>
        <w:t> networks</w:t>
      </w:r>
      <w:r>
        <w:rPr>
          <w:w w:val="110"/>
        </w:rPr>
        <w:t> to</w:t>
      </w:r>
      <w:r>
        <w:rPr>
          <w:w w:val="110"/>
        </w:rPr>
        <w:t> estimate</w:t>
      </w:r>
      <w:r>
        <w:rPr>
          <w:w w:val="110"/>
        </w:rPr>
        <w:t> the</w:t>
      </w:r>
      <w:r>
        <w:rPr>
          <w:w w:val="110"/>
        </w:rPr>
        <w:t> forced</w:t>
      </w:r>
      <w:r>
        <w:rPr>
          <w:w w:val="110"/>
        </w:rPr>
        <w:t> convective</w:t>
      </w:r>
      <w:r>
        <w:rPr>
          <w:w w:val="110"/>
        </w:rPr>
        <w:t> heat transfer</w:t>
      </w:r>
      <w:r>
        <w:rPr>
          <w:w w:val="110"/>
        </w:rPr>
        <w:t> coefficient</w:t>
      </w:r>
      <w:r>
        <w:rPr>
          <w:w w:val="110"/>
        </w:rPr>
        <w:t> of</w:t>
      </w:r>
      <w:r>
        <w:rPr>
          <w:w w:val="110"/>
        </w:rPr>
        <w:t> nanofluids.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modeling</w:t>
      </w:r>
      <w:r>
        <w:rPr>
          <w:w w:val="110"/>
        </w:rPr>
        <w:t> results with</w:t>
      </w:r>
      <w:r>
        <w:rPr>
          <w:w w:val="110"/>
        </w:rPr>
        <w:t> experimental</w:t>
      </w:r>
      <w:r>
        <w:rPr>
          <w:w w:val="110"/>
        </w:rPr>
        <w:t> data</w:t>
      </w:r>
      <w:r>
        <w:rPr>
          <w:w w:val="110"/>
        </w:rPr>
        <w:t> obtained</w:t>
      </w:r>
      <w:r>
        <w:rPr>
          <w:w w:val="110"/>
        </w:rPr>
        <w:t> for</w:t>
      </w:r>
      <w:r>
        <w:rPr>
          <w:w w:val="110"/>
        </w:rPr>
        <w:t> water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ethylene</w:t>
      </w:r>
      <w:r>
        <w:rPr>
          <w:w w:val="110"/>
        </w:rPr>
        <w:t> glycol/water</w:t>
      </w:r>
      <w:r>
        <w:rPr>
          <w:w w:val="110"/>
        </w:rPr>
        <w:t> mixture</w:t>
      </w:r>
      <w:r>
        <w:rPr>
          <w:w w:val="110"/>
        </w:rPr>
        <w:t> as </w:t>
      </w:r>
      <w:r>
        <w:rPr/>
        <w:t>the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fluid.</w:t>
      </w:r>
      <w:r>
        <w:rPr>
          <w:spacing w:val="40"/>
        </w:rPr>
        <w:t> </w:t>
      </w:r>
      <w:r>
        <w:rPr/>
        <w:t>Nanofluids</w:t>
      </w:r>
      <w:r>
        <w:rPr>
          <w:spacing w:val="40"/>
        </w:rPr>
        <w:t> </w:t>
      </w:r>
      <w:r>
        <w:rPr/>
        <w:t>containing</w:t>
      </w:r>
      <w:r>
        <w:rPr>
          <w:spacing w:val="40"/>
        </w:rPr>
        <w:t> </w:t>
      </w:r>
      <w:r>
        <w:rPr/>
        <w:t>TiO2</w:t>
      </w:r>
      <w:r>
        <w:rPr>
          <w:spacing w:val="40"/>
        </w:rPr>
        <w:t> </w:t>
      </w:r>
      <w:r>
        <w:rPr/>
        <w:t>nanoparticles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concentrations</w:t>
      </w:r>
      <w:r>
        <w:rPr>
          <w:spacing w:val="40"/>
        </w:rPr>
        <w:t> </w:t>
      </w:r>
      <w:r>
        <w:rPr/>
        <w:t>will </w:t>
      </w:r>
      <w:r>
        <w:rPr>
          <w:w w:val="110"/>
        </w:rPr>
        <w:t>be</w:t>
      </w:r>
      <w:r>
        <w:rPr>
          <w:w w:val="110"/>
        </w:rPr>
        <w:t> tested</w:t>
      </w:r>
      <w:r>
        <w:rPr>
          <w:w w:val="110"/>
        </w:rPr>
        <w:t> under</w:t>
      </w:r>
      <w:r>
        <w:rPr>
          <w:w w:val="110"/>
        </w:rPr>
        <w:t> different</w:t>
      </w:r>
      <w:r>
        <w:rPr>
          <w:w w:val="110"/>
        </w:rPr>
        <w:t> heat</w:t>
      </w:r>
      <w:r>
        <w:rPr>
          <w:w w:val="110"/>
        </w:rPr>
        <w:t> flux</w:t>
      </w:r>
      <w:r>
        <w:rPr>
          <w:w w:val="110"/>
        </w:rPr>
        <w:t> boundary</w:t>
      </w:r>
      <w:r>
        <w:rPr>
          <w:w w:val="110"/>
        </w:rPr>
        <w:t> conditions,</w:t>
      </w:r>
      <w:r>
        <w:rPr>
          <w:w w:val="110"/>
        </w:rPr>
        <w:t> flowing</w:t>
      </w:r>
      <w:r>
        <w:rPr>
          <w:w w:val="110"/>
        </w:rPr>
        <w:t> upward</w:t>
      </w:r>
      <w:r>
        <w:rPr>
          <w:w w:val="110"/>
        </w:rPr>
        <w:t> through</w:t>
      </w:r>
      <w:r>
        <w:rPr>
          <w:w w:val="110"/>
        </w:rPr>
        <w:t> a vertical pipe in laminar and turbulent flow regimes.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1133" w:val="left" w:leader="none"/>
        </w:tabs>
        <w:spacing w:line="240" w:lineRule="auto" w:before="0" w:after="0"/>
        <w:ind w:left="1133" w:right="0" w:hanging="322"/>
        <w:jc w:val="left"/>
      </w:pPr>
      <w:bookmarkStart w:name="Experimental Setup" w:id="3"/>
      <w:bookmarkEnd w:id="3"/>
      <w:r>
        <w:rPr>
          <w:b w:val="0"/>
        </w:rPr>
      </w:r>
      <w:r>
        <w:rPr>
          <w:spacing w:val="-5"/>
        </w:rPr>
        <w:t>Experimental</w:t>
      </w:r>
      <w:r>
        <w:rPr>
          <w:spacing w:val="17"/>
        </w:rPr>
        <w:t> </w:t>
      </w:r>
      <w:r>
        <w:rPr>
          <w:spacing w:val="-2"/>
        </w:rPr>
        <w:t>Setup</w:t>
      </w:r>
    </w:p>
    <w:p>
      <w:pPr>
        <w:pStyle w:val="BodyText"/>
        <w:spacing w:line="249" w:lineRule="auto" w:before="172"/>
        <w:ind w:left="811" w:right="317"/>
        <w:jc w:val="both"/>
      </w:pPr>
      <w:r>
        <w:rPr>
          <w:w w:val="105"/>
        </w:rPr>
        <w:t>Spherical titanium dioxide nanoparticles</w:t>
      </w:r>
      <w:r>
        <w:rPr>
          <w:w w:val="105"/>
        </w:rPr>
        <w:t> dispersed in</w:t>
      </w:r>
      <w:r>
        <w:rPr>
          <w:w w:val="105"/>
        </w:rPr>
        <w:t> distilled water and ethylene glycol/water</w:t>
      </w:r>
      <w:r>
        <w:rPr>
          <w:w w:val="105"/>
        </w:rPr>
        <w:t> mixture</w:t>
      </w:r>
      <w:r>
        <w:rPr>
          <w:w w:val="105"/>
        </w:rPr>
        <w:t> (60</w:t>
      </w:r>
      <w:r>
        <w:rPr>
          <w:w w:val="105"/>
        </w:rPr>
        <w:t> weight-%</w:t>
      </w:r>
      <w:r>
        <w:rPr>
          <w:w w:val="105"/>
        </w:rPr>
        <w:t> ethylene</w:t>
      </w:r>
      <w:r>
        <w:rPr>
          <w:w w:val="105"/>
        </w:rPr>
        <w:t> glycol)</w:t>
      </w:r>
      <w:r>
        <w:rPr>
          <w:w w:val="105"/>
        </w:rPr>
        <w:t> were</w:t>
      </w:r>
      <w:r>
        <w:rPr>
          <w:w w:val="105"/>
        </w:rPr>
        <w:t> used.</w:t>
      </w:r>
      <w:r>
        <w:rPr>
          <w:w w:val="105"/>
        </w:rPr>
        <w:t> Nanoparticles</w:t>
      </w:r>
      <w:r>
        <w:rPr>
          <w:w w:val="105"/>
        </w:rPr>
        <w:t> were purchased</w:t>
      </w:r>
      <w:r>
        <w:rPr>
          <w:w w:val="105"/>
        </w:rPr>
        <w:t> from</w:t>
      </w:r>
      <w:r>
        <w:rPr>
          <w:w w:val="105"/>
        </w:rPr>
        <w:t> Degussa</w:t>
      </w:r>
      <w:r>
        <w:rPr>
          <w:w w:val="105"/>
        </w:rPr>
        <w:t> (Germany)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average</w:t>
      </w:r>
      <w:r>
        <w:rPr>
          <w:w w:val="105"/>
        </w:rPr>
        <w:t> diameter</w:t>
      </w:r>
      <w:r>
        <w:rPr>
          <w:w w:val="105"/>
        </w:rPr>
        <w:t> of</w:t>
      </w:r>
      <w:r>
        <w:rPr>
          <w:w w:val="105"/>
        </w:rPr>
        <w:t> 25</w:t>
      </w:r>
      <w:r>
        <w:rPr>
          <w:w w:val="105"/>
        </w:rPr>
        <w:t> nm.</w:t>
      </w:r>
      <w:r>
        <w:rPr>
          <w:w w:val="105"/>
        </w:rPr>
        <w:t> An</w:t>
      </w:r>
      <w:r>
        <w:rPr>
          <w:w w:val="105"/>
        </w:rPr>
        <w:t> ultra-</w:t>
      </w:r>
      <w:r>
        <w:rPr>
          <w:spacing w:val="80"/>
          <w:w w:val="105"/>
        </w:rPr>
        <w:t> </w:t>
      </w:r>
      <w:r>
        <w:rPr>
          <w:w w:val="105"/>
        </w:rPr>
        <w:t>sonic vibrator (Tecna 6) was used for the preparation of mixed aqueous suspensions. The suspension was sonicated for 4 hours at a frequency of 50-60 kHz with an output power of 138W, at 65 C, and pH=11 by NaOH solution. Nanofluids containing 0.5%, 1.0%, 1.5% titanium dioxide by volume were obtained using the two-step method. The stability</w:t>
      </w:r>
      <w:r>
        <w:rPr>
          <w:spacing w:val="34"/>
          <w:w w:val="105"/>
        </w:rPr>
        <w:t> </w:t>
      </w:r>
      <w:r>
        <w:rPr>
          <w:w w:val="105"/>
        </w:rPr>
        <w:t>time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nanofluids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observed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24</w:t>
      </w:r>
      <w:r>
        <w:rPr>
          <w:spacing w:val="34"/>
          <w:w w:val="105"/>
        </w:rPr>
        <w:t> </w:t>
      </w:r>
      <w:r>
        <w:rPr>
          <w:w w:val="105"/>
        </w:rPr>
        <w:t>hours</w:t>
      </w:r>
      <w:r>
        <w:rPr>
          <w:spacing w:val="34"/>
          <w:w w:val="105"/>
        </w:rPr>
        <w:t> </w:t>
      </w:r>
      <w:r>
        <w:rPr>
          <w:w w:val="105"/>
        </w:rPr>
        <w:t>without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34"/>
          <w:w w:val="105"/>
        </w:rPr>
        <w:t> </w:t>
      </w:r>
      <w:r>
        <w:rPr>
          <w:w w:val="105"/>
        </w:rPr>
        <w:t>stabilizer.</w:t>
      </w:r>
    </w:p>
    <w:p>
      <w:pPr>
        <w:pStyle w:val="BodyText"/>
        <w:spacing w:line="249" w:lineRule="auto" w:before="6"/>
        <w:ind w:left="811" w:right="317" w:firstLine="298"/>
        <w:jc w:val="both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test</w:t>
      </w:r>
      <w:r>
        <w:rPr>
          <w:spacing w:val="14"/>
          <w:w w:val="105"/>
        </w:rPr>
        <w:t> </w:t>
      </w:r>
      <w:r>
        <w:rPr>
          <w:w w:val="105"/>
        </w:rPr>
        <w:t>section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Fig.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14"/>
          <w:w w:val="105"/>
        </w:rPr>
        <w:t> </w:t>
      </w:r>
      <w:r>
        <w:rPr>
          <w:w w:val="105"/>
        </w:rPr>
        <w:t>(experimental</w:t>
      </w:r>
      <w:r>
        <w:rPr>
          <w:spacing w:val="14"/>
          <w:w w:val="105"/>
        </w:rPr>
        <w:t> </w:t>
      </w:r>
      <w:r>
        <w:rPr>
          <w:w w:val="105"/>
        </w:rPr>
        <w:t>apparatus)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straight</w:t>
      </w:r>
      <w:r>
        <w:rPr>
          <w:spacing w:val="14"/>
          <w:w w:val="105"/>
        </w:rPr>
        <w:t> </w:t>
      </w:r>
      <w:r>
        <w:rPr>
          <w:w w:val="105"/>
        </w:rPr>
        <w:t>copper</w:t>
      </w:r>
      <w:r>
        <w:rPr>
          <w:spacing w:val="14"/>
          <w:w w:val="105"/>
        </w:rPr>
        <w:t> </w:t>
      </w:r>
      <w:r>
        <w:rPr>
          <w:w w:val="105"/>
        </w:rPr>
        <w:t>tube</w:t>
      </w:r>
      <w:r>
        <w:rPr>
          <w:spacing w:val="13"/>
          <w:w w:val="105"/>
        </w:rPr>
        <w:t> </w:t>
      </w:r>
      <w:r>
        <w:rPr>
          <w:w w:val="105"/>
        </w:rPr>
        <w:t>with a length of 120 cm, an inner diameter of 6 mm, and an outer diameter of 8 mm. Two rods of heaters with different AC power in parallel with the tube were used as heaters with a thick thermal isolating layer. Four (K-type) thermocouples were welded on the inner tube wall at 20 cm (Tw1), 50 cm (Tw2), 80 cm (Tw3), and 110 cm (Tw4) 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inlet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test</w:t>
      </w:r>
      <w:r>
        <w:rPr>
          <w:spacing w:val="19"/>
          <w:w w:val="105"/>
        </w:rPr>
        <w:t> </w:t>
      </w:r>
      <w:r>
        <w:rPr>
          <w:w w:val="105"/>
        </w:rPr>
        <w:t>section.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further</w:t>
      </w:r>
      <w:r>
        <w:rPr>
          <w:spacing w:val="17"/>
          <w:w w:val="105"/>
        </w:rPr>
        <w:t> </w:t>
      </w:r>
      <w:r>
        <w:rPr>
          <w:w w:val="105"/>
        </w:rPr>
        <w:t>K-type</w:t>
      </w:r>
      <w:r>
        <w:rPr>
          <w:spacing w:val="17"/>
          <w:w w:val="105"/>
        </w:rPr>
        <w:t> </w:t>
      </w:r>
      <w:r>
        <w:rPr>
          <w:w w:val="105"/>
        </w:rPr>
        <w:t>thermocouples</w:t>
      </w:r>
      <w:r>
        <w:rPr>
          <w:spacing w:val="17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inserted</w:t>
      </w:r>
      <w:r>
        <w:rPr>
          <w:spacing w:val="17"/>
          <w:w w:val="105"/>
        </w:rPr>
        <w:t> </w:t>
      </w:r>
      <w:r>
        <w:rPr>
          <w:w w:val="105"/>
        </w:rPr>
        <w:t>into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</w:pPr>
    </w:p>
    <w:p>
      <w:pPr>
        <w:pStyle w:val="BodyText"/>
        <w:spacing w:before="141"/>
        <w:ind w:left="490"/>
        <w:jc w:val="center"/>
      </w:pPr>
      <w:r>
        <w:rPr>
          <w:w w:val="99"/>
        </w:rPr>
        <w:t>2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BodyText"/>
        <w:spacing w:line="249" w:lineRule="auto" w:before="48"/>
        <w:ind w:left="321" w:right="808"/>
        <w:jc w:val="both"/>
      </w:pPr>
      <w:r>
        <w:rPr>
          <w:w w:val="105"/>
        </w:rPr>
        <w:t>flow at 8 cm (Tfin) and 119 cm (Tfout) from the inlet of the test section. After injection of nanofluid into a glass vessel as a fluid reservoir tank, it was circulated toward the</w:t>
      </w:r>
      <w:r>
        <w:rPr>
          <w:spacing w:val="80"/>
          <w:w w:val="105"/>
        </w:rPr>
        <w:t> </w:t>
      </w:r>
      <w:r>
        <w:rPr>
          <w:w w:val="105"/>
        </w:rPr>
        <w:t>test</w:t>
      </w:r>
      <w:r>
        <w:rPr>
          <w:w w:val="105"/>
        </w:rPr>
        <w:t> section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pump</w:t>
      </w:r>
      <w:r>
        <w:rPr>
          <w:w w:val="105"/>
        </w:rPr>
        <w:t> (STAR</w:t>
      </w:r>
      <w:r>
        <w:rPr>
          <w:w w:val="105"/>
        </w:rPr>
        <w:t> RS</w:t>
      </w:r>
      <w:r>
        <w:rPr>
          <w:w w:val="105"/>
        </w:rPr>
        <w:t> 25/6-130).</w:t>
      </w:r>
      <w:r>
        <w:rPr>
          <w:w w:val="105"/>
        </w:rPr>
        <w:t> Flow</w:t>
      </w:r>
      <w:r>
        <w:rPr>
          <w:w w:val="105"/>
        </w:rPr>
        <w:t> rate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flow meter, and different flow rates (0.5-5.0 L/min) were obtained by using a valve before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flow</w:t>
      </w:r>
      <w:r>
        <w:rPr>
          <w:spacing w:val="31"/>
          <w:w w:val="105"/>
        </w:rPr>
        <w:t> </w:t>
      </w:r>
      <w:r>
        <w:rPr>
          <w:w w:val="105"/>
        </w:rPr>
        <w:t>meter.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cool</w:t>
      </w:r>
      <w:r>
        <w:rPr>
          <w:spacing w:val="31"/>
          <w:w w:val="105"/>
        </w:rPr>
        <w:t> </w:t>
      </w:r>
      <w:r>
        <w:rPr>
          <w:w w:val="105"/>
        </w:rPr>
        <w:t>nanofluids,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tube-in-shell</w:t>
      </w:r>
      <w:r>
        <w:rPr>
          <w:spacing w:val="31"/>
          <w:w w:val="105"/>
        </w:rPr>
        <w:t> </w:t>
      </w:r>
      <w:r>
        <w:rPr>
          <w:w w:val="105"/>
        </w:rPr>
        <w:t>type</w:t>
      </w:r>
      <w:r>
        <w:rPr>
          <w:spacing w:val="31"/>
          <w:w w:val="105"/>
        </w:rPr>
        <w:t> </w:t>
      </w:r>
      <w:r>
        <w:rPr>
          <w:w w:val="105"/>
        </w:rPr>
        <w:t>heat</w:t>
      </w:r>
      <w:r>
        <w:rPr>
          <w:spacing w:val="31"/>
          <w:w w:val="105"/>
        </w:rPr>
        <w:t> </w:t>
      </w:r>
      <w:r>
        <w:rPr>
          <w:w w:val="105"/>
        </w:rPr>
        <w:t>exchanger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used.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8" w:right="0" w:hanging="477"/>
        <w:jc w:val="left"/>
      </w:pPr>
      <w:bookmarkStart w:name="Problem Formulation" w:id="4"/>
      <w:bookmarkEnd w:id="4"/>
      <w:r>
        <w:rPr>
          <w:b w:val="0"/>
        </w:rPr>
      </w:r>
      <w:r>
        <w:rPr>
          <w:spacing w:val="-7"/>
        </w:rPr>
        <w:t>Problem</w:t>
      </w:r>
      <w:r>
        <w:rPr>
          <w:spacing w:val="5"/>
        </w:rPr>
        <w:t> </w:t>
      </w:r>
      <w:r>
        <w:rPr>
          <w:spacing w:val="-2"/>
        </w:rPr>
        <w:t>Formulation</w:t>
      </w:r>
    </w:p>
    <w:p>
      <w:pPr>
        <w:pStyle w:val="BodyText"/>
        <w:spacing w:line="228" w:lineRule="auto" w:before="130"/>
        <w:ind w:left="321" w:right="810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experimental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served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basis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calculating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convective</w:t>
      </w:r>
      <w:r>
        <w:rPr>
          <w:spacing w:val="-8"/>
          <w:w w:val="110"/>
        </w:rPr>
        <w:t> </w:t>
      </w:r>
      <w:r>
        <w:rPr>
          <w:w w:val="110"/>
        </w:rPr>
        <w:t>heat</w:t>
      </w:r>
      <w:r>
        <w:rPr>
          <w:spacing w:val="-8"/>
          <w:w w:val="110"/>
        </w:rPr>
        <w:t> </w:t>
      </w:r>
      <w:r>
        <w:rPr>
          <w:w w:val="110"/>
        </w:rPr>
        <w:t>transfer coefficient (</w:t>
      </w:r>
      <w:r>
        <w:rPr>
          <w:rFonts w:ascii="Palatino Linotype"/>
          <w:i/>
          <w:w w:val="110"/>
        </w:rPr>
        <w:t>h</w:t>
      </w:r>
      <w:r>
        <w:rPr>
          <w:w w:val="110"/>
        </w:rPr>
        <w:t>) and Nusselt number (</w:t>
      </w:r>
      <w:r>
        <w:rPr>
          <w:rFonts w:ascii="Palatino Linotype"/>
          <w:i/>
          <w:w w:val="110"/>
        </w:rPr>
        <w:t>Nu</w:t>
      </w:r>
      <w:r>
        <w:rPr>
          <w:w w:val="110"/>
        </w:rPr>
        <w:t>) using the following equations:</w:t>
      </w:r>
    </w:p>
    <w:p>
      <w:pPr>
        <w:pStyle w:val="BodyText"/>
        <w:spacing w:before="5"/>
        <w:rPr>
          <w:sz w:val="18"/>
        </w:rPr>
      </w:pPr>
    </w:p>
    <w:p>
      <w:pPr>
        <w:tabs>
          <w:tab w:pos="7479" w:val="left" w:leader="none"/>
        </w:tabs>
        <w:spacing w:line="269" w:lineRule="exact" w:before="0"/>
        <w:ind w:left="3058" w:right="0" w:firstLine="0"/>
        <w:jc w:val="left"/>
        <w:rPr>
          <w:sz w:val="20"/>
        </w:rPr>
      </w:pPr>
      <w:r>
        <w:rPr>
          <w:rFonts w:ascii="Palatino Linotype" w:hAnsi="Palatino Linotype"/>
          <w:i/>
          <w:w w:val="115"/>
          <w:sz w:val="20"/>
        </w:rPr>
        <w:t>q</w:t>
      </w:r>
      <w:r>
        <w:rPr>
          <w:rFonts w:ascii="Palatino Linotype" w:hAnsi="Palatino Linotype"/>
          <w:i/>
          <w:spacing w:val="-15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1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h</w:t>
      </w:r>
      <w:r>
        <w:rPr>
          <w:rFonts w:ascii="Palatino Linotype" w:hAnsi="Palatino Linotype"/>
          <w:i/>
          <w:spacing w:val="-14"/>
          <w:w w:val="115"/>
          <w:sz w:val="20"/>
        </w:rPr>
        <w:t> </w:t>
      </w:r>
      <w:r>
        <w:rPr>
          <w:rFonts w:ascii="Arial Narrow" w:hAnsi="Arial Narrow"/>
          <w:i/>
          <w:w w:val="115"/>
          <w:sz w:val="20"/>
        </w:rPr>
        <w:t>·</w:t>
      </w:r>
      <w:r>
        <w:rPr>
          <w:rFonts w:ascii="Arial Narrow" w:hAnsi="Arial Narrow"/>
          <w:i/>
          <w:spacing w:val="-1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Palatino Linotype" w:hAnsi="Palatino Linotype"/>
          <w:i/>
          <w:w w:val="115"/>
          <w:sz w:val="20"/>
        </w:rPr>
        <w:t>T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w</w:t>
      </w:r>
      <w:r>
        <w:rPr>
          <w:rFonts w:ascii="Bookman Old Style" w:hAnsi="Bookman Old Style"/>
          <w:b w:val="0"/>
          <w:i/>
          <w:spacing w:val="-18"/>
          <w:w w:val="115"/>
          <w:sz w:val="20"/>
          <w:vertAlign w:val="baseline"/>
        </w:rPr>
        <w:t> </w:t>
      </w:r>
      <w:r>
        <w:rPr>
          <w:rFonts w:ascii="Arial Narrow" w:hAnsi="Arial Narrow"/>
          <w:i/>
          <w:w w:val="140"/>
          <w:sz w:val="20"/>
          <w:vertAlign w:val="baseline"/>
        </w:rPr>
        <w:t>−</w:t>
      </w:r>
      <w:r>
        <w:rPr>
          <w:rFonts w:ascii="Arial Narrow" w:hAnsi="Arial Narrow"/>
          <w:i/>
          <w:spacing w:val="-20"/>
          <w:w w:val="140"/>
          <w:sz w:val="20"/>
          <w:vertAlign w:val="baseline"/>
        </w:rPr>
        <w:t> </w:t>
      </w:r>
      <w:r>
        <w:rPr>
          <w:rFonts w:ascii="Palatino Linotype" w:hAnsi="Palatino Linotype"/>
          <w:i/>
          <w:w w:val="140"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w w:val="140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59"/>
          <w:w w:val="14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)</w:t>
      </w:r>
      <w:r>
        <w:rPr>
          <w:spacing w:val="30"/>
          <w:w w:val="115"/>
          <w:sz w:val="20"/>
          <w:vertAlign w:val="baseline"/>
        </w:rPr>
        <w:t>  </w:t>
      </w:r>
      <w:r>
        <w:rPr>
          <w:spacing w:val="-5"/>
          <w:w w:val="115"/>
          <w:sz w:val="20"/>
          <w:vertAlign w:val="baseline"/>
        </w:rPr>
        <w:t>(2)</w:t>
      </w:r>
      <w:r>
        <w:rPr>
          <w:sz w:val="20"/>
          <w:vertAlign w:val="baseline"/>
        </w:rPr>
        <w:tab/>
      </w:r>
      <w:r>
        <w:rPr>
          <w:spacing w:val="-5"/>
          <w:w w:val="115"/>
          <w:sz w:val="20"/>
          <w:vertAlign w:val="baseline"/>
        </w:rPr>
        <w:t>(2)</w:t>
      </w:r>
    </w:p>
    <w:p>
      <w:pPr>
        <w:pStyle w:val="BodyText"/>
        <w:spacing w:line="232" w:lineRule="auto" w:before="5"/>
        <w:ind w:left="321" w:firstLine="298"/>
      </w:pP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Palatino Linotype"/>
          <w:i/>
          <w:w w:val="110"/>
        </w:rPr>
        <w:t>q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heat</w:t>
      </w:r>
      <w:r>
        <w:rPr>
          <w:spacing w:val="-1"/>
          <w:w w:val="110"/>
        </w:rPr>
        <w:t> </w:t>
      </w:r>
      <w:r>
        <w:rPr>
          <w:w w:val="110"/>
        </w:rPr>
        <w:t>flux,</w:t>
      </w:r>
      <w:r>
        <w:rPr>
          <w:spacing w:val="-1"/>
          <w:w w:val="110"/>
        </w:rPr>
        <w:t> </w:t>
      </w:r>
      <w:r>
        <w:rPr>
          <w:rFonts w:ascii="Palatino Linotype"/>
          <w:i/>
          <w:w w:val="110"/>
        </w:rPr>
        <w:t>T</w:t>
      </w:r>
      <w:r>
        <w:rPr>
          <w:rFonts w:ascii="Bookman Old Style"/>
          <w:b w:val="0"/>
          <w:i/>
          <w:w w:val="110"/>
          <w:vertAlign w:val="subscript"/>
        </w:rPr>
        <w:t>w</w:t>
      </w:r>
      <w:r>
        <w:rPr>
          <w:rFonts w:ascii="Bookman Old Style"/>
          <w:b w:val="0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measured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wall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temperature,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Palatino Linotype"/>
          <w:i/>
          <w:w w:val="110"/>
          <w:vertAlign w:val="baseline"/>
        </w:rPr>
        <w:t>T</w:t>
      </w:r>
      <w:r>
        <w:rPr>
          <w:rFonts w:ascii="Bookman Old Style"/>
          <w:b w:val="0"/>
          <w:i/>
          <w:w w:val="110"/>
          <w:vertAlign w:val="subscript"/>
        </w:rPr>
        <w:t>f</w:t>
      </w:r>
      <w:r>
        <w:rPr>
          <w:rFonts w:ascii="Bookman Old Style"/>
          <w:b w:val="0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fluid temperature calculated through the energy balance equation: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7479" w:val="left" w:leader="none"/>
        </w:tabs>
        <w:spacing w:line="220" w:lineRule="auto" w:before="1"/>
        <w:ind w:left="321" w:right="809" w:firstLine="2344"/>
        <w:jc w:val="right"/>
      </w:pPr>
      <w:r>
        <w:rPr>
          <w:rFonts w:ascii="Palatino Linotype" w:hAnsi="Palatino Linotype"/>
          <w:i/>
          <w:w w:val="115"/>
        </w:rPr>
        <w:t>q </w:t>
      </w:r>
      <w:r>
        <w:rPr>
          <w:w w:val="130"/>
        </w:rPr>
        <w:t>= </w:t>
      </w:r>
      <w:r>
        <w:rPr>
          <w:rFonts w:ascii="Palatino Linotype" w:hAnsi="Palatino Linotype"/>
          <w:i/>
          <w:w w:val="115"/>
        </w:rPr>
        <w:t>ρ</w:t>
      </w:r>
      <w:r>
        <w:rPr>
          <w:rFonts w:ascii="Bookman Old Style" w:hAnsi="Bookman Old Style"/>
          <w:b w:val="0"/>
          <w:i/>
          <w:w w:val="115"/>
          <w:vertAlign w:val="subscript"/>
        </w:rPr>
        <w:t>f</w:t>
      </w:r>
      <w:r>
        <w:rPr>
          <w:rFonts w:ascii="Bookman Old Style" w:hAnsi="Bookman Old Style"/>
          <w:b w:val="0"/>
          <w:i/>
          <w:w w:val="115"/>
          <w:vertAlign w:val="baseline"/>
        </w:rPr>
        <w:t> </w:t>
      </w:r>
      <w:r>
        <w:rPr>
          <w:rFonts w:ascii="Arial Narrow" w:hAnsi="Arial Narrow"/>
          <w:i/>
          <w:w w:val="115"/>
          <w:vertAlign w:val="baseline"/>
        </w:rPr>
        <w:t>· </w:t>
      </w:r>
      <w:r>
        <w:rPr>
          <w:rFonts w:ascii="Palatino Linotype" w:hAnsi="Palatino Linotype"/>
          <w:i/>
          <w:w w:val="130"/>
          <w:vertAlign w:val="baseline"/>
        </w:rPr>
        <w:t>c</w:t>
      </w:r>
      <w:r>
        <w:rPr>
          <w:rFonts w:ascii="Bookman Old Style" w:hAnsi="Bookman Old Style"/>
          <w:b w:val="0"/>
          <w:i/>
          <w:w w:val="130"/>
          <w:vertAlign w:val="subscript"/>
        </w:rPr>
        <w:t>f</w:t>
      </w:r>
      <w:r>
        <w:rPr>
          <w:rFonts w:ascii="Bookman Old Style" w:hAnsi="Bookman Old Style"/>
          <w:b w:val="0"/>
          <w:i/>
          <w:w w:val="130"/>
          <w:vertAlign w:val="baseline"/>
        </w:rPr>
        <w:t> </w:t>
      </w:r>
      <w:r>
        <w:rPr>
          <w:rFonts w:ascii="Arial Narrow" w:hAnsi="Arial Narrow"/>
          <w:i/>
          <w:w w:val="115"/>
          <w:vertAlign w:val="baseline"/>
        </w:rPr>
        <w:t>· </w:t>
      </w:r>
      <w:r>
        <w:rPr>
          <w:rFonts w:ascii="Palatino Linotype" w:hAnsi="Palatino Linotype"/>
          <w:i/>
          <w:w w:val="115"/>
          <w:vertAlign w:val="baseline"/>
        </w:rPr>
        <w:t>Q </w:t>
      </w:r>
      <w:r>
        <w:rPr>
          <w:rFonts w:ascii="Arial Narrow" w:hAnsi="Arial Narrow"/>
          <w:i/>
          <w:w w:val="115"/>
          <w:vertAlign w:val="baseline"/>
        </w:rPr>
        <w:t>· </w:t>
      </w:r>
      <w:r>
        <w:rPr>
          <w:w w:val="115"/>
          <w:vertAlign w:val="baseline"/>
        </w:rPr>
        <w:t>(</w:t>
      </w:r>
      <w:r>
        <w:rPr>
          <w:rFonts w:ascii="Palatino Linotype" w:hAnsi="Palatino Linotype"/>
          <w:i/>
          <w:w w:val="115"/>
          <w:vertAlign w:val="baseline"/>
        </w:rPr>
        <w:t>T</w:t>
      </w:r>
      <w:r>
        <w:rPr>
          <w:rFonts w:ascii="Eras Medium ITC" w:hAnsi="Eras Medium ITC"/>
          <w:w w:val="115"/>
          <w:vertAlign w:val="subscript"/>
        </w:rPr>
        <w:t>fin</w:t>
      </w:r>
      <w:r>
        <w:rPr>
          <w:rFonts w:ascii="Eras Medium ITC" w:hAnsi="Eras Medium ITC"/>
          <w:w w:val="115"/>
          <w:vertAlign w:val="baseline"/>
        </w:rPr>
        <w:t> </w:t>
      </w:r>
      <w:r>
        <w:rPr>
          <w:rFonts w:ascii="Arial Narrow" w:hAnsi="Arial Narrow"/>
          <w:i/>
          <w:w w:val="130"/>
          <w:vertAlign w:val="baseline"/>
        </w:rPr>
        <w:t>− </w:t>
      </w:r>
      <w:r>
        <w:rPr>
          <w:rFonts w:ascii="Palatino Linotype" w:hAnsi="Palatino Linotype"/>
          <w:i/>
          <w:w w:val="115"/>
          <w:vertAlign w:val="baseline"/>
        </w:rPr>
        <w:t>T</w:t>
      </w:r>
      <w:r>
        <w:rPr>
          <w:rFonts w:ascii="Bookman Old Style" w:hAnsi="Bookman Old Style"/>
          <w:b w:val="0"/>
          <w:i/>
          <w:w w:val="115"/>
          <w:vertAlign w:val="subscript"/>
        </w:rPr>
        <w:t>f</w:t>
      </w:r>
      <w:r>
        <w:rPr>
          <w:rFonts w:ascii="Bookman Old Style" w:hAnsi="Bookman Old Style"/>
          <w:b w:val="0"/>
          <w:i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(3)</w:t>
      </w:r>
      <w:r>
        <w:rPr>
          <w:vertAlign w:val="baseline"/>
        </w:rPr>
        <w:tab/>
      </w:r>
      <w:r>
        <w:rPr>
          <w:spacing w:val="-6"/>
          <w:w w:val="115"/>
          <w:vertAlign w:val="baseline"/>
        </w:rPr>
        <w:t>(3) </w:t>
      </w:r>
      <w:r>
        <w:rPr>
          <w:w w:val="115"/>
          <w:vertAlign w:val="baseline"/>
        </w:rPr>
        <w:t>Here, </w:t>
      </w:r>
      <w:r>
        <w:rPr>
          <w:rFonts w:ascii="Palatino Linotype" w:hAnsi="Palatino Linotype"/>
          <w:i/>
          <w:w w:val="115"/>
          <w:vertAlign w:val="baseline"/>
        </w:rPr>
        <w:t>T</w:t>
      </w:r>
      <w:r>
        <w:rPr>
          <w:rFonts w:ascii="Eras Medium ITC" w:hAnsi="Eras Medium ITC"/>
          <w:w w:val="115"/>
          <w:vertAlign w:val="subscript"/>
        </w:rPr>
        <w:t>fin</w:t>
      </w:r>
      <w:r>
        <w:rPr>
          <w:rFonts w:ascii="Eras Medium ITC" w:hAnsi="Eras Medium ITC"/>
          <w:w w:val="115"/>
          <w:vertAlign w:val="baseline"/>
        </w:rPr>
        <w:t> </w:t>
      </w:r>
      <w:r>
        <w:rPr>
          <w:w w:val="115"/>
          <w:vertAlign w:val="baseline"/>
        </w:rPr>
        <w:t>is the measured fluid temperature at the inlet of the test section, </w:t>
      </w:r>
      <w:r>
        <w:rPr>
          <w:rFonts w:ascii="Palatino Linotype" w:hAnsi="Palatino Linotype"/>
          <w:i/>
          <w:w w:val="130"/>
          <w:vertAlign w:val="baseline"/>
        </w:rPr>
        <w:t>c</w:t>
      </w:r>
      <w:r>
        <w:rPr>
          <w:rFonts w:ascii="Bookman Old Style" w:hAnsi="Bookman Old Style"/>
          <w:b w:val="0"/>
          <w:i/>
          <w:w w:val="130"/>
          <w:vertAlign w:val="subscript"/>
        </w:rPr>
        <w:t>f</w:t>
      </w:r>
      <w:r>
        <w:rPr>
          <w:rFonts w:ascii="Bookman Old Style" w:hAnsi="Bookman Old Style"/>
          <w:b w:val="0"/>
          <w:i/>
          <w:w w:val="130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fluid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heat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capacity,</w:t>
      </w:r>
      <w:r>
        <w:rPr>
          <w:spacing w:val="-2"/>
          <w:w w:val="110"/>
          <w:vertAlign w:val="baseline"/>
        </w:rPr>
        <w:t> </w:t>
      </w:r>
      <w:r>
        <w:rPr>
          <w:rFonts w:ascii="Palatino Linotype" w:hAnsi="Palatino Linotype"/>
          <w:i/>
          <w:w w:val="110"/>
          <w:vertAlign w:val="baseline"/>
        </w:rPr>
        <w:t>ρ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fluid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density,</w:t>
      </w:r>
      <w:r>
        <w:rPr>
          <w:spacing w:val="-1"/>
          <w:w w:val="110"/>
          <w:vertAlign w:val="baseline"/>
        </w:rPr>
        <w:t> </w:t>
      </w:r>
      <w:r>
        <w:rPr>
          <w:rFonts w:ascii="Palatino Linotype" w:hAnsi="Palatino Linotype"/>
          <w:i/>
          <w:w w:val="110"/>
          <w:vertAlign w:val="baseline"/>
        </w:rPr>
        <w:t>S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perimeter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tube,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Palatino Linotype" w:hAnsi="Palatino Linotype"/>
          <w:i/>
          <w:w w:val="110"/>
          <w:vertAlign w:val="baseline"/>
        </w:rPr>
        <w:t>Q</w:t>
      </w:r>
      <w:r>
        <w:rPr>
          <w:rFonts w:ascii="Palatino Linotype" w:hAnsi="Palatino Linotype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flow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rate.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nanofluids,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Palatino Linotype" w:hAnsi="Palatino Linotype"/>
          <w:i/>
          <w:w w:val="110"/>
          <w:vertAlign w:val="baseline"/>
        </w:rPr>
        <w:t>ρc</w:t>
      </w:r>
      <w:r>
        <w:rPr>
          <w:rFonts w:ascii="Palatino Linotype" w:hAnsi="Palatino Linotype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calculated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equation: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5107" w:val="left" w:leader="none"/>
          <w:tab w:pos="7479" w:val="left" w:leader="none"/>
        </w:tabs>
        <w:spacing w:line="254" w:lineRule="auto"/>
        <w:ind w:left="321" w:right="809" w:firstLine="2371"/>
        <w:jc w:val="right"/>
      </w:pPr>
      <w:r>
        <w:rPr>
          <w:rFonts w:ascii="Palatino Linotype" w:hAnsi="Palatino Linotype"/>
          <w:i/>
          <w:w w:val="115"/>
        </w:rPr>
        <w:t>ρc </w:t>
      </w:r>
      <w:r>
        <w:rPr>
          <w:w w:val="115"/>
        </w:rPr>
        <w:t>= </w:t>
      </w:r>
      <w:r>
        <w:rPr>
          <w:rFonts w:ascii="Palatino Linotype" w:hAnsi="Palatino Linotype"/>
          <w:i/>
          <w:w w:val="115"/>
        </w:rPr>
        <w:t>ρ</w:t>
      </w:r>
      <w:r>
        <w:rPr>
          <w:rFonts w:ascii="Bookman Old Style" w:hAnsi="Bookman Old Style"/>
          <w:b w:val="0"/>
          <w:i/>
          <w:w w:val="115"/>
          <w:vertAlign w:val="subscript"/>
        </w:rPr>
        <w:t>f</w:t>
      </w:r>
      <w:r>
        <w:rPr>
          <w:rFonts w:ascii="Bookman Old Style" w:hAnsi="Bookman Old Style"/>
          <w:b w:val="0"/>
          <w:i/>
          <w:w w:val="115"/>
          <w:vertAlign w:val="baseline"/>
        </w:rPr>
        <w:t> </w:t>
      </w:r>
      <w:r>
        <w:rPr>
          <w:rFonts w:ascii="Arial Narrow" w:hAnsi="Arial Narrow"/>
          <w:i/>
          <w:w w:val="115"/>
          <w:vertAlign w:val="baseline"/>
        </w:rPr>
        <w:t>· </w:t>
      </w:r>
      <w:r>
        <w:rPr>
          <w:rFonts w:ascii="Palatino Linotype" w:hAnsi="Palatino Linotype"/>
          <w:i/>
          <w:w w:val="115"/>
          <w:vertAlign w:val="baseline"/>
        </w:rPr>
        <w:t>c</w:t>
      </w:r>
      <w:r>
        <w:rPr>
          <w:rFonts w:ascii="Bookman Old Style" w:hAnsi="Bookman Old Style"/>
          <w:b w:val="0"/>
          <w:i/>
          <w:w w:val="115"/>
          <w:vertAlign w:val="subscript"/>
        </w:rPr>
        <w:t>f</w:t>
      </w:r>
      <w:r>
        <w:rPr>
          <w:rFonts w:ascii="Bookman Old Style" w:hAnsi="Bookman Old Style"/>
          <w:b w:val="0"/>
          <w:i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5"/>
          <w:w w:val="115"/>
          <w:vertAlign w:val="baseline"/>
        </w:rPr>
        <w:t> </w:t>
      </w:r>
      <w:r>
        <w:rPr>
          <w:rFonts w:ascii="Palatino Linotype" w:hAnsi="Palatino Linotype"/>
          <w:i/>
          <w:w w:val="115"/>
          <w:vertAlign w:val="baseline"/>
        </w:rPr>
        <w:t>ρ</w:t>
      </w:r>
      <w:r>
        <w:rPr>
          <w:rFonts w:ascii="Bookman Old Style" w:hAnsi="Bookman Old Style"/>
          <w:b w:val="0"/>
          <w:i/>
          <w:w w:val="115"/>
          <w:vertAlign w:val="subscript"/>
        </w:rPr>
        <w:t>p</w:t>
      </w:r>
      <w:r>
        <w:rPr>
          <w:rFonts w:ascii="Bookman Old Style" w:hAnsi="Bookman Old Style"/>
          <w:b w:val="0"/>
          <w:i/>
          <w:spacing w:val="-4"/>
          <w:w w:val="115"/>
          <w:vertAlign w:val="baseline"/>
        </w:rPr>
        <w:t> </w:t>
      </w:r>
      <w:r>
        <w:rPr>
          <w:rFonts w:ascii="Arial Narrow" w:hAnsi="Arial Narrow"/>
          <w:i/>
          <w:w w:val="115"/>
          <w:vertAlign w:val="baseline"/>
        </w:rPr>
        <w:t>· </w:t>
      </w:r>
      <w:r>
        <w:rPr>
          <w:rFonts w:ascii="Palatino Linotype" w:hAnsi="Palatino Linotype"/>
          <w:i/>
          <w:w w:val="115"/>
          <w:vertAlign w:val="baseline"/>
        </w:rPr>
        <w:t>c</w:t>
      </w:r>
      <w:r>
        <w:rPr>
          <w:rFonts w:ascii="Bookman Old Style" w:hAnsi="Bookman Old Style"/>
          <w:b w:val="0"/>
          <w:i/>
          <w:w w:val="115"/>
          <w:vertAlign w:val="subscript"/>
        </w:rPr>
        <w:t>p</w:t>
      </w:r>
      <w:r>
        <w:rPr>
          <w:rFonts w:ascii="Bookman Old Style" w:hAnsi="Bookman Old Style"/>
          <w:b w:val="0"/>
          <w:i/>
          <w:spacing w:val="-4"/>
          <w:w w:val="115"/>
          <w:vertAlign w:val="baseline"/>
        </w:rPr>
        <w:t> </w:t>
      </w:r>
      <w:r>
        <w:rPr>
          <w:rFonts w:ascii="Arial Narrow" w:hAnsi="Arial Narrow"/>
          <w:i/>
          <w:w w:val="115"/>
          <w:vertAlign w:val="baseline"/>
        </w:rPr>
        <w:t>· </w:t>
      </w:r>
      <w:r>
        <w:rPr>
          <w:rFonts w:ascii="Palatino Linotype" w:hAnsi="Palatino Linotype"/>
          <w:i/>
          <w:w w:val="115"/>
          <w:vertAlign w:val="baseline"/>
        </w:rPr>
        <w:t>V</w:t>
      </w:r>
      <w:r>
        <w:rPr>
          <w:rFonts w:ascii="Palatino Linotype" w:hAnsi="Palatino Linotype"/>
          <w:i/>
          <w:spacing w:val="-5"/>
          <w:w w:val="115"/>
          <w:vertAlign w:val="baseline"/>
        </w:rPr>
        <w:t> </w:t>
      </w:r>
      <w:r>
        <w:rPr>
          <w:rFonts w:ascii="Palatino Linotype" w:hAnsi="Palatino Linotype"/>
          <w:i/>
          <w:w w:val="115"/>
          <w:vertAlign w:val="baseline"/>
        </w:rPr>
        <w:t>F</w:t>
      </w:r>
      <w:r>
        <w:rPr>
          <w:rFonts w:ascii="Palatino Linotype" w:hAnsi="Palatino Linotype"/>
          <w:i/>
          <w:vertAlign w:val="baseline"/>
        </w:rPr>
        <w:tab/>
      </w:r>
      <w:r>
        <w:rPr>
          <w:spacing w:val="-4"/>
          <w:w w:val="115"/>
          <w:vertAlign w:val="baseline"/>
        </w:rPr>
        <w:t>(4)</w:t>
      </w:r>
      <w:r>
        <w:rPr>
          <w:vertAlign w:val="baseline"/>
        </w:rPr>
        <w:tab/>
      </w:r>
      <w:r>
        <w:rPr>
          <w:spacing w:val="-6"/>
          <w:w w:val="115"/>
          <w:vertAlign w:val="baseline"/>
        </w:rPr>
        <w:t>(4) </w:t>
      </w:r>
      <w:r>
        <w:rPr>
          <w:w w:val="115"/>
          <w:vertAlign w:val="baseline"/>
        </w:rPr>
        <w:t>Comparing the measured fluid temperature at the outlet of the test section with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theoretical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calculated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Eq.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revealed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deviation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than</w:t>
      </w:r>
    </w:p>
    <w:p>
      <w:pPr>
        <w:pStyle w:val="BodyText"/>
        <w:spacing w:line="227" w:lineRule="exact"/>
        <w:ind w:left="321"/>
      </w:pPr>
      <w:r>
        <w:rPr>
          <w:spacing w:val="-5"/>
        </w:rPr>
        <w:t>12</w:t>
      </w:r>
    </w:p>
    <w:p>
      <w:pPr>
        <w:pStyle w:val="BodyText"/>
        <w:spacing w:line="213" w:lineRule="auto" w:before="10"/>
        <w:ind w:left="321" w:right="809" w:firstLine="298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convective</w:t>
      </w:r>
      <w:r>
        <w:rPr>
          <w:spacing w:val="37"/>
          <w:w w:val="105"/>
        </w:rPr>
        <w:t> </w:t>
      </w:r>
      <w:r>
        <w:rPr>
          <w:w w:val="105"/>
        </w:rPr>
        <w:t>heat</w:t>
      </w:r>
      <w:r>
        <w:rPr>
          <w:spacing w:val="39"/>
          <w:w w:val="105"/>
        </w:rPr>
        <w:t> </w:t>
      </w:r>
      <w:r>
        <w:rPr>
          <w:w w:val="105"/>
        </w:rPr>
        <w:t>transfer</w:t>
      </w:r>
      <w:r>
        <w:rPr>
          <w:spacing w:val="37"/>
          <w:w w:val="105"/>
        </w:rPr>
        <w:t> </w:t>
      </w:r>
      <w:r>
        <w:rPr>
          <w:w w:val="105"/>
        </w:rPr>
        <w:t>coefficient,</w:t>
      </w:r>
      <w:r>
        <w:rPr>
          <w:spacing w:val="37"/>
          <w:w w:val="105"/>
        </w:rPr>
        <w:t> </w:t>
      </w:r>
      <w:r>
        <w:rPr>
          <w:rFonts w:ascii="Palatino Linotype"/>
          <w:i/>
          <w:w w:val="105"/>
        </w:rPr>
        <w:t>h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Eq.</w:t>
      </w:r>
      <w:r>
        <w:rPr>
          <w:spacing w:val="39"/>
          <w:w w:val="105"/>
        </w:rPr>
        <w:t> </w:t>
      </w:r>
      <w:r>
        <w:rPr>
          <w:w w:val="105"/>
        </w:rPr>
        <w:t>(2),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often</w:t>
      </w:r>
      <w:r>
        <w:rPr>
          <w:spacing w:val="37"/>
          <w:w w:val="105"/>
        </w:rPr>
        <w:t> </w:t>
      </w:r>
      <w:r>
        <w:rPr>
          <w:w w:val="105"/>
        </w:rPr>
        <w:t>expressed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 form of the Nusselt number (</w:t>
      </w:r>
      <w:r>
        <w:rPr>
          <w:rFonts w:ascii="Palatino Linotype"/>
          <w:i/>
          <w:w w:val="105"/>
        </w:rPr>
        <w:t>Nu</w:t>
      </w:r>
      <w:r>
        <w:rPr>
          <w:w w:val="105"/>
        </w:rPr>
        <w:t>):</w:t>
      </w:r>
    </w:p>
    <w:p>
      <w:pPr>
        <w:spacing w:after="0" w:line="213" w:lineRule="auto"/>
        <w:sectPr>
          <w:pgSz w:w="11910" w:h="16840"/>
          <w:pgMar w:top="1420" w:bottom="280" w:left="1680" w:right="168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rFonts w:ascii="Palatino Linotype"/>
          <w:i/>
          <w:spacing w:val="10"/>
          <w:w w:val="105"/>
          <w:sz w:val="20"/>
        </w:rPr>
        <w:t>Nu</w:t>
      </w:r>
      <w:r>
        <w:rPr>
          <w:rFonts w:ascii="Palatino Linotype"/>
          <w:i/>
          <w:spacing w:val="-5"/>
          <w:w w:val="105"/>
          <w:sz w:val="20"/>
        </w:rPr>
        <w:t> </w:t>
      </w:r>
      <w:r>
        <w:rPr>
          <w:spacing w:val="-10"/>
          <w:w w:val="120"/>
          <w:sz w:val="20"/>
        </w:rPr>
        <w:t>=</w:t>
      </w:r>
    </w:p>
    <w:p>
      <w:pPr>
        <w:spacing w:before="135"/>
        <w:ind w:left="150" w:right="-9" w:hanging="112"/>
        <w:jc w:val="left"/>
        <w:rPr>
          <w:rFonts w:ascii="Bookman Old Style" w:hAnsi="Bookman Old Style"/>
          <w:b w:val="0"/>
          <w:i/>
          <w:sz w:val="20"/>
        </w:rPr>
      </w:pPr>
      <w:r>
        <w:rPr/>
        <w:br w:type="column"/>
      </w:r>
      <w:r>
        <w:rPr>
          <w:rFonts w:ascii="Palatino Linotype" w:hAnsi="Palatino Linotype"/>
          <w:i/>
          <w:spacing w:val="-10"/>
          <w:w w:val="115"/>
          <w:sz w:val="20"/>
        </w:rPr>
        <w:t>h</w:t>
      </w:r>
      <w:r>
        <w:rPr>
          <w:rFonts w:ascii="Palatino Linotype" w:hAnsi="Palatino Linotype"/>
          <w:i/>
          <w:spacing w:val="-14"/>
          <w:w w:val="115"/>
          <w:sz w:val="20"/>
        </w:rPr>
        <w:t> </w:t>
      </w:r>
      <w:r>
        <w:rPr>
          <w:rFonts w:ascii="Arial Narrow" w:hAnsi="Arial Narrow"/>
          <w:i/>
          <w:spacing w:val="-10"/>
          <w:w w:val="115"/>
          <w:sz w:val="20"/>
        </w:rPr>
        <w:t>·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Palatino Linotype" w:hAnsi="Palatino Linotype"/>
          <w:i/>
          <w:spacing w:val="-10"/>
          <w:w w:val="115"/>
          <w:sz w:val="20"/>
        </w:rPr>
        <w:t>D</w:t>
      </w:r>
      <w:r>
        <w:rPr>
          <w:rFonts w:ascii="Palatino Linotype" w:hAnsi="Palatino Linotype"/>
          <w:i/>
          <w:spacing w:val="-10"/>
          <w:w w:val="115"/>
          <w:sz w:val="20"/>
        </w:rPr>
        <w:t> </w:t>
      </w:r>
      <w:r>
        <w:rPr>
          <w:rFonts w:ascii="Palatino Linotype" w:hAnsi="Palatino Linotype"/>
          <w:i/>
          <w:spacing w:val="-6"/>
          <w:w w:val="125"/>
          <w:sz w:val="20"/>
        </w:rPr>
        <w:t>k</w:t>
      </w:r>
      <w:r>
        <w:rPr>
          <w:rFonts w:ascii="Bookman Old Style" w:hAnsi="Bookman Old Style"/>
          <w:b w:val="0"/>
          <w:i/>
          <w:spacing w:val="-6"/>
          <w:w w:val="125"/>
          <w:sz w:val="20"/>
          <w:vertAlign w:val="subscript"/>
        </w:rPr>
        <w:t>f</w:t>
      </w:r>
    </w:p>
    <w:p>
      <w:pPr>
        <w:spacing w:line="240" w:lineRule="auto" w:before="11"/>
        <w:rPr>
          <w:rFonts w:ascii="Bookman Old Style"/>
          <w:b w:val="0"/>
          <w:i/>
          <w:sz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</w:r>
    </w:p>
    <w:p>
      <w:pPr>
        <w:pStyle w:val="BodyText"/>
        <w:tabs>
          <w:tab w:pos="3148" w:val="left" w:leader="none"/>
        </w:tabs>
        <w:ind w:left="188"/>
      </w:pPr>
      <w:r>
        <w:rPr>
          <w:spacing w:val="-5"/>
          <w:w w:val="110"/>
        </w:rPr>
        <w:t>(5)</w:t>
      </w:r>
      <w:r>
        <w:rPr/>
        <w:tab/>
      </w:r>
      <w:r>
        <w:rPr>
          <w:spacing w:val="-5"/>
          <w:w w:val="110"/>
        </w:rPr>
        <w:t>(5)</w:t>
      </w:r>
    </w:p>
    <w:p>
      <w:pPr>
        <w:spacing w:after="0"/>
        <w:sectPr>
          <w:type w:val="continuous"/>
          <w:pgSz w:w="11910" w:h="16840"/>
          <w:pgMar w:top="1920" w:bottom="280" w:left="1680" w:right="1680"/>
          <w:cols w:num="3" w:equalWidth="0">
            <w:col w:w="3788" w:space="40"/>
            <w:col w:w="463" w:space="39"/>
            <w:col w:w="4220"/>
          </w:cols>
        </w:sectPr>
      </w:pPr>
    </w:p>
    <w:p>
      <w:pPr>
        <w:pStyle w:val="BodyText"/>
        <w:spacing w:line="213" w:lineRule="auto"/>
        <w:ind w:left="321" w:right="809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3522192</wp:posOffset>
                </wp:positionH>
                <wp:positionV relativeFrom="paragraph">
                  <wp:posOffset>-153831</wp:posOffset>
                </wp:positionV>
                <wp:extent cx="27305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54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277.338013pt,-12.112749pt" to="298.798013pt,-12.112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Here, </w:t>
      </w:r>
      <w:r>
        <w:rPr>
          <w:rFonts w:ascii="Palatino Linotype"/>
          <w:i/>
          <w:w w:val="110"/>
        </w:rPr>
        <w:t>D</w:t>
      </w:r>
      <w:r>
        <w:rPr>
          <w:rFonts w:ascii="Palatino Linotype"/>
          <w:i/>
          <w:w w:val="110"/>
        </w:rPr>
        <w:t> </w:t>
      </w:r>
      <w:r>
        <w:rPr>
          <w:w w:val="110"/>
        </w:rPr>
        <w:t>is the tube inner diameter, and </w:t>
      </w:r>
      <w:r>
        <w:rPr>
          <w:rFonts w:ascii="Palatino Linotype"/>
          <w:i/>
          <w:w w:val="115"/>
        </w:rPr>
        <w:t>k</w:t>
      </w:r>
      <w:r>
        <w:rPr>
          <w:rFonts w:ascii="Bookman Old Style"/>
          <w:b w:val="0"/>
          <w:i/>
          <w:w w:val="115"/>
          <w:vertAlign w:val="subscript"/>
        </w:rPr>
        <w:t>f</w:t>
      </w:r>
      <w:r>
        <w:rPr>
          <w:rFonts w:ascii="Bookman Old Style"/>
          <w:b w:val="0"/>
          <w:i/>
          <w:w w:val="115"/>
          <w:vertAlign w:val="baseline"/>
        </w:rPr>
        <w:t> </w:t>
      </w:r>
      <w:r>
        <w:rPr>
          <w:w w:val="110"/>
          <w:vertAlign w:val="baseline"/>
        </w:rPr>
        <w:t>is the fluid thermal conductivity. For nanofluids, </w:t>
      </w:r>
      <w:r>
        <w:rPr>
          <w:rFonts w:ascii="Palatino Linotype"/>
          <w:i/>
          <w:w w:val="115"/>
          <w:vertAlign w:val="baseline"/>
        </w:rPr>
        <w:t>k</w:t>
      </w:r>
      <w:r>
        <w:rPr>
          <w:rFonts w:ascii="Bookman Old Style"/>
          <w:b w:val="0"/>
          <w:i/>
          <w:w w:val="115"/>
          <w:vertAlign w:val="subscript"/>
        </w:rPr>
        <w:t>f</w:t>
      </w:r>
      <w:r>
        <w:rPr>
          <w:rFonts w:ascii="Bookman Old Style"/>
          <w:b w:val="0"/>
          <w:i/>
          <w:w w:val="115"/>
          <w:vertAlign w:val="baseline"/>
        </w:rPr>
        <w:t> </w:t>
      </w:r>
      <w:r>
        <w:rPr>
          <w:w w:val="110"/>
          <w:vertAlign w:val="baseline"/>
        </w:rPr>
        <w:t>is predicted by the H-C model [</w:t>
      </w:r>
      <w:r>
        <w:rPr>
          <w:rFonts w:ascii="Georgia"/>
          <w:b/>
          <w:w w:val="110"/>
          <w:vertAlign w:val="baseline"/>
        </w:rPr>
        <w:t>? </w:t>
      </w:r>
      <w:r>
        <w:rPr>
          <w:w w:val="110"/>
          <w:vertAlign w:val="baseline"/>
        </w:rPr>
        <w:t>]: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7479" w:val="left" w:leader="none"/>
        </w:tabs>
        <w:spacing w:line="237" w:lineRule="auto"/>
        <w:ind w:left="620" w:right="807" w:firstLine="2282"/>
      </w:pPr>
      <w:r>
        <w:rPr>
          <w:rFonts w:ascii="Palatino Linotype" w:hAnsi="Palatino Linotype" w:cs="Palatino Linotype" w:eastAsia="Palatino Linotype"/>
          <w:i/>
          <w:iCs/>
          <w:w w:val="115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vertAlign w:val="subscript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Palatino Linotype" w:hAnsi="Palatino Linotype" w:cs="Palatino Linotype" w:eastAsia="Palatino Linotype"/>
          <w:i/>
          <w:iCs/>
          <w:w w:val="115"/>
          <w:vertAlign w:val="baseline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vertAlign w:val="subscript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vertAlign w:val="baseline"/>
        </w:rPr>
        <w:t> </w:t>
      </w:r>
      <w:r>
        <w:rPr>
          <w:rFonts w:ascii="Arial Narrow" w:hAnsi="Arial Narrow" w:cs="Arial Narrow" w:eastAsia="Arial Narrow"/>
          <w:i/>
          <w:iCs/>
          <w:w w:val="110"/>
          <w:vertAlign w:val="baseline"/>
        </w:rPr>
        <w:t>· </w:t>
      </w:r>
      <w:r>
        <w:rPr>
          <w:w w:val="110"/>
          <w:vertAlign w:val="baseline"/>
        </w:rPr>
        <w:t>[1 </w:t>
      </w:r>
      <w:r>
        <w:rPr>
          <w:w w:val="115"/>
          <w:vertAlign w:val="baseline"/>
        </w:rPr>
        <w:t>+ </w:t>
      </w:r>
      <w:r>
        <w:rPr>
          <w:w w:val="110"/>
          <w:vertAlign w:val="baseline"/>
        </w:rPr>
        <w:t>2</w:t>
      </w:r>
      <w:r>
        <w:rPr>
          <w:rFonts w:ascii="Palatino Linotype" w:hAnsi="Palatino Linotype" w:cs="Palatino Linotype" w:eastAsia="Palatino Linotype"/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5 </w:t>
      </w:r>
      <w:r>
        <w:rPr>
          <w:rFonts w:ascii="Arial Narrow" w:hAnsi="Arial Narrow" w:cs="Arial Narrow" w:eastAsia="Arial Narrow"/>
          <w:i/>
          <w:iCs/>
          <w:w w:val="110"/>
          <w:vertAlign w:val="baseline"/>
        </w:rPr>
        <w:t>· </w:t>
      </w:r>
      <w:r>
        <w:rPr>
          <w:rFonts w:ascii="Palatino Linotype" w:hAnsi="Palatino Linotype" w:cs="Palatino Linotype" w:eastAsia="Palatino Linotype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]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(6)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(6)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w w:val="110"/>
          <w:vertAlign w:val="baseline"/>
        </w:rPr>
        <w:t>ϕ</w:t>
      </w:r>
      <w:r>
        <w:rPr>
          <w:rFonts w:ascii="Palatino Linotype" w:hAnsi="Palatino Linotype" w:cs="Palatino Linotype" w:eastAsia="Palatino Linotype"/>
          <w:i/>
          <w:iCs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volume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fraction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nanoparticles.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Additionally,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Nusselt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</w:t>
      </w:r>
    </w:p>
    <w:p>
      <w:pPr>
        <w:pStyle w:val="BodyText"/>
        <w:spacing w:line="241" w:lineRule="exact"/>
        <w:ind w:left="321"/>
      </w:pP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traditionally</w:t>
      </w:r>
      <w:r>
        <w:rPr>
          <w:spacing w:val="9"/>
          <w:w w:val="110"/>
        </w:rPr>
        <w:t> </w:t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Reynolds</w:t>
      </w:r>
      <w:r>
        <w:rPr>
          <w:spacing w:val="9"/>
          <w:w w:val="110"/>
        </w:rPr>
        <w:t> </w:t>
      </w:r>
      <w:r>
        <w:rPr>
          <w:w w:val="110"/>
        </w:rPr>
        <w:t>number</w:t>
      </w:r>
      <w:r>
        <w:rPr>
          <w:spacing w:val="9"/>
          <w:w w:val="110"/>
        </w:rPr>
        <w:t> </w:t>
      </w:r>
      <w:r>
        <w:rPr>
          <w:w w:val="110"/>
        </w:rPr>
        <w:t>(</w:t>
      </w:r>
      <w:r>
        <w:rPr>
          <w:rFonts w:ascii="Palatino Linotype"/>
          <w:i/>
          <w:w w:val="110"/>
        </w:rPr>
        <w:t>Re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Prandtl</w:t>
      </w:r>
      <w:r>
        <w:rPr>
          <w:spacing w:val="9"/>
          <w:w w:val="110"/>
        </w:rPr>
        <w:t> </w:t>
      </w:r>
      <w:r>
        <w:rPr>
          <w:w w:val="110"/>
        </w:rPr>
        <w:t>number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Palatino Linotype"/>
          <w:i/>
          <w:spacing w:val="-2"/>
          <w:w w:val="110"/>
        </w:rPr>
        <w:t>Pr</w:t>
      </w:r>
      <w:r>
        <w:rPr>
          <w:spacing w:val="-2"/>
          <w:w w:val="110"/>
        </w:rPr>
        <w:t>):</w:t>
      </w:r>
    </w:p>
    <w:p>
      <w:pPr>
        <w:pStyle w:val="BodyText"/>
        <w:spacing w:before="5"/>
        <w:rPr>
          <w:sz w:val="18"/>
        </w:rPr>
      </w:pPr>
    </w:p>
    <w:p>
      <w:pPr>
        <w:tabs>
          <w:tab w:pos="4880" w:val="left" w:leader="none"/>
          <w:tab w:pos="7479" w:val="left" w:leader="none"/>
        </w:tabs>
        <w:spacing w:line="237" w:lineRule="auto" w:before="1"/>
        <w:ind w:left="620" w:right="809" w:firstLine="2299"/>
        <w:jc w:val="left"/>
        <w:rPr>
          <w:sz w:val="20"/>
        </w:rPr>
      </w:pPr>
      <w:r>
        <w:rPr>
          <w:rFonts w:ascii="Palatino Linotype" w:hAnsi="Palatino Linotype"/>
          <w:i/>
          <w:spacing w:val="10"/>
          <w:w w:val="110"/>
          <w:sz w:val="20"/>
        </w:rPr>
        <w:t>Nu </w:t>
      </w:r>
      <w:r>
        <w:rPr>
          <w:w w:val="110"/>
          <w:sz w:val="20"/>
        </w:rPr>
        <w:t>= </w:t>
      </w:r>
      <w:r>
        <w:rPr>
          <w:rFonts w:ascii="Palatino Linotype" w:hAnsi="Palatino Linotype"/>
          <w:i/>
          <w:w w:val="110"/>
          <w:sz w:val="20"/>
        </w:rPr>
        <w:t>C </w:t>
      </w:r>
      <w:r>
        <w:rPr>
          <w:rFonts w:ascii="Arial Narrow" w:hAnsi="Arial Narrow"/>
          <w:i/>
          <w:w w:val="110"/>
          <w:sz w:val="20"/>
        </w:rPr>
        <w:t>· </w:t>
      </w:r>
      <w:r>
        <w:rPr>
          <w:rFonts w:ascii="Palatino Linotype" w:hAnsi="Palatino Linotype"/>
          <w:i/>
          <w:w w:val="110"/>
          <w:sz w:val="20"/>
        </w:rPr>
        <w:t>Re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m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 </w:t>
      </w:r>
      <w:r>
        <w:rPr>
          <w:rFonts w:ascii="Arial Narrow" w:hAnsi="Arial Narrow"/>
          <w:i/>
          <w:w w:val="110"/>
          <w:sz w:val="20"/>
          <w:vertAlign w:val="baseline"/>
        </w:rPr>
        <w:t>· </w:t>
      </w:r>
      <w:r>
        <w:rPr>
          <w:rFonts w:ascii="Palatino Linotype" w:hAnsi="Palatino Linotype"/>
          <w:i/>
          <w:spacing w:val="10"/>
          <w:w w:val="110"/>
          <w:sz w:val="20"/>
          <w:vertAlign w:val="baseline"/>
        </w:rPr>
        <w:t>Pr</w:t>
      </w:r>
      <w:r>
        <w:rPr>
          <w:rFonts w:ascii="Bookman Old Style" w:hAnsi="Bookman Old Style"/>
          <w:b w:val="0"/>
          <w:i/>
          <w:spacing w:val="10"/>
          <w:w w:val="110"/>
          <w:sz w:val="20"/>
          <w:vertAlign w:val="superscript"/>
        </w:rPr>
        <w:t>n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(7)</w:t>
      </w:r>
      <w:r>
        <w:rPr>
          <w:sz w:val="2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(7) </w:t>
      </w:r>
      <w:r>
        <w:rPr>
          <w:w w:val="110"/>
          <w:sz w:val="20"/>
          <w:vertAlign w:val="baseline"/>
        </w:rPr>
        <w:t>where</w:t>
      </w:r>
      <w:r>
        <w:rPr>
          <w:spacing w:val="26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,</w:t>
      </w:r>
      <w:r>
        <w:rPr>
          <w:spacing w:val="27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m</w:t>
      </w:r>
      <w:r>
        <w:rPr>
          <w:w w:val="110"/>
          <w:sz w:val="20"/>
          <w:vertAlign w:val="baseline"/>
        </w:rPr>
        <w:t>,</w:t>
      </w:r>
      <w:r>
        <w:rPr>
          <w:spacing w:val="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27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n</w:t>
      </w:r>
      <w:r>
        <w:rPr>
          <w:rFonts w:ascii="Palatino Linotype" w:hAnsi="Palatino Linotype"/>
          <w:i/>
          <w:spacing w:val="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</w:t>
      </w:r>
      <w:r>
        <w:rPr>
          <w:spacing w:val="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constants.</w:t>
      </w:r>
      <w:r>
        <w:rPr>
          <w:spacing w:val="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Reynolds</w:t>
      </w:r>
      <w:r>
        <w:rPr>
          <w:spacing w:val="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number</w:t>
      </w:r>
      <w:r>
        <w:rPr>
          <w:spacing w:val="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Palatino Linotype" w:hAnsi="Palatino Linotype"/>
          <w:i/>
          <w:w w:val="110"/>
          <w:sz w:val="20"/>
          <w:vertAlign w:val="baseline"/>
        </w:rPr>
        <w:t>Re</w:t>
      </w:r>
      <w:r>
        <w:rPr>
          <w:w w:val="110"/>
          <w:sz w:val="20"/>
          <w:vertAlign w:val="baseline"/>
        </w:rPr>
        <w:t>)</w:t>
      </w:r>
      <w:r>
        <w:rPr>
          <w:spacing w:val="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26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Prandtl</w:t>
      </w:r>
    </w:p>
    <w:p>
      <w:pPr>
        <w:pStyle w:val="BodyText"/>
        <w:spacing w:line="241" w:lineRule="exact"/>
        <w:ind w:left="321"/>
      </w:pPr>
      <w:r>
        <w:rPr>
          <w:w w:val="105"/>
        </w:rPr>
        <w:t>number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Palatino Linotype"/>
          <w:i/>
          <w:w w:val="105"/>
        </w:rPr>
        <w:t>Pr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defined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241" w:lineRule="exact"/>
        <w:sectPr>
          <w:type w:val="continuous"/>
          <w:pgSz w:w="11910" w:h="16840"/>
          <w:pgMar w:top="1920" w:bottom="280" w:left="1680" w:right="1680"/>
        </w:sectPr>
      </w:pPr>
    </w:p>
    <w:p>
      <w:pPr>
        <w:spacing w:line="158" w:lineRule="auto" w:before="153"/>
        <w:ind w:left="3131" w:right="0" w:firstLine="0"/>
        <w:jc w:val="left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15"/>
          <w:position w:val="-12"/>
          <w:sz w:val="20"/>
        </w:rPr>
        <w:t>Re</w:t>
      </w:r>
      <w:r>
        <w:rPr>
          <w:rFonts w:ascii="Palatino Linotype" w:hAnsi="Palatino Linotype"/>
          <w:i/>
          <w:spacing w:val="-4"/>
          <w:w w:val="115"/>
          <w:position w:val="-12"/>
          <w:sz w:val="20"/>
        </w:rPr>
        <w:t> </w:t>
      </w:r>
      <w:r>
        <w:rPr>
          <w:w w:val="115"/>
          <w:position w:val="-12"/>
          <w:sz w:val="20"/>
        </w:rPr>
        <w:t>=</w:t>
      </w:r>
      <w:r>
        <w:rPr>
          <w:spacing w:val="20"/>
          <w:w w:val="115"/>
          <w:position w:val="-12"/>
          <w:sz w:val="20"/>
        </w:rPr>
        <w:t> </w:t>
      </w:r>
      <w:r>
        <w:rPr>
          <w:rFonts w:ascii="Palatino Linotype" w:hAnsi="Palatino Linotype"/>
          <w:i/>
          <w:w w:val="115"/>
          <w:sz w:val="20"/>
          <w:u w:val="single"/>
        </w:rPr>
        <w:t>ρ</w:t>
      </w:r>
      <w:r>
        <w:rPr>
          <w:rFonts w:ascii="Bookman Old Style" w:hAnsi="Bookman Old Style"/>
          <w:b w:val="0"/>
          <w:i/>
          <w:w w:val="115"/>
          <w:sz w:val="20"/>
          <w:u w:val="single"/>
          <w:vertAlign w:val="subscript"/>
        </w:rPr>
        <w:t>f</w:t>
      </w:r>
      <w:r>
        <w:rPr>
          <w:rFonts w:ascii="Bookman Old Style" w:hAnsi="Bookman Old Style"/>
          <w:b w:val="0"/>
          <w:i/>
          <w:spacing w:val="-1"/>
          <w:w w:val="115"/>
          <w:sz w:val="20"/>
          <w:u w:val="single"/>
          <w:vertAlign w:val="baseline"/>
        </w:rPr>
        <w:t> </w:t>
      </w:r>
      <w:r>
        <w:rPr>
          <w:rFonts w:ascii="Arial Narrow" w:hAnsi="Arial Narrow"/>
          <w:i/>
          <w:w w:val="115"/>
          <w:sz w:val="20"/>
          <w:u w:val="single"/>
          <w:vertAlign w:val="baseline"/>
        </w:rPr>
        <w:t>·</w:t>
      </w:r>
      <w:r>
        <w:rPr>
          <w:rFonts w:ascii="Arial Narrow" w:hAnsi="Arial Narrow"/>
          <w:i/>
          <w:spacing w:val="-10"/>
          <w:w w:val="115"/>
          <w:sz w:val="20"/>
          <w:u w:val="single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u w:val="single"/>
          <w:vertAlign w:val="baseline"/>
        </w:rPr>
        <w:t>u</w:t>
      </w:r>
      <w:r>
        <w:rPr>
          <w:rFonts w:ascii="Palatino Linotype" w:hAnsi="Palatino Linotype"/>
          <w:i/>
          <w:spacing w:val="-14"/>
          <w:w w:val="115"/>
          <w:sz w:val="20"/>
          <w:u w:val="single"/>
          <w:vertAlign w:val="baseline"/>
        </w:rPr>
        <w:t> </w:t>
      </w:r>
      <w:r>
        <w:rPr>
          <w:rFonts w:ascii="Arial Narrow" w:hAnsi="Arial Narrow"/>
          <w:i/>
          <w:w w:val="115"/>
          <w:sz w:val="20"/>
          <w:u w:val="single"/>
          <w:vertAlign w:val="baseline"/>
        </w:rPr>
        <w:t>·</w:t>
      </w:r>
      <w:r>
        <w:rPr>
          <w:rFonts w:ascii="Arial Narrow" w:hAnsi="Arial Narrow"/>
          <w:i/>
          <w:spacing w:val="-10"/>
          <w:w w:val="115"/>
          <w:sz w:val="20"/>
          <w:u w:val="single"/>
          <w:vertAlign w:val="baseline"/>
        </w:rPr>
        <w:t> </w:t>
      </w:r>
      <w:r>
        <w:rPr>
          <w:rFonts w:ascii="Palatino Linotype" w:hAnsi="Palatino Linotype"/>
          <w:i/>
          <w:spacing w:val="-17"/>
          <w:w w:val="115"/>
          <w:sz w:val="20"/>
          <w:u w:val="single"/>
          <w:vertAlign w:val="baseline"/>
        </w:rPr>
        <w:t>D</w:t>
      </w:r>
    </w:p>
    <w:p>
      <w:pPr>
        <w:spacing w:line="189" w:lineRule="exact" w:before="0"/>
        <w:ind w:left="3944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Palatino Linotype" w:hAnsi="Palatino Linotype"/>
          <w:i/>
          <w:spacing w:val="-5"/>
          <w:w w:val="135"/>
          <w:sz w:val="20"/>
        </w:rPr>
        <w:t>µ</w:t>
      </w:r>
      <w:r>
        <w:rPr>
          <w:rFonts w:ascii="Bookman Old Style" w:hAnsi="Bookman Old Style"/>
          <w:b w:val="0"/>
          <w:i/>
          <w:spacing w:val="-5"/>
          <w:w w:val="135"/>
          <w:sz w:val="20"/>
          <w:vertAlign w:val="subscript"/>
        </w:rPr>
        <w:t>f</w:t>
      </w:r>
    </w:p>
    <w:p>
      <w:pPr>
        <w:spacing w:line="158" w:lineRule="auto" w:before="10"/>
        <w:ind w:left="3239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Palatino Linotype" w:hAnsi="Palatino Linotype"/>
          <w:i/>
          <w:spacing w:val="13"/>
          <w:w w:val="120"/>
          <w:position w:val="-12"/>
          <w:sz w:val="20"/>
        </w:rPr>
        <w:t>Pr</w:t>
      </w:r>
      <w:r>
        <w:rPr>
          <w:rFonts w:ascii="Palatino Linotype" w:hAnsi="Palatino Linotype"/>
          <w:i/>
          <w:spacing w:val="-8"/>
          <w:w w:val="120"/>
          <w:position w:val="-12"/>
          <w:sz w:val="20"/>
        </w:rPr>
        <w:t> </w:t>
      </w:r>
      <w:r>
        <w:rPr>
          <w:w w:val="120"/>
          <w:position w:val="-12"/>
          <w:sz w:val="20"/>
        </w:rPr>
        <w:t>=</w:t>
      </w:r>
      <w:r>
        <w:rPr>
          <w:spacing w:val="9"/>
          <w:w w:val="125"/>
          <w:position w:val="-12"/>
          <w:sz w:val="20"/>
        </w:rPr>
        <w:t> </w:t>
      </w:r>
      <w:r>
        <w:rPr>
          <w:rFonts w:ascii="Palatino Linotype" w:hAnsi="Palatino Linotype"/>
          <w:i/>
          <w:w w:val="125"/>
          <w:sz w:val="20"/>
          <w:u w:val="single"/>
        </w:rPr>
        <w:t>µ</w:t>
      </w:r>
      <w:r>
        <w:rPr>
          <w:rFonts w:ascii="Bookman Old Style" w:hAnsi="Bookman Old Style"/>
          <w:b w:val="0"/>
          <w:i/>
          <w:w w:val="125"/>
          <w:sz w:val="20"/>
          <w:u w:val="single"/>
          <w:vertAlign w:val="subscript"/>
        </w:rPr>
        <w:t>f</w:t>
      </w:r>
      <w:r>
        <w:rPr>
          <w:rFonts w:ascii="Bookman Old Style" w:hAnsi="Bookman Old Style"/>
          <w:b w:val="0"/>
          <w:i/>
          <w:spacing w:val="-13"/>
          <w:w w:val="125"/>
          <w:sz w:val="20"/>
          <w:u w:val="single"/>
          <w:vertAlign w:val="baseline"/>
        </w:rPr>
        <w:t> </w:t>
      </w:r>
      <w:r>
        <w:rPr>
          <w:rFonts w:ascii="Arial Narrow" w:hAnsi="Arial Narrow"/>
          <w:i/>
          <w:w w:val="120"/>
          <w:sz w:val="20"/>
          <w:u w:val="single"/>
          <w:vertAlign w:val="baseline"/>
        </w:rPr>
        <w:t>·</w:t>
      </w:r>
      <w:r>
        <w:rPr>
          <w:rFonts w:ascii="Arial Narrow" w:hAnsi="Arial Narrow"/>
          <w:i/>
          <w:spacing w:val="-14"/>
          <w:w w:val="120"/>
          <w:sz w:val="20"/>
          <w:u w:val="single"/>
          <w:vertAlign w:val="baseline"/>
        </w:rPr>
        <w:t> </w:t>
      </w:r>
      <w:r>
        <w:rPr>
          <w:rFonts w:ascii="Palatino Linotype" w:hAnsi="Palatino Linotype"/>
          <w:i/>
          <w:spacing w:val="-5"/>
          <w:w w:val="120"/>
          <w:sz w:val="20"/>
          <w:u w:val="single"/>
          <w:vertAlign w:val="baseline"/>
        </w:rPr>
        <w:t>c</w:t>
      </w:r>
      <w:r>
        <w:rPr>
          <w:rFonts w:ascii="Bookman Old Style" w:hAnsi="Bookman Old Style"/>
          <w:b w:val="0"/>
          <w:i/>
          <w:spacing w:val="-5"/>
          <w:w w:val="120"/>
          <w:sz w:val="20"/>
          <w:u w:val="single"/>
          <w:vertAlign w:val="subscript"/>
        </w:rPr>
        <w:t>f</w:t>
      </w:r>
    </w:p>
    <w:p>
      <w:pPr>
        <w:spacing w:line="206" w:lineRule="exact" w:before="0"/>
        <w:ind w:left="3955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Palatino Linotype"/>
          <w:i/>
          <w:spacing w:val="-5"/>
          <w:w w:val="145"/>
          <w:sz w:val="20"/>
        </w:rPr>
        <w:t>k</w:t>
      </w:r>
      <w:r>
        <w:rPr>
          <w:rFonts w:ascii="Bookman Old Style"/>
          <w:b w:val="0"/>
          <w:i/>
          <w:spacing w:val="-5"/>
          <w:w w:val="145"/>
          <w:sz w:val="20"/>
          <w:vertAlign w:val="subscript"/>
        </w:rPr>
        <w:t>f</w:t>
      </w:r>
    </w:p>
    <w:p>
      <w:pPr>
        <w:spacing w:line="240" w:lineRule="auto" w:before="2"/>
        <w:rPr>
          <w:rFonts w:ascii="Bookman Old Style"/>
          <w:b w:val="0"/>
          <w:i/>
          <w:sz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</w:r>
    </w:p>
    <w:p>
      <w:pPr>
        <w:pStyle w:val="BodyText"/>
        <w:tabs>
          <w:tab w:pos="2810" w:val="left" w:leader="none"/>
        </w:tabs>
        <w:ind w:right="809"/>
        <w:jc w:val="right"/>
      </w:pPr>
      <w:r>
        <w:rPr>
          <w:spacing w:val="-5"/>
          <w:w w:val="110"/>
        </w:rPr>
        <w:t>(8)</w:t>
      </w:r>
      <w:r>
        <w:rPr/>
        <w:tab/>
      </w:r>
      <w:r>
        <w:rPr>
          <w:spacing w:val="-5"/>
          <w:w w:val="110"/>
        </w:rPr>
        <w:t>(8)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918" w:val="left" w:leader="none"/>
        </w:tabs>
        <w:spacing w:before="1"/>
        <w:ind w:right="809"/>
        <w:jc w:val="right"/>
      </w:pPr>
      <w:r>
        <w:rPr>
          <w:spacing w:val="-5"/>
          <w:w w:val="110"/>
        </w:rPr>
        <w:t>(9)</w:t>
      </w:r>
      <w:r>
        <w:rPr/>
        <w:tab/>
      </w:r>
      <w:r>
        <w:rPr>
          <w:spacing w:val="-5"/>
          <w:w w:val="110"/>
        </w:rPr>
        <w:t>(9)</w:t>
      </w:r>
    </w:p>
    <w:p>
      <w:pPr>
        <w:spacing w:after="0"/>
        <w:jc w:val="right"/>
        <w:sectPr>
          <w:type w:val="continuous"/>
          <w:pgSz w:w="11910" w:h="16840"/>
          <w:pgMar w:top="1920" w:bottom="280" w:left="1680" w:right="1680"/>
          <w:cols w:num="2" w:equalWidth="0">
            <w:col w:w="4440" w:space="40"/>
            <w:col w:w="4070"/>
          </w:cols>
        </w:sectPr>
      </w:pPr>
    </w:p>
    <w:p>
      <w:pPr>
        <w:pStyle w:val="BodyText"/>
        <w:spacing w:line="228" w:lineRule="auto" w:before="6"/>
        <w:ind w:left="321" w:right="809" w:firstLine="298"/>
      </w:pPr>
      <w:r>
        <w:rPr>
          <w:w w:val="110"/>
        </w:rPr>
        <w:t>For nanofluids, the Prandtl number is predicted by the Einstein equation. In Eq. (7), </w:t>
      </w:r>
      <w:r>
        <w:rPr>
          <w:rFonts w:ascii="Palatino Linotype"/>
          <w:i/>
          <w:w w:val="110"/>
        </w:rPr>
        <w:t>x </w:t>
      </w:r>
      <w:r>
        <w:rPr>
          <w:w w:val="110"/>
        </w:rPr>
        <w:t>represents the axial distance from the entrance of the test section.</w:t>
      </w:r>
    </w:p>
    <w:p>
      <w:pPr>
        <w:pStyle w:val="BodyText"/>
      </w:pPr>
    </w:p>
    <w:p>
      <w:pPr>
        <w:pStyle w:val="BodyText"/>
        <w:spacing w:before="142"/>
        <w:ind w:right="488"/>
        <w:jc w:val="center"/>
      </w:pPr>
      <w:r>
        <w:rPr>
          <w:w w:val="99"/>
        </w:rPr>
        <w:t>3</w:t>
      </w:r>
    </w:p>
    <w:p>
      <w:pPr>
        <w:spacing w:after="0"/>
        <w:jc w:val="center"/>
        <w:sectPr>
          <w:type w:val="continuous"/>
          <w:pgSz w:w="11910" w:h="16840"/>
          <w:pgMar w:top="1920" w:bottom="28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1133" w:val="left" w:leader="none"/>
        </w:tabs>
        <w:spacing w:line="240" w:lineRule="auto" w:before="38" w:after="0"/>
        <w:ind w:left="1133" w:right="0" w:hanging="322"/>
        <w:jc w:val="left"/>
      </w:pPr>
      <w:bookmarkStart w:name="Modeling" w:id="5"/>
      <w:bookmarkEnd w:id="5"/>
      <w:r>
        <w:rPr>
          <w:b w:val="0"/>
        </w:rPr>
      </w:r>
      <w:r>
        <w:rPr>
          <w:spacing w:val="-2"/>
        </w:rPr>
        <w:t>Modeling</w:t>
      </w:r>
    </w:p>
    <w:p>
      <w:pPr>
        <w:pStyle w:val="BodyText"/>
        <w:spacing w:line="244" w:lineRule="auto" w:before="172"/>
        <w:ind w:left="811" w:right="317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study,</w:t>
      </w:r>
      <w:r>
        <w:rPr>
          <w:w w:val="110"/>
        </w:rPr>
        <w:t> an</w:t>
      </w:r>
      <w:r>
        <w:rPr>
          <w:w w:val="110"/>
        </w:rPr>
        <w:t> artificial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(ANN)</w:t>
      </w:r>
      <w:r>
        <w:rPr>
          <w:w w:val="110"/>
        </w:rPr>
        <w:t> program</w:t>
      </w:r>
      <w:r>
        <w:rPr>
          <w:w w:val="110"/>
        </w:rPr>
        <w:t> was</w:t>
      </w:r>
      <w:r>
        <w:rPr>
          <w:w w:val="110"/>
        </w:rPr>
        <w:t> developed</w:t>
      </w:r>
      <w:r>
        <w:rPr>
          <w:w w:val="110"/>
        </w:rPr>
        <w:t> using</w:t>
      </w:r>
      <w:r>
        <w:rPr>
          <w:w w:val="110"/>
        </w:rPr>
        <w:t> the </w:t>
      </w:r>
      <w:r>
        <w:rPr/>
        <w:t>MATLAB software environment. A total of 56 experimental datasets, derived from var-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ious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experiments,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utilized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construct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three-layer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feed-forward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neural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network </w:t>
      </w:r>
      <w:r>
        <w:rPr>
          <w:w w:val="110"/>
        </w:rPr>
        <w:t>model.</w:t>
      </w:r>
      <w:r>
        <w:rPr>
          <w:w w:val="110"/>
        </w:rPr>
        <w:t> The</w:t>
      </w:r>
      <w:r>
        <w:rPr>
          <w:w w:val="110"/>
        </w:rPr>
        <w:t> hyperbolic</w:t>
      </w:r>
      <w:r>
        <w:rPr>
          <w:w w:val="110"/>
        </w:rPr>
        <w:t> tangent</w:t>
      </w:r>
      <w:r>
        <w:rPr>
          <w:w w:val="110"/>
        </w:rPr>
        <w:t> sigmoid</w:t>
      </w:r>
      <w:r>
        <w:rPr>
          <w:w w:val="110"/>
        </w:rPr>
        <w:t> (</w:t>
      </w:r>
      <w:r>
        <w:rPr>
          <w:rFonts w:ascii="Century"/>
          <w:w w:val="110"/>
        </w:rPr>
        <w:t>tansig</w:t>
      </w:r>
      <w:r>
        <w:rPr>
          <w:w w:val="110"/>
        </w:rPr>
        <w:t>)</w:t>
      </w:r>
      <w:r>
        <w:rPr>
          <w:w w:val="110"/>
        </w:rPr>
        <w:t> transfer</w:t>
      </w:r>
      <w:r>
        <w:rPr>
          <w:w w:val="110"/>
        </w:rPr>
        <w:t> function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back- propagation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hidden</w:t>
      </w:r>
      <w:r>
        <w:rPr>
          <w:spacing w:val="-2"/>
          <w:w w:val="110"/>
        </w:rPr>
        <w:t> </w:t>
      </w:r>
      <w:r>
        <w:rPr>
          <w:w w:val="110"/>
        </w:rPr>
        <w:t>layer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transfer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Century"/>
          <w:w w:val="110"/>
        </w:rPr>
        <w:t>purelin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at the output layer were employed.</w:t>
      </w:r>
    </w:p>
    <w:p>
      <w:pPr>
        <w:pStyle w:val="BodyText"/>
        <w:spacing w:line="249" w:lineRule="auto" w:before="11"/>
        <w:ind w:left="811" w:right="317" w:firstLine="298"/>
        <w:jc w:val="both"/>
      </w:pPr>
      <w:r>
        <w:rPr>
          <w:w w:val="110"/>
        </w:rPr>
        <w:t>To</w:t>
      </w:r>
      <w:r>
        <w:rPr>
          <w:w w:val="110"/>
        </w:rPr>
        <w:t> enhance</w:t>
      </w:r>
      <w:r>
        <w:rPr>
          <w:w w:val="110"/>
        </w:rPr>
        <w:t> the</w:t>
      </w:r>
      <w:r>
        <w:rPr>
          <w:w w:val="110"/>
        </w:rPr>
        <w:t> numerical</w:t>
      </w:r>
      <w:r>
        <w:rPr>
          <w:w w:val="110"/>
        </w:rPr>
        <w:t> stability</w:t>
      </w:r>
      <w:r>
        <w:rPr>
          <w:w w:val="110"/>
        </w:rPr>
        <w:t> (accuracy</w:t>
      </w:r>
      <w:r>
        <w:rPr>
          <w:w w:val="110"/>
        </w:rPr>
        <w:t> index)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construction, both</w:t>
      </w:r>
      <w:r>
        <w:rPr>
          <w:w w:val="110"/>
        </w:rPr>
        <w:t> inputs</w:t>
      </w:r>
      <w:r>
        <w:rPr>
          <w:w w:val="110"/>
        </w:rPr>
        <w:t> and</w:t>
      </w:r>
      <w:r>
        <w:rPr>
          <w:w w:val="110"/>
        </w:rPr>
        <w:t> targets</w:t>
      </w:r>
      <w:r>
        <w:rPr>
          <w:w w:val="110"/>
        </w:rPr>
        <w:t> were</w:t>
      </w:r>
      <w:r>
        <w:rPr>
          <w:w w:val="110"/>
        </w:rPr>
        <w:t> initially</w:t>
      </w:r>
      <w:r>
        <w:rPr>
          <w:w w:val="110"/>
        </w:rPr>
        <w:t> normalized</w:t>
      </w:r>
      <w:r>
        <w:rPr>
          <w:w w:val="110"/>
        </w:rPr>
        <w:t> to</w:t>
      </w:r>
      <w:r>
        <w:rPr>
          <w:w w:val="110"/>
        </w:rPr>
        <w:t> produce</w:t>
      </w:r>
      <w:r>
        <w:rPr>
          <w:w w:val="110"/>
        </w:rPr>
        <w:t> data</w:t>
      </w:r>
      <w:r>
        <w:rPr>
          <w:w w:val="110"/>
        </w:rPr>
        <w:t> with</w:t>
      </w:r>
      <w:r>
        <w:rPr>
          <w:w w:val="110"/>
        </w:rPr>
        <w:t> zero</w:t>
      </w:r>
      <w:r>
        <w:rPr>
          <w:w w:val="110"/>
        </w:rPr>
        <w:t> mean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unity</w:t>
      </w:r>
      <w:r>
        <w:rPr>
          <w:w w:val="110"/>
        </w:rPr>
        <w:t> standard</w:t>
      </w:r>
      <w:r>
        <w:rPr>
          <w:w w:val="110"/>
        </w:rPr>
        <w:t> deviation.</w:t>
      </w:r>
      <w:r>
        <w:rPr>
          <w:w w:val="110"/>
        </w:rPr>
        <w:t> Principal</w:t>
      </w:r>
      <w:r>
        <w:rPr>
          <w:w w:val="110"/>
        </w:rPr>
        <w:t> component</w:t>
      </w:r>
      <w:r>
        <w:rPr>
          <w:w w:val="110"/>
        </w:rPr>
        <w:t> analysis</w:t>
      </w:r>
      <w:r>
        <w:rPr>
          <w:w w:val="110"/>
        </w:rPr>
        <w:t> (PCA)</w:t>
      </w:r>
      <w:r>
        <w:rPr>
          <w:w w:val="110"/>
        </w:rPr>
        <w:t> was</w:t>
      </w:r>
      <w:r>
        <w:rPr>
          <w:w w:val="110"/>
        </w:rPr>
        <w:t> then</w:t>
      </w:r>
      <w:r>
        <w:rPr>
          <w:w w:val="110"/>
        </w:rPr>
        <w:t> per- </w:t>
      </w:r>
      <w:r>
        <w:rPr>
          <w:spacing w:val="-2"/>
          <w:w w:val="110"/>
        </w:rPr>
        <w:t>formed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before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training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stage.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principal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components,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accounting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 </w:t>
      </w:r>
      <w:r>
        <w:rPr>
          <w:w w:val="110"/>
        </w:rPr>
        <w:t>98%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variation,</w:t>
      </w:r>
      <w:r>
        <w:rPr>
          <w:spacing w:val="-3"/>
          <w:w w:val="110"/>
        </w:rPr>
        <w:t> </w:t>
      </w:r>
      <w:r>
        <w:rPr>
          <w:w w:val="110"/>
        </w:rPr>
        <w:t>equaled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original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parameters,</w:t>
      </w:r>
      <w:r>
        <w:rPr>
          <w:spacing w:val="-3"/>
          <w:w w:val="110"/>
        </w:rPr>
        <w:t> </w:t>
      </w:r>
      <w:r>
        <w:rPr>
          <w:w w:val="110"/>
        </w:rPr>
        <w:t>indicating</w:t>
      </w:r>
      <w:r>
        <w:rPr>
          <w:spacing w:val="-4"/>
          <w:w w:val="110"/>
        </w:rPr>
        <w:t> </w:t>
      </w:r>
      <w:r>
        <w:rPr>
          <w:w w:val="110"/>
        </w:rPr>
        <w:t>no redundancy in the dataset.</w:t>
      </w:r>
    </w:p>
    <w:p>
      <w:pPr>
        <w:pStyle w:val="BodyText"/>
        <w:spacing w:line="249" w:lineRule="auto" w:before="5"/>
        <w:ind w:left="811" w:right="318" w:firstLine="298"/>
        <w:jc w:val="both"/>
      </w:pPr>
      <w:r>
        <w:rPr>
          <w:w w:val="110"/>
        </w:rPr>
        <w:t>Next,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datasets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divided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sets: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w w:val="110"/>
        </w:rPr>
        <w:t>dataset</w:t>
      </w:r>
      <w:r>
        <w:rPr>
          <w:spacing w:val="-5"/>
          <w:w w:val="110"/>
        </w:rPr>
        <w:t> </w:t>
      </w:r>
      <w:r>
        <w:rPr>
          <w:w w:val="110"/>
        </w:rPr>
        <w:t>comprising</w:t>
      </w:r>
      <w:r>
        <w:rPr>
          <w:spacing w:val="-5"/>
          <w:w w:val="110"/>
        </w:rPr>
        <w:t> </w:t>
      </w:r>
      <w:r>
        <w:rPr>
          <w:w w:val="110"/>
        </w:rPr>
        <w:t>one- half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for</w:t>
      </w:r>
      <w:r>
        <w:rPr>
          <w:w w:val="110"/>
        </w:rPr>
        <w:t> training</w:t>
      </w:r>
      <w:r>
        <w:rPr>
          <w:w w:val="110"/>
        </w:rPr>
        <w:t> the</w:t>
      </w:r>
      <w:r>
        <w:rPr>
          <w:w w:val="110"/>
        </w:rPr>
        <w:t> ANN,</w:t>
      </w:r>
      <w:r>
        <w:rPr>
          <w:w w:val="110"/>
        </w:rPr>
        <w:t> a</w:t>
      </w:r>
      <w:r>
        <w:rPr>
          <w:w w:val="110"/>
        </w:rPr>
        <w:t> validation</w:t>
      </w:r>
      <w:r>
        <w:rPr>
          <w:w w:val="110"/>
        </w:rPr>
        <w:t> dataset</w:t>
      </w:r>
      <w:r>
        <w:rPr>
          <w:w w:val="110"/>
        </w:rPr>
        <w:t> with</w:t>
      </w:r>
      <w:r>
        <w:rPr>
          <w:w w:val="110"/>
        </w:rPr>
        <w:t> one-quarter</w:t>
      </w:r>
      <w:r>
        <w:rPr>
          <w:w w:val="110"/>
        </w:rPr>
        <w:t> of</w:t>
      </w:r>
      <w:r>
        <w:rPr>
          <w:w w:val="110"/>
        </w:rPr>
        <w:t> the data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validating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developed</w:t>
      </w:r>
      <w:r>
        <w:rPr>
          <w:spacing w:val="-5"/>
          <w:w w:val="110"/>
        </w:rPr>
        <w:t> </w:t>
      </w:r>
      <w:r>
        <w:rPr>
          <w:w w:val="110"/>
        </w:rPr>
        <w:t>ANN,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testing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one-quarter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 for</w:t>
      </w:r>
      <w:r>
        <w:rPr>
          <w:w w:val="110"/>
        </w:rPr>
        <w:t> evaluating</w:t>
      </w:r>
      <w:r>
        <w:rPr>
          <w:w w:val="110"/>
        </w:rPr>
        <w:t> the</w:t>
      </w:r>
      <w:r>
        <w:rPr>
          <w:w w:val="110"/>
        </w:rPr>
        <w:t> ANN.</w:t>
      </w:r>
      <w:r>
        <w:rPr>
          <w:w w:val="110"/>
        </w:rPr>
        <w:t> Various</w:t>
      </w:r>
      <w:r>
        <w:rPr>
          <w:w w:val="110"/>
        </w:rPr>
        <w:t> learning</w:t>
      </w:r>
      <w:r>
        <w:rPr>
          <w:w w:val="110"/>
        </w:rPr>
        <w:t> algorithms</w:t>
      </w:r>
      <w:r>
        <w:rPr>
          <w:w w:val="110"/>
        </w:rPr>
        <w:t> were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the</w:t>
      </w:r>
      <w:r>
        <w:rPr>
          <w:w w:val="110"/>
        </w:rPr>
        <w:t> best one,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optimization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neuron</w:t>
      </w:r>
      <w:r>
        <w:rPr>
          <w:w w:val="110"/>
        </w:rPr>
        <w:t> number</w:t>
      </w:r>
      <w:r>
        <w:rPr>
          <w:w w:val="110"/>
        </w:rPr>
        <w:t> and</w:t>
      </w:r>
      <w:r>
        <w:rPr>
          <w:w w:val="110"/>
        </w:rPr>
        <w:t> mean</w:t>
      </w:r>
      <w:r>
        <w:rPr>
          <w:w w:val="110"/>
        </w:rPr>
        <w:t> squared</w:t>
      </w:r>
      <w:r>
        <w:rPr>
          <w:w w:val="110"/>
        </w:rPr>
        <w:t> error (MSE) for the chosen learning algorithm.</w:t>
      </w:r>
    </w:p>
    <w:p>
      <w:pPr>
        <w:pStyle w:val="BodyText"/>
        <w:spacing w:line="230" w:lineRule="auto" w:before="12"/>
        <w:ind w:left="811" w:right="317" w:firstLine="298"/>
        <w:jc w:val="both"/>
      </w:pPr>
      <w:r>
        <w:rPr>
          <w:w w:val="110"/>
        </w:rPr>
        <w:t>Different</w:t>
      </w:r>
      <w:r>
        <w:rPr>
          <w:w w:val="110"/>
        </w:rPr>
        <w:t> statistical</w:t>
      </w:r>
      <w:r>
        <w:rPr>
          <w:w w:val="110"/>
        </w:rPr>
        <w:t> parameters,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mean</w:t>
      </w:r>
      <w:r>
        <w:rPr>
          <w:w w:val="110"/>
        </w:rPr>
        <w:t> absolute</w:t>
      </w:r>
      <w:r>
        <w:rPr>
          <w:w w:val="110"/>
        </w:rPr>
        <w:t> error</w:t>
      </w:r>
      <w:r>
        <w:rPr>
          <w:w w:val="110"/>
        </w:rPr>
        <w:t> (MAE),</w:t>
      </w:r>
      <w:r>
        <w:rPr>
          <w:w w:val="110"/>
        </w:rPr>
        <w:t> MSE,</w:t>
      </w:r>
      <w:r>
        <w:rPr>
          <w:w w:val="110"/>
        </w:rPr>
        <w:t> root mean</w:t>
      </w:r>
      <w:r>
        <w:rPr>
          <w:w w:val="110"/>
        </w:rPr>
        <w:t> squared</w:t>
      </w:r>
      <w:r>
        <w:rPr>
          <w:w w:val="110"/>
        </w:rPr>
        <w:t> error</w:t>
      </w:r>
      <w:r>
        <w:rPr>
          <w:w w:val="110"/>
        </w:rPr>
        <w:t> (RMSE),</w:t>
      </w:r>
      <w:r>
        <w:rPr>
          <w:w w:val="110"/>
        </w:rPr>
        <w:t> and</w:t>
      </w:r>
      <w:r>
        <w:rPr>
          <w:w w:val="110"/>
        </w:rPr>
        <w:t> determination</w:t>
      </w:r>
      <w:r>
        <w:rPr>
          <w:w w:val="110"/>
        </w:rPr>
        <w:t> coefficient</w:t>
      </w:r>
      <w:r>
        <w:rPr>
          <w:w w:val="110"/>
        </w:rPr>
        <w:t> (</w:t>
      </w:r>
      <w:r>
        <w:rPr>
          <w:rFonts w:ascii="Palatino Linotype"/>
          <w:i/>
          <w:w w:val="110"/>
        </w:rPr>
        <w:t>R</w:t>
      </w:r>
      <w:r>
        <w:rPr>
          <w:rFonts w:ascii="Eras Medium ITC"/>
          <w:w w:val="110"/>
          <w:vertAlign w:val="superscript"/>
        </w:rPr>
        <w:t>2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calculated</w:t>
      </w:r>
      <w:r>
        <w:rPr>
          <w:w w:val="110"/>
          <w:vertAlign w:val="baseline"/>
        </w:rPr>
        <w:t> to assess the accuracy of the modeling process.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133" w:val="left" w:leader="none"/>
        </w:tabs>
        <w:spacing w:line="240" w:lineRule="auto" w:before="0" w:after="0"/>
        <w:ind w:left="1133" w:right="0" w:hanging="322"/>
        <w:jc w:val="left"/>
      </w:pPr>
      <w:bookmarkStart w:name="Results and Discussion" w:id="6"/>
      <w:bookmarkEnd w:id="6"/>
      <w:r>
        <w:rPr>
          <w:b w:val="0"/>
        </w:rPr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Discussion</w:t>
      </w:r>
    </w:p>
    <w:p>
      <w:pPr>
        <w:pStyle w:val="Heading2"/>
        <w:numPr>
          <w:ilvl w:val="1"/>
          <w:numId w:val="1"/>
        </w:numPr>
        <w:tabs>
          <w:tab w:pos="1288" w:val="left" w:leader="none"/>
        </w:tabs>
        <w:spacing w:line="240" w:lineRule="auto" w:before="178" w:after="0"/>
        <w:ind w:left="1288" w:right="0" w:hanging="477"/>
        <w:jc w:val="left"/>
      </w:pPr>
      <w:bookmarkStart w:name="Learning Algorithm Selection" w:id="7"/>
      <w:bookmarkEnd w:id="7"/>
      <w:r>
        <w:rPr>
          <w:b w:val="0"/>
        </w:rPr>
      </w:r>
      <w:r>
        <w:rPr>
          <w:spacing w:val="-8"/>
        </w:rPr>
        <w:t>Learning</w:t>
      </w:r>
      <w:r>
        <w:rPr>
          <w:spacing w:val="13"/>
        </w:rPr>
        <w:t> </w:t>
      </w:r>
      <w:r>
        <w:rPr>
          <w:spacing w:val="-8"/>
        </w:rPr>
        <w:t>Algorithm</w:t>
      </w:r>
      <w:r>
        <w:rPr>
          <w:spacing w:val="14"/>
        </w:rPr>
        <w:t> </w:t>
      </w:r>
      <w:r>
        <w:rPr>
          <w:spacing w:val="-8"/>
        </w:rPr>
        <w:t>Selection</w:t>
      </w:r>
    </w:p>
    <w:p>
      <w:pPr>
        <w:pStyle w:val="BodyText"/>
        <w:spacing w:line="244" w:lineRule="auto" w:before="120"/>
        <w:ind w:left="811" w:right="318"/>
        <w:jc w:val="both"/>
      </w:pPr>
      <w:r>
        <w:rPr>
          <w:w w:val="105"/>
        </w:rPr>
        <w:t>To identify the optimal back-propagation learning algorithm, various algorithms were employed.</w:t>
      </w:r>
      <w:r>
        <w:rPr>
          <w:w w:val="105"/>
        </w:rPr>
        <w:t> A</w:t>
      </w:r>
      <w:r>
        <w:rPr>
          <w:w w:val="105"/>
        </w:rPr>
        <w:t> three-layer</w:t>
      </w:r>
      <w:r>
        <w:rPr>
          <w:w w:val="105"/>
        </w:rPr>
        <w:t> feed-forward</w:t>
      </w:r>
      <w:r>
        <w:rPr>
          <w:w w:val="105"/>
        </w:rPr>
        <w:t> artificial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(ANN)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hyper- bolic</w:t>
      </w:r>
      <w:r>
        <w:rPr>
          <w:w w:val="105"/>
        </w:rPr>
        <w:t> tangent</w:t>
      </w:r>
      <w:r>
        <w:rPr>
          <w:w w:val="105"/>
        </w:rPr>
        <w:t> sigmoid</w:t>
      </w:r>
      <w:r>
        <w:rPr>
          <w:w w:val="105"/>
        </w:rPr>
        <w:t> (</w:t>
      </w:r>
      <w:r>
        <w:rPr>
          <w:rFonts w:ascii="Century"/>
          <w:w w:val="105"/>
        </w:rPr>
        <w:t>tansig</w:t>
      </w:r>
      <w:r>
        <w:rPr>
          <w:w w:val="105"/>
        </w:rPr>
        <w:t>)</w:t>
      </w:r>
      <w:r>
        <w:rPr>
          <w:w w:val="105"/>
        </w:rPr>
        <w:t> transfer</w:t>
      </w:r>
      <w:r>
        <w:rPr>
          <w:w w:val="105"/>
        </w:rPr>
        <w:t> function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hidden</w:t>
      </w:r>
      <w:r>
        <w:rPr>
          <w:w w:val="105"/>
        </w:rPr>
        <w:t> layer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linear (</w:t>
      </w:r>
      <w:r>
        <w:rPr>
          <w:rFonts w:ascii="Century"/>
          <w:w w:val="105"/>
        </w:rPr>
        <w:t>purelin</w:t>
      </w:r>
      <w:r>
        <w:rPr>
          <w:w w:val="105"/>
        </w:rPr>
        <w:t>) transfer function at the output layer was utilized for all back-propagation learning</w:t>
      </w:r>
      <w:r>
        <w:rPr>
          <w:w w:val="105"/>
        </w:rPr>
        <w:t> algorithms.</w:t>
      </w:r>
      <w:r>
        <w:rPr>
          <w:w w:val="105"/>
        </w:rPr>
        <w:t> Ten</w:t>
      </w:r>
      <w:r>
        <w:rPr>
          <w:w w:val="105"/>
        </w:rPr>
        <w:t> neurons</w:t>
      </w:r>
      <w:r>
        <w:rPr>
          <w:w w:val="105"/>
        </w:rPr>
        <w:t> were</w:t>
      </w:r>
      <w:r>
        <w:rPr>
          <w:w w:val="105"/>
        </w:rPr>
        <w:t> consistently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hidden</w:t>
      </w:r>
      <w:r>
        <w:rPr>
          <w:w w:val="105"/>
        </w:rPr>
        <w:t> layer</w:t>
      </w:r>
      <w:r>
        <w:rPr>
          <w:w w:val="105"/>
        </w:rPr>
        <w:t> for</w:t>
      </w:r>
      <w:r>
        <w:rPr>
          <w:w w:val="105"/>
        </w:rPr>
        <w:t> all algorithms. The results are summarized in Table 1.</w:t>
      </w:r>
    </w:p>
    <w:p>
      <w:pPr>
        <w:pStyle w:val="BodyText"/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2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3"/>
        <w:gridCol w:w="1555"/>
      </w:tblGrid>
      <w:tr>
        <w:trPr>
          <w:trHeight w:val="187" w:hRule="atLeast"/>
        </w:trPr>
        <w:tc>
          <w:tcPr>
            <w:tcW w:w="2323" w:type="dxa"/>
          </w:tcPr>
          <w:p>
            <w:pPr>
              <w:pStyle w:val="TableParagraph"/>
              <w:spacing w:line="167" w:lineRule="exact"/>
              <w:ind w:left="137" w:right="129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Learning</w:t>
            </w:r>
            <w:r>
              <w:rPr>
                <w:rFonts w:ascii="Georgia"/>
                <w:b/>
                <w:spacing w:val="23"/>
                <w:sz w:val="16"/>
              </w:rPr>
              <w:t> </w:t>
            </w:r>
            <w:r>
              <w:rPr>
                <w:rFonts w:ascii="Georgia"/>
                <w:b/>
                <w:spacing w:val="-2"/>
                <w:sz w:val="16"/>
              </w:rPr>
              <w:t>Algorithm</w:t>
            </w:r>
          </w:p>
        </w:tc>
        <w:tc>
          <w:tcPr>
            <w:tcW w:w="1555" w:type="dxa"/>
          </w:tcPr>
          <w:p>
            <w:pPr>
              <w:pStyle w:val="TableParagraph"/>
              <w:spacing w:line="167" w:lineRule="exact"/>
              <w:ind w:left="129" w:right="120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Minimum</w:t>
            </w:r>
            <w:r>
              <w:rPr>
                <w:rFonts w:ascii="Georgia"/>
                <w:b/>
                <w:spacing w:val="26"/>
                <w:sz w:val="16"/>
              </w:rPr>
              <w:t> </w:t>
            </w:r>
            <w:r>
              <w:rPr>
                <w:rFonts w:ascii="Georgia"/>
                <w:b/>
                <w:spacing w:val="-5"/>
                <w:sz w:val="16"/>
              </w:rPr>
              <w:t>MSE</w:t>
            </w:r>
          </w:p>
        </w:tc>
      </w:tr>
      <w:tr>
        <w:trPr>
          <w:trHeight w:val="187" w:hRule="atLeast"/>
        </w:trPr>
        <w:tc>
          <w:tcPr>
            <w:tcW w:w="2323" w:type="dxa"/>
          </w:tcPr>
          <w:p>
            <w:pPr>
              <w:pStyle w:val="TableParagraph"/>
              <w:spacing w:line="168" w:lineRule="exact"/>
              <w:ind w:left="137" w:right="130"/>
              <w:rPr>
                <w:b w:val="0"/>
                <w:sz w:val="16"/>
              </w:rPr>
            </w:pPr>
            <w:r>
              <w:rPr>
                <w:b w:val="0"/>
                <w:spacing w:val="-5"/>
                <w:sz w:val="16"/>
              </w:rPr>
              <w:t>Levenberg?Marquardt</w:t>
            </w:r>
            <w:r>
              <w:rPr>
                <w:b w:val="0"/>
                <w:spacing w:val="14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(LM)</w:t>
            </w:r>
          </w:p>
        </w:tc>
        <w:tc>
          <w:tcPr>
            <w:tcW w:w="1555" w:type="dxa"/>
          </w:tcPr>
          <w:p>
            <w:pPr>
              <w:pStyle w:val="TableParagraph"/>
              <w:spacing w:line="168" w:lineRule="exact"/>
              <w:ind w:left="129" w:right="120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0.0010</w:t>
            </w:r>
          </w:p>
        </w:tc>
      </w:tr>
    </w:tbl>
    <w:p>
      <w:pPr>
        <w:spacing w:line="242" w:lineRule="auto" w:before="2"/>
        <w:ind w:left="2578" w:right="3150" w:firstLine="0"/>
        <w:jc w:val="left"/>
        <w:rPr>
          <w:rFonts w:ascii="Bookman Old Style"/>
          <w:b w:val="0"/>
          <w:sz w:val="16"/>
        </w:rPr>
      </w:pPr>
      <w:r>
        <w:rPr>
          <w:rFonts w:ascii="Georgia"/>
          <w:b/>
          <w:sz w:val="16"/>
        </w:rPr>
        <w:t>Table</w:t>
      </w:r>
      <w:r>
        <w:rPr>
          <w:rFonts w:ascii="Georgia"/>
          <w:b/>
          <w:spacing w:val="7"/>
          <w:sz w:val="16"/>
        </w:rPr>
        <w:t> </w:t>
      </w:r>
      <w:r>
        <w:rPr>
          <w:rFonts w:ascii="Georgia"/>
          <w:b/>
          <w:sz w:val="16"/>
        </w:rPr>
        <w:t>1</w:t>
      </w:r>
      <w:r>
        <w:rPr>
          <w:rFonts w:ascii="Georgia"/>
          <w:b/>
          <w:spacing w:val="40"/>
          <w:sz w:val="16"/>
        </w:rPr>
        <w:t> </w:t>
      </w:r>
      <w:r>
        <w:rPr>
          <w:rFonts w:ascii="Bookman Old Style"/>
          <w:b w:val="0"/>
          <w:sz w:val="16"/>
        </w:rPr>
        <w:t>Performance</w:t>
      </w:r>
      <w:r>
        <w:rPr>
          <w:rFonts w:ascii="Bookman Old Style"/>
          <w:b w:val="0"/>
          <w:spacing w:val="-9"/>
          <w:sz w:val="16"/>
        </w:rPr>
        <w:t> </w:t>
      </w:r>
      <w:r>
        <w:rPr>
          <w:rFonts w:ascii="Bookman Old Style"/>
          <w:b w:val="0"/>
          <w:sz w:val="16"/>
        </w:rPr>
        <w:t>comparison</w:t>
      </w:r>
      <w:r>
        <w:rPr>
          <w:rFonts w:ascii="Bookman Old Style"/>
          <w:b w:val="0"/>
          <w:spacing w:val="-9"/>
          <w:sz w:val="16"/>
        </w:rPr>
        <w:t> </w:t>
      </w:r>
      <w:r>
        <w:rPr>
          <w:rFonts w:ascii="Bookman Old Style"/>
          <w:b w:val="0"/>
          <w:sz w:val="16"/>
        </w:rPr>
        <w:t>of </w:t>
      </w:r>
      <w:r>
        <w:rPr>
          <w:rFonts w:ascii="Bookman Old Style"/>
          <w:b w:val="0"/>
          <w:w w:val="90"/>
          <w:sz w:val="16"/>
        </w:rPr>
        <w:t>back-propagation</w:t>
      </w:r>
      <w:r>
        <w:rPr>
          <w:rFonts w:ascii="Bookman Old Style"/>
          <w:b w:val="0"/>
          <w:spacing w:val="28"/>
          <w:sz w:val="16"/>
        </w:rPr>
        <w:t> </w:t>
      </w:r>
      <w:r>
        <w:rPr>
          <w:rFonts w:ascii="Bookman Old Style"/>
          <w:b w:val="0"/>
          <w:w w:val="90"/>
          <w:sz w:val="16"/>
        </w:rPr>
        <w:t>learning</w:t>
      </w:r>
      <w:r>
        <w:rPr>
          <w:rFonts w:ascii="Bookman Old Style"/>
          <w:b w:val="0"/>
          <w:spacing w:val="28"/>
          <w:sz w:val="16"/>
        </w:rPr>
        <w:t> </w:t>
      </w:r>
      <w:r>
        <w:rPr>
          <w:rFonts w:ascii="Bookman Old Style"/>
          <w:b w:val="0"/>
          <w:spacing w:val="-2"/>
          <w:w w:val="90"/>
          <w:sz w:val="16"/>
        </w:rPr>
        <w:t>algorithms.</w:t>
      </w: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spacing w:line="249" w:lineRule="auto" w:before="135"/>
        <w:ind w:left="811" w:right="318" w:firstLine="298"/>
        <w:jc w:val="both"/>
      </w:pPr>
      <w:r>
        <w:rPr>
          <w:w w:val="105"/>
        </w:rPr>
        <w:t>As evident from Table 1, the Levenberg?Marquardt (LM) algorithm exhibited the lowest</w:t>
      </w:r>
      <w:r>
        <w:rPr>
          <w:w w:val="105"/>
        </w:rPr>
        <w:t> Mean</w:t>
      </w:r>
      <w:r>
        <w:rPr>
          <w:w w:val="105"/>
        </w:rPr>
        <w:t> Squared</w:t>
      </w:r>
      <w:r>
        <w:rPr>
          <w:w w:val="105"/>
        </w:rPr>
        <w:t> Error</w:t>
      </w:r>
      <w:r>
        <w:rPr>
          <w:w w:val="105"/>
        </w:rPr>
        <w:t> (MSE)</w:t>
      </w:r>
      <w:r>
        <w:rPr>
          <w:w w:val="105"/>
        </w:rPr>
        <w:t> of</w:t>
      </w:r>
      <w:r>
        <w:rPr>
          <w:w w:val="105"/>
        </w:rPr>
        <w:t> 0.0010,</w:t>
      </w:r>
      <w:r>
        <w:rPr>
          <w:w w:val="105"/>
        </w:rPr>
        <w:t> establishing</w:t>
      </w:r>
      <w:r>
        <w:rPr>
          <w:w w:val="105"/>
        </w:rPr>
        <w:t> it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effective</w:t>
      </w:r>
      <w:r>
        <w:rPr>
          <w:spacing w:val="80"/>
          <w:w w:val="150"/>
        </w:rPr>
        <w:t> </w:t>
      </w:r>
      <w:r>
        <w:rPr>
          <w:w w:val="105"/>
        </w:rPr>
        <w:t>back-propagation learning algorithm.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90"/>
        <w:jc w:val="center"/>
      </w:pPr>
      <w:r>
        <w:rPr>
          <w:w w:val="99"/>
        </w:rPr>
        <w:t>4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spacing w:before="45" w:after="23"/>
        <w:ind w:left="1974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spacing w:val="-2"/>
          <w:sz w:val="16"/>
        </w:rPr>
        <w:t>10ht]</w:t>
      </w:r>
    </w:p>
    <w:tbl>
      <w:tblPr>
        <w:tblW w:w="0" w:type="auto"/>
        <w:jc w:val="left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6"/>
        <w:gridCol w:w="709"/>
      </w:tblGrid>
      <w:tr>
        <w:trPr>
          <w:trHeight w:val="187" w:hRule="atLeast"/>
        </w:trPr>
        <w:tc>
          <w:tcPr>
            <w:tcW w:w="3396" w:type="dxa"/>
          </w:tcPr>
          <w:p>
            <w:pPr>
              <w:pStyle w:val="TableParagraph"/>
              <w:spacing w:line="167" w:lineRule="exact"/>
              <w:ind w:left="121" w:right="113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Number</w:t>
            </w:r>
            <w:r>
              <w:rPr>
                <w:rFonts w:ascii="Georgia"/>
                <w:b/>
                <w:spacing w:val="23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of</w:t>
            </w:r>
            <w:r>
              <w:rPr>
                <w:rFonts w:ascii="Georgia"/>
                <w:b/>
                <w:spacing w:val="24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Neurons</w:t>
            </w:r>
            <w:r>
              <w:rPr>
                <w:rFonts w:ascii="Georgia"/>
                <w:b/>
                <w:spacing w:val="23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in</w:t>
            </w:r>
            <w:r>
              <w:rPr>
                <w:rFonts w:ascii="Georgia"/>
                <w:b/>
                <w:spacing w:val="23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Hidden</w:t>
            </w:r>
            <w:r>
              <w:rPr>
                <w:rFonts w:ascii="Georgia"/>
                <w:b/>
                <w:spacing w:val="23"/>
                <w:sz w:val="16"/>
              </w:rPr>
              <w:t> </w:t>
            </w:r>
            <w:r>
              <w:rPr>
                <w:rFonts w:ascii="Georgia"/>
                <w:b/>
                <w:spacing w:val="-4"/>
                <w:sz w:val="16"/>
              </w:rPr>
              <w:t>Layer</w:t>
            </w:r>
          </w:p>
        </w:tc>
        <w:tc>
          <w:tcPr>
            <w:tcW w:w="709" w:type="dxa"/>
          </w:tcPr>
          <w:p>
            <w:pPr>
              <w:pStyle w:val="TableParagraph"/>
              <w:spacing w:line="167" w:lineRule="exact"/>
              <w:ind w:left="80" w:right="71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pacing w:val="-5"/>
                <w:w w:val="110"/>
                <w:sz w:val="16"/>
              </w:rPr>
              <w:t>MSE</w:t>
            </w:r>
          </w:p>
        </w:tc>
      </w:tr>
      <w:tr>
        <w:trPr>
          <w:trHeight w:val="187" w:hRule="atLeast"/>
        </w:trPr>
        <w:tc>
          <w:tcPr>
            <w:tcW w:w="3396" w:type="dxa"/>
          </w:tcPr>
          <w:p>
            <w:pPr>
              <w:pStyle w:val="TableParagraph"/>
              <w:spacing w:line="168" w:lineRule="exact"/>
              <w:ind w:left="8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168" w:lineRule="exact"/>
              <w:ind w:left="80" w:right="7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0.0021</w:t>
            </w:r>
          </w:p>
        </w:tc>
      </w:tr>
      <w:tr>
        <w:trPr>
          <w:trHeight w:val="187" w:hRule="atLeast"/>
        </w:trPr>
        <w:tc>
          <w:tcPr>
            <w:tcW w:w="3396" w:type="dxa"/>
          </w:tcPr>
          <w:p>
            <w:pPr>
              <w:pStyle w:val="TableParagraph"/>
              <w:spacing w:line="168" w:lineRule="exact"/>
              <w:ind w:left="8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168" w:lineRule="exact"/>
              <w:ind w:left="80" w:right="7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0.0015</w:t>
            </w:r>
          </w:p>
        </w:tc>
      </w:tr>
      <w:tr>
        <w:trPr>
          <w:trHeight w:val="187" w:hRule="atLeast"/>
        </w:trPr>
        <w:tc>
          <w:tcPr>
            <w:tcW w:w="3396" w:type="dxa"/>
          </w:tcPr>
          <w:p>
            <w:pPr>
              <w:pStyle w:val="TableParagraph"/>
              <w:spacing w:line="168" w:lineRule="exact"/>
              <w:ind w:left="8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spacing w:line="168" w:lineRule="exact"/>
              <w:ind w:left="80" w:right="7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0.0008</w:t>
            </w:r>
          </w:p>
        </w:tc>
      </w:tr>
      <w:tr>
        <w:trPr>
          <w:trHeight w:val="187" w:hRule="atLeast"/>
        </w:trPr>
        <w:tc>
          <w:tcPr>
            <w:tcW w:w="3396" w:type="dxa"/>
          </w:tcPr>
          <w:p>
            <w:pPr>
              <w:pStyle w:val="TableParagraph"/>
              <w:spacing w:line="168" w:lineRule="exact"/>
              <w:ind w:left="8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spacing w:line="168" w:lineRule="exact"/>
              <w:ind w:left="80" w:right="7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0.0013</w:t>
            </w:r>
          </w:p>
        </w:tc>
      </w:tr>
      <w:tr>
        <w:trPr>
          <w:trHeight w:val="187" w:hRule="atLeast"/>
        </w:trPr>
        <w:tc>
          <w:tcPr>
            <w:tcW w:w="3396" w:type="dxa"/>
          </w:tcPr>
          <w:p>
            <w:pPr>
              <w:pStyle w:val="TableParagraph"/>
              <w:spacing w:line="168" w:lineRule="exact"/>
              <w:ind w:left="8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9</w:t>
            </w:r>
          </w:p>
        </w:tc>
        <w:tc>
          <w:tcPr>
            <w:tcW w:w="709" w:type="dxa"/>
          </w:tcPr>
          <w:p>
            <w:pPr>
              <w:pStyle w:val="TableParagraph"/>
              <w:spacing w:line="168" w:lineRule="exact"/>
              <w:ind w:left="80" w:right="7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0.0016</w:t>
            </w:r>
          </w:p>
        </w:tc>
      </w:tr>
    </w:tbl>
    <w:p>
      <w:pPr>
        <w:spacing w:line="242" w:lineRule="auto" w:before="6"/>
        <w:ind w:left="1974" w:right="2540" w:firstLine="0"/>
        <w:jc w:val="left"/>
        <w:rPr>
          <w:rFonts w:ascii="Bookman Old Style"/>
          <w:b w:val="0"/>
          <w:sz w:val="16"/>
        </w:rPr>
      </w:pPr>
      <w:r>
        <w:rPr>
          <w:rFonts w:ascii="Georgia"/>
          <w:b/>
          <w:spacing w:val="-2"/>
          <w:sz w:val="16"/>
        </w:rPr>
        <w:t>Table</w:t>
      </w:r>
      <w:r>
        <w:rPr>
          <w:rFonts w:ascii="Georgia"/>
          <w:b/>
          <w:spacing w:val="6"/>
          <w:sz w:val="16"/>
        </w:rPr>
        <w:t> </w:t>
      </w:r>
      <w:r>
        <w:rPr>
          <w:rFonts w:ascii="Georgia"/>
          <w:b/>
          <w:spacing w:val="-2"/>
          <w:sz w:val="16"/>
        </w:rPr>
        <w:t>2</w:t>
      </w:r>
      <w:r>
        <w:rPr>
          <w:rFonts w:ascii="Georgia"/>
          <w:b/>
          <w:spacing w:val="40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Optimization</w:t>
      </w:r>
      <w:r>
        <w:rPr>
          <w:rFonts w:ascii="Bookman Old Style"/>
          <w:b w:val="0"/>
          <w:spacing w:val="-10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of</w:t>
      </w:r>
      <w:r>
        <w:rPr>
          <w:rFonts w:ascii="Bookman Old Style"/>
          <w:b w:val="0"/>
          <w:spacing w:val="-10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the</w:t>
      </w:r>
      <w:r>
        <w:rPr>
          <w:rFonts w:ascii="Bookman Old Style"/>
          <w:b w:val="0"/>
          <w:spacing w:val="-10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number</w:t>
      </w:r>
      <w:r>
        <w:rPr>
          <w:rFonts w:ascii="Bookman Old Style"/>
          <w:b w:val="0"/>
          <w:spacing w:val="-10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of</w:t>
      </w:r>
      <w:r>
        <w:rPr>
          <w:rFonts w:ascii="Bookman Old Style"/>
          <w:b w:val="0"/>
          <w:spacing w:val="-10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neurons</w:t>
      </w:r>
      <w:r>
        <w:rPr>
          <w:rFonts w:ascii="Bookman Old Style"/>
          <w:b w:val="0"/>
          <w:spacing w:val="-10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in </w:t>
      </w:r>
      <w:r>
        <w:rPr>
          <w:rFonts w:ascii="Bookman Old Style"/>
          <w:b w:val="0"/>
          <w:sz w:val="16"/>
        </w:rPr>
        <w:t>the hidden layer.</w:t>
      </w: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spacing w:before="2"/>
        <w:rPr>
          <w:rFonts w:ascii="Bookman Old Style"/>
          <w:b w:val="0"/>
          <w:sz w:val="17"/>
        </w:rPr>
      </w:pPr>
    </w:p>
    <w:p>
      <w:pPr>
        <w:pStyle w:val="Heading2"/>
        <w:numPr>
          <w:ilvl w:val="1"/>
          <w:numId w:val="1"/>
        </w:numPr>
        <w:tabs>
          <w:tab w:pos="798" w:val="left" w:leader="none"/>
        </w:tabs>
        <w:spacing w:line="240" w:lineRule="auto" w:before="1" w:after="0"/>
        <w:ind w:left="798" w:right="0" w:hanging="477"/>
        <w:jc w:val="left"/>
      </w:pPr>
      <w:bookmarkStart w:name="Optimization of Artificial Neural Networ" w:id="8"/>
      <w:bookmarkEnd w:id="8"/>
      <w:r>
        <w:rPr>
          <w:b w:val="0"/>
        </w:rPr>
      </w:r>
      <w:r>
        <w:rPr>
          <w:spacing w:val="-6"/>
        </w:rPr>
        <w:t>Optimization</w:t>
      </w:r>
      <w:r>
        <w:rPr>
          <w:spacing w:val="8"/>
        </w:rPr>
        <w:t> </w:t>
      </w:r>
      <w:r>
        <w:rPr>
          <w:spacing w:val="-6"/>
        </w:rPr>
        <w:t>of</w:t>
      </w:r>
      <w:r>
        <w:rPr>
          <w:spacing w:val="9"/>
        </w:rPr>
        <w:t> </w:t>
      </w:r>
      <w:r>
        <w:rPr>
          <w:spacing w:val="-6"/>
        </w:rPr>
        <w:t>Artificial</w:t>
      </w:r>
      <w:r>
        <w:rPr>
          <w:spacing w:val="8"/>
        </w:rPr>
        <w:t> </w:t>
      </w:r>
      <w:r>
        <w:rPr>
          <w:spacing w:val="-6"/>
        </w:rPr>
        <w:t>Neural</w:t>
      </w:r>
      <w:r>
        <w:rPr>
          <w:spacing w:val="8"/>
        </w:rPr>
        <w:t> </w:t>
      </w:r>
      <w:r>
        <w:rPr>
          <w:spacing w:val="-6"/>
        </w:rPr>
        <w:t>Network</w:t>
      </w:r>
    </w:p>
    <w:p>
      <w:pPr>
        <w:pStyle w:val="BodyText"/>
        <w:spacing w:line="249" w:lineRule="auto" w:before="120"/>
        <w:ind w:left="321" w:right="807"/>
        <w:jc w:val="both"/>
      </w:pP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hidden</w:t>
      </w:r>
      <w:r>
        <w:rPr>
          <w:spacing w:val="40"/>
        </w:rPr>
        <w:t> </w:t>
      </w:r>
      <w:r>
        <w:rPr/>
        <w:t>layer</w:t>
      </w:r>
      <w:r>
        <w:rPr>
          <w:spacing w:val="40"/>
        </w:rPr>
        <w:t> </w:t>
      </w:r>
      <w:r>
        <w:rPr/>
        <w:t>neurons</w:t>
      </w:r>
      <w:r>
        <w:rPr>
          <w:spacing w:val="40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influences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artifi- cial neural networks (ANNs). Inappropriately low values hinder proper training, while </w:t>
      </w:r>
      <w:r>
        <w:rPr>
          <w:w w:val="110"/>
        </w:rPr>
        <w:t>excessively</w:t>
      </w:r>
      <w:r>
        <w:rPr>
          <w:spacing w:val="-11"/>
          <w:w w:val="110"/>
        </w:rPr>
        <w:t> </w:t>
      </w:r>
      <w:r>
        <w:rPr>
          <w:w w:val="110"/>
        </w:rPr>
        <w:t>high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lead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overfitting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r>
        <w:rPr>
          <w:rFonts w:ascii="Georgia"/>
          <w:b/>
          <w:w w:val="110"/>
        </w:rPr>
        <w:t>?</w:t>
      </w:r>
      <w:r>
        <w:rPr>
          <w:rFonts w:ascii="Georgia"/>
          <w:b/>
          <w:spacing w:val="-12"/>
          <w:w w:val="110"/>
        </w:rPr>
        <w:t> </w:t>
      </w:r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optimal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neurons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 hidden</w:t>
      </w:r>
      <w:r>
        <w:rPr>
          <w:w w:val="110"/>
        </w:rPr>
        <w:t> layer</w:t>
      </w:r>
      <w:r>
        <w:rPr>
          <w:w w:val="110"/>
        </w:rPr>
        <w:t> was</w:t>
      </w:r>
      <w:r>
        <w:rPr>
          <w:w w:val="110"/>
        </w:rPr>
        <w:t> determined</w:t>
      </w:r>
      <w:r>
        <w:rPr>
          <w:w w:val="110"/>
        </w:rPr>
        <w:t> through</w:t>
      </w:r>
      <w:r>
        <w:rPr>
          <w:w w:val="110"/>
        </w:rPr>
        <w:t> trial</w:t>
      </w:r>
      <w:r>
        <w:rPr>
          <w:w w:val="110"/>
        </w:rPr>
        <w:t> and</w:t>
      </w:r>
      <w:r>
        <w:rPr>
          <w:w w:val="110"/>
        </w:rPr>
        <w:t> error,</w:t>
      </w:r>
      <w:r>
        <w:rPr>
          <w:w w:val="110"/>
        </w:rPr>
        <w:t> ranging</w:t>
      </w:r>
      <w:r>
        <w:rPr>
          <w:w w:val="110"/>
        </w:rPr>
        <w:t> from</w:t>
      </w:r>
      <w:r>
        <w:rPr>
          <w:w w:val="110"/>
        </w:rPr>
        <w:t> 2</w:t>
      </w:r>
      <w:r>
        <w:rPr>
          <w:w w:val="110"/>
        </w:rPr>
        <w:t> to</w:t>
      </w:r>
      <w:r>
        <w:rPr>
          <w:w w:val="110"/>
        </w:rPr>
        <w:t> 9</w:t>
      </w:r>
      <w:r>
        <w:rPr>
          <w:w w:val="110"/>
        </w:rPr>
        <w:t> neurons.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relationship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hidden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layer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neurons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presented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 </w:t>
      </w:r>
      <w:r>
        <w:rPr/>
        <w:t>Table 2. The minimum MSE value of 0.0008 was observed with 6 neurons in the hidden </w:t>
      </w:r>
      <w:r>
        <w:rPr>
          <w:w w:val="110"/>
        </w:rPr>
        <w:t>layer. Consequently, the ANN was configured with 6 neurons in the hidden layer.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98" w:val="left" w:leader="none"/>
        </w:tabs>
        <w:spacing w:line="240" w:lineRule="auto" w:before="1" w:after="0"/>
        <w:ind w:left="798" w:right="0" w:hanging="477"/>
        <w:jc w:val="left"/>
      </w:pPr>
      <w:bookmarkStart w:name="Convective Heat Transfer Coefficient of " w:id="9"/>
      <w:bookmarkEnd w:id="9"/>
      <w:r>
        <w:rPr>
          <w:b w:val="0"/>
        </w:rPr>
      </w:r>
      <w:r>
        <w:rPr>
          <w:spacing w:val="-6"/>
        </w:rPr>
        <w:t>Convective</w:t>
      </w:r>
      <w:r>
        <w:rPr>
          <w:spacing w:val="2"/>
        </w:rPr>
        <w:t> </w:t>
      </w:r>
      <w:r>
        <w:rPr>
          <w:spacing w:val="-6"/>
        </w:rPr>
        <w:t>Heat</w:t>
      </w:r>
      <w:r>
        <w:rPr>
          <w:spacing w:val="2"/>
        </w:rPr>
        <w:t> </w:t>
      </w:r>
      <w:r>
        <w:rPr>
          <w:spacing w:val="-6"/>
        </w:rPr>
        <w:t>Transfer</w:t>
      </w:r>
      <w:r>
        <w:rPr>
          <w:spacing w:val="3"/>
        </w:rPr>
        <w:t> </w:t>
      </w:r>
      <w:r>
        <w:rPr>
          <w:spacing w:val="-6"/>
        </w:rPr>
        <w:t>Coefficient</w:t>
      </w:r>
      <w:r>
        <w:rPr>
          <w:spacing w:val="2"/>
        </w:rPr>
        <w:t> </w:t>
      </w:r>
      <w:r>
        <w:rPr>
          <w:spacing w:val="-6"/>
        </w:rPr>
        <w:t>of</w:t>
      </w:r>
      <w:r>
        <w:rPr>
          <w:spacing w:val="3"/>
        </w:rPr>
        <w:t> </w:t>
      </w:r>
      <w:r>
        <w:rPr>
          <w:spacing w:val="-6"/>
        </w:rPr>
        <w:t>Distilled</w:t>
      </w:r>
      <w:r>
        <w:rPr>
          <w:spacing w:val="2"/>
        </w:rPr>
        <w:t> </w:t>
      </w:r>
      <w:r>
        <w:rPr>
          <w:spacing w:val="-6"/>
        </w:rPr>
        <w:t>Water</w:t>
      </w:r>
    </w:p>
    <w:p>
      <w:pPr>
        <w:pStyle w:val="BodyText"/>
        <w:spacing w:line="249" w:lineRule="auto" w:before="120"/>
        <w:ind w:left="321" w:right="807"/>
        <w:jc w:val="both"/>
      </w:pP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experimental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tested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distilled</w:t>
      </w:r>
      <w:r>
        <w:rPr>
          <w:spacing w:val="-14"/>
          <w:w w:val="110"/>
        </w:rPr>
        <w:t> </w:t>
      </w:r>
      <w:r>
        <w:rPr>
          <w:w w:val="110"/>
        </w:rPr>
        <w:t>water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Reynolds</w:t>
      </w:r>
      <w:r>
        <w:rPr>
          <w:spacing w:val="-14"/>
          <w:w w:val="110"/>
        </w:rPr>
        <w:t> </w:t>
      </w:r>
      <w:r>
        <w:rPr>
          <w:w w:val="110"/>
        </w:rPr>
        <w:t>numbers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2960 and</w:t>
      </w:r>
      <w:r>
        <w:rPr>
          <w:w w:val="110"/>
        </w:rPr>
        <w:t> 3960.</w:t>
      </w:r>
      <w:r>
        <w:rPr>
          <w:w w:val="110"/>
        </w:rPr>
        <w:t> To</w:t>
      </w:r>
      <w:r>
        <w:rPr>
          <w:w w:val="110"/>
        </w:rPr>
        <w:t> validate</w:t>
      </w:r>
      <w:r>
        <w:rPr>
          <w:w w:val="110"/>
        </w:rPr>
        <w:t> the</w:t>
      </w:r>
      <w:r>
        <w:rPr>
          <w:w w:val="110"/>
        </w:rPr>
        <w:t> constant</w:t>
      </w:r>
      <w:r>
        <w:rPr>
          <w:w w:val="110"/>
        </w:rPr>
        <w:t> heat</w:t>
      </w:r>
      <w:r>
        <w:rPr>
          <w:w w:val="110"/>
        </w:rPr>
        <w:t> flux</w:t>
      </w:r>
      <w:r>
        <w:rPr>
          <w:w w:val="110"/>
        </w:rPr>
        <w:t> boundary</w:t>
      </w:r>
      <w:r>
        <w:rPr>
          <w:w w:val="110"/>
        </w:rPr>
        <w:t> condition,</w:t>
      </w:r>
      <w:r>
        <w:rPr>
          <w:w w:val="110"/>
        </w:rPr>
        <w:t> the</w:t>
      </w:r>
      <w:r>
        <w:rPr>
          <w:w w:val="110"/>
        </w:rPr>
        <w:t> experimental data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convective</w:t>
      </w:r>
      <w:r>
        <w:rPr>
          <w:w w:val="110"/>
        </w:rPr>
        <w:t> heat</w:t>
      </w:r>
      <w:r>
        <w:rPr>
          <w:w w:val="110"/>
        </w:rPr>
        <w:t> transfer</w:t>
      </w:r>
      <w:r>
        <w:rPr>
          <w:w w:val="110"/>
        </w:rPr>
        <w:t> coefficient</w:t>
      </w:r>
      <w:r>
        <w:rPr>
          <w:w w:val="110"/>
        </w:rPr>
        <w:t> of</w:t>
      </w:r>
      <w:r>
        <w:rPr>
          <w:w w:val="110"/>
        </w:rPr>
        <w:t> distilled</w:t>
      </w:r>
      <w:r>
        <w:rPr>
          <w:w w:val="110"/>
        </w:rPr>
        <w:t> water,</w:t>
      </w:r>
      <w:r>
        <w:rPr>
          <w:w w:val="110"/>
        </w:rPr>
        <w:t> represented</w:t>
      </w:r>
      <w:r>
        <w:rPr>
          <w:w w:val="110"/>
        </w:rPr>
        <w:t> as</w:t>
      </w:r>
      <w:r>
        <w:rPr>
          <w:w w:val="110"/>
        </w:rPr>
        <w:t> the </w:t>
      </w:r>
      <w:r>
        <w:rPr/>
        <w:t>Nusselt number (Nu), was compared with the predicted Nu number from the Gnielinski </w:t>
      </w:r>
      <w:r>
        <w:rPr>
          <w:w w:val="110"/>
        </w:rPr>
        <w:t>equation</w:t>
      </w:r>
      <w:r>
        <w:rPr>
          <w:w w:val="110"/>
        </w:rPr>
        <w:t> [</w:t>
      </w:r>
      <w:r>
        <w:rPr>
          <w:rFonts w:ascii="Georgia"/>
          <w:b/>
          <w:w w:val="110"/>
        </w:rPr>
        <w:t>? </w:t>
      </w:r>
      <w:r>
        <w:rPr>
          <w:w w:val="110"/>
        </w:rPr>
        <w:t>].</w:t>
      </w:r>
      <w:r>
        <w:rPr>
          <w:w w:val="110"/>
        </w:rPr>
        <w:t> The Gnielinski</w:t>
      </w:r>
      <w:r>
        <w:rPr>
          <w:w w:val="110"/>
        </w:rPr>
        <w:t> equation</w:t>
      </w:r>
      <w:r>
        <w:rPr>
          <w:w w:val="110"/>
        </w:rPr>
        <w:t> for</w:t>
      </w:r>
      <w:r>
        <w:rPr>
          <w:w w:val="110"/>
        </w:rPr>
        <w:t> constant</w:t>
      </w:r>
      <w:r>
        <w:rPr>
          <w:w w:val="110"/>
        </w:rPr>
        <w:t> heat flux</w:t>
      </w:r>
      <w:r>
        <w:rPr>
          <w:w w:val="110"/>
        </w:rPr>
        <w:t> boundary</w:t>
      </w:r>
      <w:r>
        <w:rPr>
          <w:w w:val="110"/>
        </w:rPr>
        <w:t> conditions is given by:</w:t>
      </w:r>
    </w:p>
    <w:p>
      <w:pPr>
        <w:pStyle w:val="BodyText"/>
        <w:spacing w:before="6"/>
        <w:rPr>
          <w:sz w:val="12"/>
        </w:rPr>
      </w:pPr>
    </w:p>
    <w:p>
      <w:pPr>
        <w:tabs>
          <w:tab w:pos="7379" w:val="left" w:leader="none"/>
        </w:tabs>
        <w:spacing w:before="77"/>
        <w:ind w:left="2740" w:right="0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3163519</wp:posOffset>
                </wp:positionH>
                <wp:positionV relativeFrom="paragraph">
                  <wp:posOffset>-15785</wp:posOffset>
                </wp:positionV>
                <wp:extent cx="840105" cy="47117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840105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0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9.095993pt;margin-top:-1.242938pt;width:66.150pt;height:37.1pt;mso-position-horizontal-relative:page;mso-position-vertical-relative:paragraph;z-index:-16051712" type="#_x0000_t202" id="docshape1" filled="false" stroked="false">
                <v:textbox inset="0,0,0,0">
                  <w:txbxContent>
                    <w:p>
                      <w:pPr>
                        <w:tabs>
                          <w:tab w:pos="1230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sz w:val="20"/>
                        </w:rPr>
                        <w:t>(</w:t>
                      </w:r>
                      <w:r>
                        <w:rPr>
                          <w:rFonts w:ascii="Verdana"/>
                          <w:sz w:val="20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0" w:id="10"/>
      <w:bookmarkEnd w:id="10"/>
      <w:r>
        <w:rPr/>
      </w:r>
      <w:r>
        <w:rPr>
          <w:rFonts w:ascii="Palatino Linotype" w:hAnsi="Palatino Linotype"/>
          <w:i/>
          <w:spacing w:val="10"/>
          <w:w w:val="110"/>
          <w:sz w:val="20"/>
        </w:rPr>
        <w:t>Nu</w:t>
      </w:r>
      <w:r>
        <w:rPr>
          <w:rFonts w:ascii="Palatino Linotype" w:hAnsi="Palatino Linotype"/>
          <w:i/>
          <w:spacing w:val="-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60"/>
          <w:w w:val="150"/>
          <w:sz w:val="20"/>
        </w:rPr>
        <w:t> </w:t>
      </w:r>
      <w:r>
        <w:rPr>
          <w:w w:val="110"/>
          <w:sz w:val="20"/>
        </w:rPr>
        <w:t>0</w:t>
      </w:r>
      <w:r>
        <w:rPr>
          <w:rFonts w:ascii="Palatino Linotype" w:hAnsi="Palatino Linotype"/>
          <w:i/>
          <w:w w:val="110"/>
          <w:sz w:val="20"/>
        </w:rPr>
        <w:t>.</w:t>
      </w:r>
      <w:r>
        <w:rPr>
          <w:w w:val="110"/>
          <w:sz w:val="20"/>
        </w:rPr>
        <w:t>155</w:t>
      </w:r>
      <w:r>
        <w:rPr>
          <w:spacing w:val="-13"/>
          <w:w w:val="110"/>
          <w:sz w:val="20"/>
        </w:rPr>
        <w:t> </w:t>
      </w:r>
      <w:r>
        <w:rPr>
          <w:rFonts w:ascii="Arial Narrow" w:hAnsi="Arial Narrow"/>
          <w:i/>
          <w:w w:val="110"/>
          <w:sz w:val="20"/>
        </w:rPr>
        <w:t>·</w:t>
      </w:r>
      <w:r>
        <w:rPr>
          <w:rFonts w:ascii="Arial Narrow" w:hAnsi="Arial Narrow"/>
          <w:i/>
          <w:spacing w:val="-10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Re</w:t>
      </w:r>
      <w:r>
        <w:rPr>
          <w:rFonts w:ascii="Eras Medium ITC" w:hAnsi="Eras Medium ITC"/>
          <w:w w:val="110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.</w:t>
      </w:r>
      <w:r>
        <w:rPr>
          <w:rFonts w:ascii="Eras Medium ITC" w:hAnsi="Eras Medium ITC"/>
          <w:w w:val="110"/>
          <w:sz w:val="20"/>
          <w:vertAlign w:val="superscript"/>
        </w:rPr>
        <w:t>33</w:t>
      </w:r>
      <w:r>
        <w:rPr>
          <w:rFonts w:ascii="Eras Medium ITC" w:hAnsi="Eras Medium ITC"/>
          <w:spacing w:val="79"/>
          <w:w w:val="110"/>
          <w:sz w:val="20"/>
          <w:vertAlign w:val="baseline"/>
        </w:rPr>
        <w:t> </w:t>
      </w:r>
      <w:r>
        <w:rPr>
          <w:rFonts w:ascii="Arial Narrow" w:hAnsi="Arial Narrow"/>
          <w:i/>
          <w:w w:val="110"/>
          <w:sz w:val="20"/>
          <w:vertAlign w:val="baseline"/>
        </w:rPr>
        <w:t>·</w:t>
      </w:r>
      <w:r>
        <w:rPr>
          <w:rFonts w:ascii="Arial Narrow" w:hAnsi="Arial Narrow"/>
          <w:i/>
          <w:spacing w:val="-10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spacing w:val="-2"/>
          <w:w w:val="110"/>
          <w:sz w:val="20"/>
          <w:vertAlign w:val="baseline"/>
        </w:rPr>
        <w:t>Pr</w:t>
      </w:r>
      <w:r>
        <w:rPr>
          <w:rFonts w:ascii="Eras Medium ITC" w:hAnsi="Eras Medium ITC"/>
          <w:spacing w:val="-2"/>
          <w:w w:val="110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perscript"/>
        </w:rPr>
        <w:t>.</w:t>
      </w:r>
      <w:r>
        <w:rPr>
          <w:rFonts w:ascii="Eras Medium ITC" w:hAnsi="Eras Medium ITC"/>
          <w:spacing w:val="-2"/>
          <w:w w:val="110"/>
          <w:sz w:val="20"/>
          <w:vertAlign w:val="superscript"/>
        </w:rPr>
        <w:t>33</w:t>
      </w:r>
      <w:r>
        <w:rPr>
          <w:rFonts w:ascii="Eras Medium ITC" w:hAnsi="Eras Medium ITC"/>
          <w:sz w:val="2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(10)</w:t>
      </w:r>
    </w:p>
    <w:p>
      <w:pPr>
        <w:pStyle w:val="BodyText"/>
        <w:spacing w:line="242" w:lineRule="auto" w:before="15"/>
        <w:ind w:left="321" w:right="807" w:firstLine="298"/>
        <w:jc w:val="both"/>
      </w:pPr>
      <w:r>
        <w:rPr/>
        <w:t>The</w:t>
      </w:r>
      <w:r>
        <w:rPr>
          <w:spacing w:val="40"/>
        </w:rPr>
        <w:t> </w:t>
      </w:r>
      <w:r>
        <w:rPr/>
        <w:t>experimental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predicted</w:t>
      </w:r>
      <w:r>
        <w:rPr>
          <w:spacing w:val="40"/>
        </w:rPr>
        <w:t> </w:t>
      </w:r>
      <w:r>
        <w:rPr/>
        <w:t>Nu</w:t>
      </w:r>
      <w:r>
        <w:rPr>
          <w:spacing w:val="40"/>
        </w:rPr>
        <w:t> </w:t>
      </w:r>
      <w:r>
        <w:rPr/>
        <w:t>numbers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Reynolds</w:t>
      </w:r>
      <w:r>
        <w:rPr>
          <w:spacing w:val="40"/>
        </w:rPr>
        <w:t> </w:t>
      </w:r>
      <w:r>
        <w:rPr/>
        <w:t>numbers</w:t>
      </w:r>
      <w:r>
        <w:rPr>
          <w:spacing w:val="40"/>
        </w:rPr>
        <w:t> </w:t>
      </w:r>
      <w:r>
        <w:rPr/>
        <w:t>2960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3960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shown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Figures</w:t>
      </w:r>
      <w:r>
        <w:rPr>
          <w:spacing w:val="-3"/>
          <w:w w:val="110"/>
        </w:rPr>
        <w:t> </w:t>
      </w:r>
      <w:r>
        <w:rPr>
          <w:w w:val="110"/>
        </w:rPr>
        <w:t>2(a)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2(b).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Gnielinski</w:t>
      </w:r>
      <w:r>
        <w:rPr>
          <w:spacing w:val="-3"/>
          <w:w w:val="110"/>
        </w:rPr>
        <w:t> </w:t>
      </w:r>
      <w:r>
        <w:rPr>
          <w:w w:val="110"/>
        </w:rPr>
        <w:t>equation</w:t>
      </w:r>
      <w:r>
        <w:rPr>
          <w:spacing w:val="-4"/>
          <w:w w:val="110"/>
        </w:rPr>
        <w:t> </w:t>
      </w:r>
      <w:r>
        <w:rPr>
          <w:w w:val="110"/>
        </w:rPr>
        <w:t>predicts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experimen- tal</w:t>
      </w:r>
      <w:r>
        <w:rPr>
          <w:w w:val="110"/>
        </w:rPr>
        <w:t> data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4</w:t>
      </w:r>
      <w:r>
        <w:rPr>
          <w:w w:val="110"/>
        </w:rPr>
        <w:t> %</w:t>
      </w:r>
      <w:r>
        <w:rPr>
          <w:w w:val="110"/>
        </w:rPr>
        <w:t> deviation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Palatino Linotype"/>
          <w:i/>
          <w:w w:val="110"/>
        </w:rPr>
        <w:t>Re</w:t>
      </w:r>
      <w:r>
        <w:rPr>
          <w:rFonts w:ascii="Palatino Linotype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2960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3</w:t>
      </w:r>
      <w:r>
        <w:rPr>
          <w:w w:val="110"/>
        </w:rPr>
        <w:t> %</w:t>
      </w:r>
      <w:r>
        <w:rPr>
          <w:w w:val="110"/>
        </w:rPr>
        <w:t> deviation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Palatino Linotype"/>
          <w:i/>
          <w:w w:val="110"/>
        </w:rPr>
        <w:t>Re</w:t>
      </w:r>
      <w:r>
        <w:rPr>
          <w:rFonts w:ascii="Palatino Linotype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3960. These deviations are attributed to the influence of the entrance on the heat transfer coefficient,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accounted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Eq.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0">
        <w:r>
          <w:rPr>
            <w:color w:val="0000FF"/>
            <w:w w:val="110"/>
          </w:rPr>
          <w:t>10</w:t>
        </w:r>
      </w:hyperlink>
      <w:r>
        <w:rPr>
          <w:w w:val="110"/>
        </w:rPr>
        <w:t>).</w:t>
      </w:r>
      <w:r>
        <w:rPr>
          <w:spacing w:val="-6"/>
          <w:w w:val="110"/>
        </w:rPr>
        <w:t> </w:t>
      </w:r>
      <w:r>
        <w:rPr>
          <w:w w:val="110"/>
        </w:rPr>
        <w:t>Therefore,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constant</w:t>
      </w:r>
      <w:r>
        <w:rPr>
          <w:spacing w:val="-6"/>
          <w:w w:val="110"/>
        </w:rPr>
        <w:t> </w:t>
      </w:r>
      <w:r>
        <w:rPr>
          <w:w w:val="110"/>
        </w:rPr>
        <w:t>heat</w:t>
      </w:r>
      <w:r>
        <w:rPr>
          <w:spacing w:val="-6"/>
          <w:w w:val="110"/>
        </w:rPr>
        <w:t> </w:t>
      </w:r>
      <w:r>
        <w:rPr>
          <w:w w:val="110"/>
        </w:rPr>
        <w:t>flux</w:t>
      </w:r>
      <w:r>
        <w:rPr>
          <w:spacing w:val="-6"/>
          <w:w w:val="110"/>
        </w:rPr>
        <w:t> </w:t>
      </w:r>
      <w:r>
        <w:rPr>
          <w:w w:val="110"/>
        </w:rPr>
        <w:t>boundary condition for this study is deemed valid.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97" w:val="left" w:leader="none"/>
          <w:tab w:pos="799" w:val="left" w:leader="none"/>
        </w:tabs>
        <w:spacing w:line="247" w:lineRule="auto" w:before="0" w:after="0"/>
        <w:ind w:left="799" w:right="1075" w:hanging="479"/>
        <w:jc w:val="left"/>
      </w:pPr>
      <w:bookmarkStart w:name="Effect of Nanoparticle Concentrations on" w:id="11"/>
      <w:bookmarkEnd w:id="11"/>
      <w:r>
        <w:rPr>
          <w:b w:val="0"/>
        </w:rPr>
      </w:r>
      <w:r>
        <w:rPr>
          <w:spacing w:val="-6"/>
        </w:rPr>
        <w:t>Effect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Nanoparticle</w:t>
      </w:r>
      <w:r>
        <w:rPr/>
        <w:t> </w:t>
      </w:r>
      <w:r>
        <w:rPr>
          <w:spacing w:val="-6"/>
        </w:rPr>
        <w:t>Concentrations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Convective </w:t>
      </w:r>
      <w:r>
        <w:rPr>
          <w:spacing w:val="-2"/>
        </w:rPr>
        <w:t>Heat Transfer Coefficient in Distilled Water</w:t>
      </w:r>
    </w:p>
    <w:p>
      <w:pPr>
        <w:pStyle w:val="BodyText"/>
        <w:spacing w:line="244" w:lineRule="auto" w:before="111"/>
        <w:ind w:left="321" w:right="808"/>
        <w:jc w:val="both"/>
      </w:pPr>
      <w:r>
        <w:rPr>
          <w:w w:val="110"/>
        </w:rPr>
        <w:t>In Figures 3(a) and 3(b), the experimental results and predicted data from the ANN </w:t>
      </w:r>
      <w:r>
        <w:rPr/>
        <w:t>were compared. The axial profiles of the heat transfer coefficient of nanofluids show an increase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increasing</w:t>
      </w:r>
      <w:r>
        <w:rPr>
          <w:spacing w:val="40"/>
        </w:rPr>
        <w:t> </w:t>
      </w:r>
      <w:r>
        <w:rPr/>
        <w:t>particle</w:t>
      </w:r>
      <w:r>
        <w:rPr>
          <w:spacing w:val="40"/>
        </w:rPr>
        <w:t> </w:t>
      </w:r>
      <w:r>
        <w:rPr/>
        <w:t>concentration.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enhancement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pronounced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higher</w:t>
      </w:r>
      <w:r>
        <w:rPr>
          <w:spacing w:val="-13"/>
          <w:w w:val="110"/>
        </w:rPr>
        <w:t> </w:t>
      </w:r>
      <w:r>
        <w:rPr>
          <w:w w:val="110"/>
        </w:rPr>
        <w:t>Reynolds</w:t>
      </w:r>
      <w:r>
        <w:rPr>
          <w:spacing w:val="-14"/>
          <w:w w:val="110"/>
        </w:rPr>
        <w:t> </w:t>
      </w:r>
      <w:r>
        <w:rPr>
          <w:w w:val="110"/>
        </w:rPr>
        <w:t>numbers.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instance,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rFonts w:ascii="Palatino Linotype"/>
          <w:i/>
          <w:w w:val="110"/>
        </w:rPr>
        <w:t>Re</w:t>
      </w:r>
      <w:r>
        <w:rPr>
          <w:rFonts w:ascii="Palatino Linotype"/>
          <w:i/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2960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rFonts w:ascii="Palatino Linotype"/>
          <w:i/>
          <w:w w:val="110"/>
        </w:rPr>
        <w:t>Re</w:t>
      </w:r>
      <w:r>
        <w:rPr>
          <w:rFonts w:ascii="Palatino Linotype"/>
          <w:i/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3960,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maximum enhancement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1.50</w:t>
      </w:r>
      <w:r>
        <w:rPr>
          <w:spacing w:val="-8"/>
          <w:w w:val="110"/>
        </w:rPr>
        <w:t> </w:t>
      </w:r>
      <w:r>
        <w:rPr>
          <w:w w:val="110"/>
        </w:rPr>
        <w:t>vol.%</w:t>
      </w:r>
      <w:r>
        <w:rPr>
          <w:spacing w:val="-8"/>
          <w:w w:val="110"/>
        </w:rPr>
        <w:t> </w:t>
      </w:r>
      <w:r>
        <w:rPr>
          <w:w w:val="110"/>
        </w:rPr>
        <w:t>TiO</w:t>
      </w:r>
      <w:r>
        <w:rPr>
          <w:rFonts w:ascii="Eras Medium ITC"/>
          <w:w w:val="110"/>
          <w:vertAlign w:val="subscript"/>
        </w:rPr>
        <w:t>2</w:t>
      </w:r>
      <w:r>
        <w:rPr>
          <w:rFonts w:ascii="Eras Medium IT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nanofluids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40%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3(a))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more than</w:t>
      </w:r>
      <w:r>
        <w:rPr>
          <w:w w:val="110"/>
          <w:vertAlign w:val="baseline"/>
        </w:rPr>
        <w:t> 52%</w:t>
      </w:r>
      <w:r>
        <w:rPr>
          <w:w w:val="110"/>
          <w:vertAlign w:val="baseline"/>
        </w:rPr>
        <w:t> (see</w:t>
      </w:r>
      <w:r>
        <w:rPr>
          <w:w w:val="110"/>
          <w:vertAlign w:val="baseline"/>
        </w:rPr>
        <w:t> Fig.</w:t>
      </w:r>
      <w:r>
        <w:rPr>
          <w:w w:val="110"/>
          <w:vertAlign w:val="baseline"/>
        </w:rPr>
        <w:t> 3(b)),</w:t>
      </w:r>
      <w:r>
        <w:rPr>
          <w:w w:val="110"/>
          <w:vertAlign w:val="baseline"/>
        </w:rPr>
        <w:t> respectively.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good</w:t>
      </w:r>
      <w:r>
        <w:rPr>
          <w:w w:val="110"/>
          <w:vertAlign w:val="baseline"/>
        </w:rPr>
        <w:t> agreement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experimental results and predicted data demonstrates the high accuracy of the ANN in predicting this process.</w:t>
      </w:r>
    </w:p>
    <w:p>
      <w:pPr>
        <w:pStyle w:val="BodyText"/>
      </w:pPr>
    </w:p>
    <w:p>
      <w:pPr>
        <w:pStyle w:val="BodyText"/>
        <w:spacing w:before="134"/>
        <w:ind w:right="488"/>
        <w:jc w:val="center"/>
      </w:pPr>
      <w:r>
        <w:rPr>
          <w:w w:val="99"/>
        </w:rPr>
        <w:t>5</w:t>
      </w:r>
    </w:p>
    <w:p>
      <w:pPr>
        <w:spacing w:after="0"/>
        <w:jc w:val="center"/>
        <w:sectPr>
          <w:pgSz w:w="11910" w:h="16840"/>
          <w:pgMar w:top="1380" w:bottom="280" w:left="1680" w:right="1680"/>
        </w:sectPr>
      </w:pPr>
    </w:p>
    <w:p>
      <w:pPr>
        <w:pStyle w:val="Heading2"/>
        <w:numPr>
          <w:ilvl w:val="1"/>
          <w:numId w:val="1"/>
        </w:numPr>
        <w:tabs>
          <w:tab w:pos="1288" w:val="left" w:leader="none"/>
          <w:tab w:pos="1290" w:val="left" w:leader="none"/>
        </w:tabs>
        <w:spacing w:line="247" w:lineRule="auto" w:before="35" w:after="0"/>
        <w:ind w:left="1290" w:right="622" w:hanging="479"/>
        <w:jc w:val="left"/>
      </w:pPr>
      <w:bookmarkStart w:name="Convective Heat Transfer Coefficient of " w:id="12"/>
      <w:bookmarkEnd w:id="12"/>
      <w:r>
        <w:rPr>
          <w:b w:val="0"/>
        </w:rPr>
      </w:r>
      <w:r>
        <w:rPr>
          <w:spacing w:val="-6"/>
        </w:rPr>
        <w:t>Convective</w:t>
      </w:r>
      <w:r>
        <w:rPr/>
        <w:t> </w:t>
      </w:r>
      <w:r>
        <w:rPr>
          <w:spacing w:val="-6"/>
        </w:rPr>
        <w:t>Heat</w:t>
      </w:r>
      <w:r>
        <w:rPr/>
        <w:t> </w:t>
      </w:r>
      <w:r>
        <w:rPr>
          <w:spacing w:val="-6"/>
        </w:rPr>
        <w:t>Transfer</w:t>
      </w:r>
      <w:r>
        <w:rPr/>
        <w:t> </w:t>
      </w:r>
      <w:r>
        <w:rPr>
          <w:spacing w:val="-6"/>
        </w:rPr>
        <w:t>Coefficient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Water/Ethylene </w:t>
      </w:r>
      <w:r>
        <w:rPr/>
        <w:t>Glycol Mixture</w:t>
      </w:r>
    </w:p>
    <w:p>
      <w:pPr>
        <w:pStyle w:val="BodyText"/>
        <w:spacing w:line="237" w:lineRule="auto" w:before="113"/>
        <w:ind w:left="811" w:right="318"/>
        <w:jc w:val="both"/>
      </w:pPr>
      <w:r>
        <w:rPr/>
        <w:t>The experimental system was tested with a mixture consisting of 60 weight-% ethylene </w:t>
      </w:r>
      <w:r>
        <w:rPr>
          <w:w w:val="110"/>
        </w:rPr>
        <w:t>glycol</w:t>
      </w:r>
      <w:r>
        <w:rPr>
          <w:w w:val="110"/>
        </w:rPr>
        <w:t> and</w:t>
      </w:r>
      <w:r>
        <w:rPr>
          <w:w w:val="110"/>
        </w:rPr>
        <w:t> 40</w:t>
      </w:r>
      <w:r>
        <w:rPr>
          <w:w w:val="110"/>
        </w:rPr>
        <w:t> weight-%</w:t>
      </w:r>
      <w:r>
        <w:rPr>
          <w:w w:val="110"/>
        </w:rPr>
        <w:t> distilled</w:t>
      </w:r>
      <w:r>
        <w:rPr>
          <w:w w:val="110"/>
        </w:rPr>
        <w:t> water</w:t>
      </w:r>
      <w:r>
        <w:rPr>
          <w:w w:val="110"/>
        </w:rPr>
        <w:t> </w:t>
      </w:r>
      <w:r>
        <w:rPr>
          <w:w w:val="115"/>
        </w:rPr>
        <w:t>at</w:t>
      </w:r>
      <w:r>
        <w:rPr>
          <w:w w:val="115"/>
        </w:rPr>
        <w:t> </w:t>
      </w:r>
      <w:r>
        <w:rPr>
          <w:rFonts w:ascii="Palatino Linotype"/>
          <w:i/>
          <w:w w:val="110"/>
        </w:rPr>
        <w:t>Re</w:t>
      </w:r>
      <w:r>
        <w:rPr>
          <w:rFonts w:ascii="Palatino Linotype"/>
          <w:i/>
          <w:w w:val="110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w w:val="110"/>
        </w:rPr>
        <w:t>2030.</w:t>
      </w:r>
      <w:r>
        <w:rPr>
          <w:w w:val="110"/>
        </w:rPr>
        <w:t> Figure</w:t>
      </w:r>
      <w:r>
        <w:rPr>
          <w:w w:val="110"/>
        </w:rPr>
        <w:t> 4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measured data,</w:t>
      </w:r>
      <w:r>
        <w:rPr>
          <w:w w:val="110"/>
        </w:rPr>
        <w:t> comparing</w:t>
      </w:r>
      <w:r>
        <w:rPr>
          <w:w w:val="110"/>
        </w:rPr>
        <w:t> it</w:t>
      </w:r>
      <w:r>
        <w:rPr>
          <w:w w:val="110"/>
        </w:rPr>
        <w:t> with</w:t>
      </w:r>
      <w:r>
        <w:rPr>
          <w:w w:val="110"/>
        </w:rPr>
        <w:t> calculated</w:t>
      </w:r>
      <w:r>
        <w:rPr>
          <w:w w:val="110"/>
        </w:rPr>
        <w:t> values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Shah</w:t>
      </w:r>
      <w:r>
        <w:rPr>
          <w:w w:val="110"/>
        </w:rPr>
        <w:t> equation</w:t>
      </w:r>
      <w:r>
        <w:rPr>
          <w:w w:val="110"/>
        </w:rPr>
        <w:t> [</w:t>
      </w:r>
      <w:r>
        <w:rPr>
          <w:rFonts w:ascii="Georgia"/>
          <w:b/>
          <w:w w:val="110"/>
        </w:rPr>
        <w:t>?</w:t>
      </w:r>
      <w:r>
        <w:rPr>
          <w:rFonts w:ascii="Georgia"/>
          <w:b/>
          <w:w w:val="110"/>
        </w:rPr>
        <w:t> </w:t>
      </w:r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Shah equation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laminar</w:t>
      </w:r>
      <w:r>
        <w:rPr>
          <w:spacing w:val="-7"/>
          <w:w w:val="110"/>
        </w:rPr>
        <w:t> </w:t>
      </w:r>
      <w:r>
        <w:rPr>
          <w:w w:val="110"/>
        </w:rPr>
        <w:t>flows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constant</w:t>
      </w:r>
      <w:r>
        <w:rPr>
          <w:spacing w:val="-7"/>
          <w:w w:val="110"/>
        </w:rPr>
        <w:t> </w:t>
      </w:r>
      <w:r>
        <w:rPr>
          <w:w w:val="110"/>
        </w:rPr>
        <w:t>heat</w:t>
      </w:r>
      <w:r>
        <w:rPr>
          <w:spacing w:val="-7"/>
          <w:w w:val="110"/>
        </w:rPr>
        <w:t> </w:t>
      </w:r>
      <w:r>
        <w:rPr>
          <w:w w:val="110"/>
        </w:rPr>
        <w:t>flux</w:t>
      </w:r>
      <w:r>
        <w:rPr>
          <w:spacing w:val="-7"/>
          <w:w w:val="110"/>
        </w:rPr>
        <w:t> </w:t>
      </w:r>
      <w:r>
        <w:rPr>
          <w:w w:val="110"/>
        </w:rPr>
        <w:t>boundary</w:t>
      </w:r>
      <w:r>
        <w:rPr>
          <w:spacing w:val="-7"/>
          <w:w w:val="110"/>
        </w:rPr>
        <w:t> </w:t>
      </w:r>
      <w:r>
        <w:rPr>
          <w:w w:val="110"/>
        </w:rPr>
        <w:t>conditions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by: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rFonts w:ascii="Palatino Linotype"/>
          <w:i/>
          <w:spacing w:val="10"/>
          <w:w w:val="105"/>
          <w:sz w:val="20"/>
        </w:rPr>
        <w:t>Nu</w:t>
      </w:r>
      <w:r>
        <w:rPr>
          <w:rFonts w:ascii="Palatino Linotype"/>
          <w:i/>
          <w:spacing w:val="-5"/>
          <w:w w:val="105"/>
          <w:sz w:val="20"/>
        </w:rPr>
        <w:t> </w:t>
      </w:r>
      <w:r>
        <w:rPr>
          <w:spacing w:val="-10"/>
          <w:w w:val="120"/>
          <w:sz w:val="20"/>
        </w:rPr>
        <w:t>=</w:t>
      </w:r>
    </w:p>
    <w:p>
      <w:pPr>
        <w:spacing w:line="201" w:lineRule="exact" w:before="67"/>
        <w:ind w:left="1201" w:right="0" w:firstLine="0"/>
        <w:jc w:val="left"/>
        <w:rPr>
          <w:rFonts w:ascii="Eras Medium ITC" w:hAnsi="Eras Medium ITC"/>
          <w:sz w:val="20"/>
        </w:rPr>
      </w:pPr>
      <w:r>
        <w:rPr/>
        <w:br w:type="column"/>
      </w:r>
      <w:r>
        <w:rPr>
          <w:sz w:val="20"/>
        </w:rPr>
        <w:t>0</w:t>
      </w:r>
      <w:r>
        <w:rPr>
          <w:rFonts w:ascii="Palatino Linotype" w:hAnsi="Palatino Linotype"/>
          <w:i/>
          <w:sz w:val="20"/>
        </w:rPr>
        <w:t>.</w:t>
      </w:r>
      <w:r>
        <w:rPr>
          <w:sz w:val="20"/>
        </w:rPr>
        <w:t>86</w:t>
      </w:r>
      <w:r>
        <w:rPr>
          <w:spacing w:val="6"/>
          <w:sz w:val="20"/>
        </w:rPr>
        <w:t> </w:t>
      </w:r>
      <w:r>
        <w:rPr>
          <w:rFonts w:ascii="Arial Narrow" w:hAnsi="Arial Narrow"/>
          <w:i/>
          <w:sz w:val="20"/>
        </w:rPr>
        <w:t>·</w:t>
      </w:r>
      <w:r>
        <w:rPr>
          <w:rFonts w:ascii="Arial Narrow" w:hAnsi="Arial Narrow"/>
          <w:i/>
          <w:spacing w:val="11"/>
          <w:sz w:val="20"/>
        </w:rPr>
        <w:t> </w:t>
      </w:r>
      <w:r>
        <w:rPr>
          <w:rFonts w:ascii="Palatino Linotype" w:hAnsi="Palatino Linotype"/>
          <w:i/>
          <w:sz w:val="20"/>
        </w:rPr>
        <w:t>Re</w:t>
      </w:r>
      <w:r>
        <w:rPr>
          <w:rFonts w:ascii="Eras Medium ITC" w:hAnsi="Eras Medium ITC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z w:val="20"/>
          <w:vertAlign w:val="superscript"/>
        </w:rPr>
        <w:t>.</w:t>
      </w:r>
      <w:r>
        <w:rPr>
          <w:rFonts w:ascii="Eras Medium ITC" w:hAnsi="Eras Medium ITC"/>
          <w:sz w:val="20"/>
          <w:vertAlign w:val="superscript"/>
        </w:rPr>
        <w:t>5</w:t>
      </w:r>
      <w:r>
        <w:rPr>
          <w:rFonts w:ascii="Eras Medium ITC" w:hAnsi="Eras Medium ITC"/>
          <w:spacing w:val="19"/>
          <w:sz w:val="20"/>
          <w:vertAlign w:val="baseline"/>
        </w:rPr>
        <w:t> </w:t>
      </w:r>
      <w:r>
        <w:rPr>
          <w:rFonts w:ascii="Arial Narrow" w:hAnsi="Arial Narrow"/>
          <w:i/>
          <w:sz w:val="20"/>
          <w:vertAlign w:val="baseline"/>
        </w:rPr>
        <w:t>·</w:t>
      </w:r>
      <w:r>
        <w:rPr>
          <w:rFonts w:ascii="Arial Narrow" w:hAnsi="Arial Narrow"/>
          <w:i/>
          <w:spacing w:val="10"/>
          <w:sz w:val="20"/>
          <w:vertAlign w:val="baseline"/>
        </w:rPr>
        <w:t> </w:t>
      </w:r>
      <w:r>
        <w:rPr>
          <w:rFonts w:ascii="Palatino Linotype" w:hAnsi="Palatino Linotype"/>
          <w:i/>
          <w:spacing w:val="-2"/>
          <w:sz w:val="20"/>
          <w:vertAlign w:val="baseline"/>
        </w:rPr>
        <w:t>Pr</w:t>
      </w:r>
      <w:r>
        <w:rPr>
          <w:rFonts w:ascii="Eras Medium ITC" w:hAnsi="Eras Medium ITC"/>
          <w:spacing w:val="-2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pacing w:val="-2"/>
          <w:sz w:val="20"/>
          <w:vertAlign w:val="superscript"/>
        </w:rPr>
        <w:t>.</w:t>
      </w:r>
      <w:r>
        <w:rPr>
          <w:rFonts w:ascii="Eras Medium ITC" w:hAnsi="Eras Medium ITC"/>
          <w:spacing w:val="-2"/>
          <w:sz w:val="20"/>
          <w:vertAlign w:val="superscript"/>
        </w:rPr>
        <w:t>33</w:t>
      </w:r>
    </w:p>
    <w:p>
      <w:pPr>
        <w:spacing w:line="371" w:lineRule="exact" w:before="0"/>
        <w:ind w:left="173" w:right="0" w:firstLine="0"/>
        <w:jc w:val="left"/>
        <w:rPr>
          <w:rFonts w:ascii="Eras Medium ITC" w:hAnsi="Eras Medium ITC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3522014</wp:posOffset>
                </wp:positionH>
                <wp:positionV relativeFrom="paragraph">
                  <wp:posOffset>59384</wp:posOffset>
                </wp:positionV>
                <wp:extent cx="156400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56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005" h="0">
                              <a:moveTo>
                                <a:pt x="0" y="0"/>
                              </a:moveTo>
                              <a:lnTo>
                                <a:pt x="156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77.324005pt,4.675948pt" to="400.440005pt,4.67594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3026714</wp:posOffset>
                </wp:positionH>
                <wp:positionV relativeFrom="paragraph">
                  <wp:posOffset>-221298</wp:posOffset>
                </wp:positionV>
                <wp:extent cx="100965" cy="4711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00965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74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24005pt;margin-top:-17.425053pt;width:7.95pt;height:37.1pt;mso-position-horizontal-relative:page;mso-position-vertical-relative:paragraph;z-index:15730176" type="#_x0000_t202" id="docshape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74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7"/>
          <w:sz w:val="20"/>
        </w:rPr>
        <w:t>1</w:t>
      </w:r>
      <w:r>
        <w:rPr>
          <w:rFonts w:ascii="Palatino Linotype" w:hAnsi="Palatino Linotype"/>
          <w:i/>
          <w:w w:val="110"/>
          <w:position w:val="17"/>
          <w:sz w:val="20"/>
        </w:rPr>
        <w:t>.</w:t>
      </w:r>
      <w:r>
        <w:rPr>
          <w:w w:val="110"/>
          <w:position w:val="17"/>
          <w:sz w:val="20"/>
        </w:rPr>
        <w:t>86</w:t>
      </w:r>
      <w:r>
        <w:rPr>
          <w:spacing w:val="-12"/>
          <w:w w:val="110"/>
          <w:position w:val="17"/>
          <w:sz w:val="20"/>
        </w:rPr>
        <w:t> </w:t>
      </w:r>
      <w:r>
        <w:rPr>
          <w:w w:val="110"/>
          <w:position w:val="17"/>
          <w:sz w:val="20"/>
        </w:rPr>
        <w:t>+</w:t>
      </w:r>
      <w:r>
        <w:rPr>
          <w:spacing w:val="12"/>
          <w:w w:val="110"/>
          <w:position w:val="17"/>
          <w:sz w:val="20"/>
        </w:rPr>
        <w:t> </w:t>
      </w:r>
      <w:r>
        <w:rPr>
          <w:w w:val="110"/>
          <w:sz w:val="20"/>
        </w:rPr>
        <w:t>(1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rFonts w:ascii="Palatino Linotype" w:hAnsi="Palatino Linotype"/>
          <w:i/>
          <w:w w:val="110"/>
          <w:sz w:val="20"/>
        </w:rPr>
        <w:t>.</w:t>
      </w:r>
      <w:r>
        <w:rPr>
          <w:w w:val="110"/>
          <w:sz w:val="20"/>
        </w:rPr>
        <w:t>12</w:t>
      </w:r>
      <w:r>
        <w:rPr>
          <w:spacing w:val="-12"/>
          <w:w w:val="110"/>
          <w:sz w:val="20"/>
        </w:rPr>
        <w:t> </w:t>
      </w:r>
      <w:r>
        <w:rPr>
          <w:rFonts w:ascii="Arial Narrow" w:hAnsi="Arial Narrow"/>
          <w:i/>
          <w:w w:val="110"/>
          <w:sz w:val="20"/>
        </w:rPr>
        <w:t>·</w:t>
      </w:r>
      <w:r>
        <w:rPr>
          <w:rFonts w:ascii="Arial Narrow" w:hAnsi="Arial Narrow"/>
          <w:i/>
          <w:spacing w:val="-7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Palatino Linotype" w:hAnsi="Palatino Linotype"/>
          <w:i/>
          <w:w w:val="110"/>
          <w:sz w:val="20"/>
        </w:rPr>
        <w:t>Re</w:t>
      </w:r>
      <w:r>
        <w:rPr>
          <w:rFonts w:ascii="Palatino Linotype" w:hAnsi="Palatino Linotype"/>
          <w:i/>
          <w:spacing w:val="-12"/>
          <w:w w:val="110"/>
          <w:sz w:val="20"/>
        </w:rPr>
        <w:t> </w:t>
      </w:r>
      <w:r>
        <w:rPr>
          <w:rFonts w:ascii="Arial Narrow" w:hAnsi="Arial Narrow"/>
          <w:i/>
          <w:w w:val="110"/>
          <w:sz w:val="20"/>
        </w:rPr>
        <w:t>·</w:t>
      </w:r>
      <w:r>
        <w:rPr>
          <w:rFonts w:ascii="Arial Narrow" w:hAnsi="Arial Narrow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spacing w:val="-2"/>
          <w:w w:val="105"/>
          <w:sz w:val="20"/>
        </w:rPr>
        <w:t>Pr</w:t>
      </w:r>
      <w:r>
        <w:rPr>
          <w:spacing w:val="-2"/>
          <w:w w:val="105"/>
          <w:sz w:val="20"/>
        </w:rPr>
        <w:t>)</w:t>
      </w:r>
      <w:r>
        <w:rPr>
          <w:rFonts w:ascii="Eras Medium ITC" w:hAnsi="Eras Medium ITC"/>
          <w:spacing w:val="-2"/>
          <w:w w:val="105"/>
          <w:position w:val="6"/>
          <w:sz w:val="14"/>
        </w:rPr>
        <w:t>0</w:t>
      </w:r>
      <w:r>
        <w:rPr>
          <w:rFonts w:ascii="Bookman Old Style" w:hAnsi="Bookman Old Style"/>
          <w:b w:val="0"/>
          <w:i/>
          <w:spacing w:val="-2"/>
          <w:w w:val="105"/>
          <w:position w:val="6"/>
          <w:sz w:val="14"/>
        </w:rPr>
        <w:t>.</w:t>
      </w:r>
      <w:r>
        <w:rPr>
          <w:rFonts w:ascii="Eras Medium ITC" w:hAnsi="Eras Medium ITC"/>
          <w:spacing w:val="-2"/>
          <w:w w:val="105"/>
          <w:position w:val="6"/>
          <w:sz w:val="14"/>
        </w:rPr>
        <w:t>666</w:t>
      </w:r>
      <w:r>
        <w:rPr>
          <w:spacing w:val="-2"/>
          <w:w w:val="105"/>
          <w:sz w:val="20"/>
        </w:rPr>
        <w:t>)</w:t>
      </w:r>
      <w:r>
        <w:rPr>
          <w:rFonts w:ascii="Eras Medium ITC" w:hAnsi="Eras Medium ITC"/>
          <w:spacing w:val="-2"/>
          <w:w w:val="105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perscript"/>
        </w:rPr>
        <w:t>.</w:t>
      </w:r>
      <w:r>
        <w:rPr>
          <w:rFonts w:ascii="Eras Medium ITC" w:hAnsi="Eras Medium ITC"/>
          <w:spacing w:val="-2"/>
          <w:w w:val="105"/>
          <w:sz w:val="20"/>
          <w:vertAlign w:val="superscript"/>
        </w:rPr>
        <w:t>25</w:t>
      </w:r>
    </w:p>
    <w:p>
      <w:pPr>
        <w:spacing w:line="240" w:lineRule="auto" w:before="8"/>
        <w:rPr>
          <w:rFonts w:ascii="Eras Medium ITC"/>
          <w:sz w:val="19"/>
        </w:rPr>
      </w:pPr>
      <w:r>
        <w:rPr/>
        <w:br w:type="column"/>
      </w:r>
      <w:r>
        <w:rPr>
          <w:rFonts w:ascii="Eras Medium ITC"/>
          <w:sz w:val="19"/>
        </w:rPr>
      </w:r>
    </w:p>
    <w:p>
      <w:pPr>
        <w:pStyle w:val="BodyText"/>
        <w:ind w:right="319"/>
        <w:jc w:val="right"/>
      </w:pPr>
      <w:r>
        <w:rPr>
          <w:spacing w:val="-4"/>
          <w:w w:val="105"/>
        </w:rPr>
        <w:t>(11)</w:t>
      </w:r>
    </w:p>
    <w:p>
      <w:pPr>
        <w:spacing w:after="0"/>
        <w:jc w:val="right"/>
        <w:sectPr>
          <w:type w:val="continuous"/>
          <w:pgSz w:w="11910" w:h="16840"/>
          <w:pgMar w:top="1920" w:bottom="280" w:left="1680" w:right="1680"/>
          <w:cols w:num="3" w:equalWidth="0">
            <w:col w:w="3031" w:space="40"/>
            <w:col w:w="3248" w:space="39"/>
            <w:col w:w="2192"/>
          </w:cols>
        </w:sectPr>
      </w:pPr>
    </w:p>
    <w:p>
      <w:pPr>
        <w:pStyle w:val="BodyText"/>
        <w:spacing w:line="232" w:lineRule="auto" w:before="47"/>
        <w:ind w:left="811" w:firstLine="298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Shah</w:t>
      </w:r>
      <w:r>
        <w:rPr>
          <w:spacing w:val="-3"/>
          <w:w w:val="110"/>
        </w:rPr>
        <w:t> </w:t>
      </w:r>
      <w:r>
        <w:rPr>
          <w:w w:val="110"/>
        </w:rPr>
        <w:t>equation</w:t>
      </w:r>
      <w:r>
        <w:rPr>
          <w:spacing w:val="-3"/>
          <w:w w:val="110"/>
        </w:rPr>
        <w:t> </w:t>
      </w:r>
      <w:r>
        <w:rPr>
          <w:w w:val="110"/>
        </w:rPr>
        <w:t>predicts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experimental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1.5%</w:t>
      </w:r>
      <w:r>
        <w:rPr>
          <w:spacing w:val="-3"/>
          <w:w w:val="110"/>
        </w:rPr>
        <w:t> </w:t>
      </w:r>
      <w:r>
        <w:rPr>
          <w:w w:val="110"/>
        </w:rPr>
        <w:t>deviation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rFonts w:ascii="Palatino Linotype"/>
          <w:i/>
          <w:w w:val="110"/>
        </w:rPr>
        <w:t>Re</w:t>
      </w:r>
      <w:r>
        <w:rPr>
          <w:rFonts w:ascii="Palatino Linotype"/>
          <w:i/>
          <w:spacing w:val="-6"/>
          <w:w w:val="110"/>
        </w:rPr>
        <w:t> </w:t>
      </w:r>
      <w:r>
        <w:rPr>
          <w:w w:val="110"/>
        </w:rPr>
        <w:t>= </w:t>
      </w:r>
      <w:r>
        <w:rPr>
          <w:spacing w:val="-2"/>
          <w:w w:val="110"/>
        </w:rPr>
        <w:t>2030.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288" w:val="left" w:leader="none"/>
          <w:tab w:pos="1290" w:val="left" w:leader="none"/>
        </w:tabs>
        <w:spacing w:line="247" w:lineRule="auto" w:before="0" w:after="0"/>
        <w:ind w:left="1290" w:right="692" w:hanging="479"/>
        <w:jc w:val="left"/>
      </w:pPr>
      <w:bookmarkStart w:name="Effect of Nanoparticle Concentration on " w:id="13"/>
      <w:bookmarkEnd w:id="13"/>
      <w:r>
        <w:rPr>
          <w:b w:val="0"/>
        </w:rPr>
      </w:r>
      <w:r>
        <w:rPr>
          <w:spacing w:val="-6"/>
        </w:rPr>
        <w:t>Effect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Nanoparticle</w:t>
      </w:r>
      <w:r>
        <w:rPr/>
        <w:t> </w:t>
      </w:r>
      <w:r>
        <w:rPr>
          <w:spacing w:val="-6"/>
        </w:rPr>
        <w:t>Concentration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Convective </w:t>
      </w:r>
      <w:r>
        <w:rPr>
          <w:spacing w:val="-2"/>
        </w:rPr>
        <w:t>Heat Transfer Coefficient in the Mixture of Water and </w:t>
      </w:r>
      <w:r>
        <w:rPr/>
        <w:t>Ethylene Glycol</w:t>
      </w:r>
    </w:p>
    <w:p>
      <w:pPr>
        <w:pStyle w:val="BodyText"/>
        <w:spacing w:line="249" w:lineRule="auto" w:before="110"/>
        <w:ind w:left="811" w:right="318"/>
        <w:jc w:val="both"/>
      </w:pPr>
      <w:r>
        <w:rPr>
          <w:w w:val="105"/>
        </w:rPr>
        <w:t>Figure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axial</w:t>
      </w:r>
      <w:r>
        <w:rPr>
          <w:spacing w:val="-6"/>
          <w:w w:val="105"/>
        </w:rPr>
        <w:t> </w:t>
      </w:r>
      <w:r>
        <w:rPr>
          <w:w w:val="105"/>
        </w:rPr>
        <w:t>profiles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convective</w:t>
      </w:r>
      <w:r>
        <w:rPr>
          <w:spacing w:val="-6"/>
          <w:w w:val="105"/>
        </w:rPr>
        <w:t> </w:t>
      </w:r>
      <w:r>
        <w:rPr>
          <w:w w:val="105"/>
        </w:rPr>
        <w:t>heat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coefficient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nanofluids with</w:t>
      </w:r>
      <w:r>
        <w:rPr>
          <w:spacing w:val="43"/>
          <w:w w:val="105"/>
        </w:rPr>
        <w:t> </w:t>
      </w:r>
      <w:r>
        <w:rPr>
          <w:w w:val="105"/>
        </w:rPr>
        <w:t>different</w:t>
      </w:r>
      <w:r>
        <w:rPr>
          <w:spacing w:val="43"/>
          <w:w w:val="105"/>
        </w:rPr>
        <w:t> </w:t>
      </w:r>
      <w:r>
        <w:rPr>
          <w:w w:val="105"/>
        </w:rPr>
        <w:t>TiO</w:t>
      </w:r>
      <w:r>
        <w:rPr>
          <w:rFonts w:ascii="Eras Medium ITC"/>
          <w:w w:val="105"/>
          <w:vertAlign w:val="subscript"/>
        </w:rPr>
        <w:t>2</w:t>
      </w:r>
      <w:r>
        <w:rPr>
          <w:rFonts w:ascii="Eras Medium ITC"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particle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concentrations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mixture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60</w:t>
      </w:r>
      <w:r>
        <w:rPr>
          <w:spacing w:val="4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weight-</w:t>
      </w:r>
    </w:p>
    <w:p>
      <w:pPr>
        <w:pStyle w:val="BodyText"/>
        <w:spacing w:line="240" w:lineRule="exact"/>
        <w:ind w:left="811"/>
        <w:jc w:val="both"/>
      </w:pPr>
      <w:r>
        <w:rPr>
          <w:w w:val="110"/>
        </w:rPr>
        <w:t>%</w:t>
      </w:r>
      <w:r>
        <w:rPr>
          <w:spacing w:val="25"/>
          <w:w w:val="110"/>
        </w:rPr>
        <w:t> </w:t>
      </w:r>
      <w:r>
        <w:rPr>
          <w:w w:val="110"/>
        </w:rPr>
        <w:t>ethylene</w:t>
      </w:r>
      <w:r>
        <w:rPr>
          <w:spacing w:val="26"/>
          <w:w w:val="110"/>
        </w:rPr>
        <w:t> </w:t>
      </w:r>
      <w:r>
        <w:rPr>
          <w:w w:val="110"/>
        </w:rPr>
        <w:t>glycol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40</w:t>
      </w:r>
      <w:r>
        <w:rPr>
          <w:spacing w:val="26"/>
          <w:w w:val="110"/>
        </w:rPr>
        <w:t> </w:t>
      </w:r>
      <w:r>
        <w:rPr>
          <w:w w:val="110"/>
        </w:rPr>
        <w:t>weight-%</w:t>
      </w:r>
      <w:r>
        <w:rPr>
          <w:spacing w:val="25"/>
          <w:w w:val="110"/>
        </w:rPr>
        <w:t> </w:t>
      </w:r>
      <w:r>
        <w:rPr>
          <w:w w:val="110"/>
        </w:rPr>
        <w:t>distilled</w:t>
      </w:r>
      <w:r>
        <w:rPr>
          <w:spacing w:val="26"/>
          <w:w w:val="110"/>
        </w:rPr>
        <w:t> </w:t>
      </w:r>
      <w:r>
        <w:rPr>
          <w:w w:val="110"/>
        </w:rPr>
        <w:t>water</w:t>
      </w:r>
      <w:r>
        <w:rPr>
          <w:spacing w:val="26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rFonts w:ascii="Palatino Linotype"/>
          <w:i/>
          <w:w w:val="110"/>
        </w:rPr>
        <w:t>Re</w:t>
      </w:r>
      <w:r>
        <w:rPr>
          <w:rFonts w:ascii="Palatino Linotype"/>
          <w:i/>
          <w:spacing w:val="34"/>
          <w:w w:val="110"/>
        </w:rPr>
        <w:t> </w:t>
      </w:r>
      <w:r>
        <w:rPr>
          <w:w w:val="110"/>
        </w:rPr>
        <w:t>=</w:t>
      </w:r>
      <w:r>
        <w:rPr>
          <w:spacing w:val="33"/>
          <w:w w:val="110"/>
        </w:rPr>
        <w:t> </w:t>
      </w:r>
      <w:r>
        <w:rPr>
          <w:w w:val="110"/>
        </w:rPr>
        <w:t>2030.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convective</w:t>
      </w:r>
    </w:p>
    <w:p>
      <w:pPr>
        <w:pStyle w:val="BodyText"/>
        <w:spacing w:line="249" w:lineRule="auto"/>
        <w:ind w:left="811" w:right="319"/>
        <w:jc w:val="both"/>
      </w:pPr>
      <w:r>
        <w:rPr>
          <w:w w:val="110"/>
        </w:rPr>
        <w:t>heat</w:t>
      </w:r>
      <w:r>
        <w:rPr>
          <w:spacing w:val="-2"/>
          <w:w w:val="110"/>
        </w:rPr>
        <w:t> </w:t>
      </w:r>
      <w:r>
        <w:rPr>
          <w:w w:val="110"/>
        </w:rPr>
        <w:t>transfer</w:t>
      </w:r>
      <w:r>
        <w:rPr>
          <w:spacing w:val="-2"/>
          <w:w w:val="110"/>
        </w:rPr>
        <w:t> </w:t>
      </w:r>
      <w:r>
        <w:rPr>
          <w:w w:val="110"/>
        </w:rPr>
        <w:t>coefficient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indicated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experimental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ANN</w:t>
      </w:r>
      <w:r>
        <w:rPr>
          <w:spacing w:val="-2"/>
          <w:w w:val="110"/>
        </w:rPr>
        <w:t> </w:t>
      </w:r>
      <w:r>
        <w:rPr>
          <w:w w:val="110"/>
        </w:rPr>
        <w:t>results. This</w:t>
      </w:r>
      <w:r>
        <w:rPr>
          <w:spacing w:val="-3"/>
          <w:w w:val="110"/>
        </w:rPr>
        <w:t> </w:t>
      </w:r>
      <w:r>
        <w:rPr>
          <w:w w:val="110"/>
        </w:rPr>
        <w:t>figure</w:t>
      </w:r>
      <w:r>
        <w:rPr>
          <w:spacing w:val="-3"/>
          <w:w w:val="110"/>
        </w:rPr>
        <w:t> </w:t>
      </w:r>
      <w:r>
        <w:rPr>
          <w:w w:val="110"/>
        </w:rPr>
        <w:t>shows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increasing</w:t>
      </w:r>
      <w:r>
        <w:rPr>
          <w:spacing w:val="-3"/>
          <w:w w:val="110"/>
        </w:rPr>
        <w:t> </w:t>
      </w:r>
      <w:r>
        <w:rPr>
          <w:w w:val="110"/>
        </w:rPr>
        <w:t>particle</w:t>
      </w:r>
      <w:r>
        <w:rPr>
          <w:spacing w:val="-3"/>
          <w:w w:val="110"/>
        </w:rPr>
        <w:t> </w:t>
      </w:r>
      <w:r>
        <w:rPr>
          <w:w w:val="110"/>
        </w:rPr>
        <w:t>concentration,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convective</w:t>
      </w:r>
      <w:r>
        <w:rPr>
          <w:spacing w:val="-3"/>
          <w:w w:val="110"/>
        </w:rPr>
        <w:t> </w:t>
      </w:r>
      <w:r>
        <w:rPr>
          <w:w w:val="110"/>
        </w:rPr>
        <w:t>heat transfer coefficient of TiO</w:t>
      </w:r>
      <w:r>
        <w:rPr>
          <w:rFonts w:ascii="Eras Medium ITC"/>
          <w:w w:val="110"/>
          <w:vertAlign w:val="subscript"/>
        </w:rPr>
        <w:t>2</w:t>
      </w:r>
      <w:r>
        <w:rPr>
          <w:rFonts w:ascii="Eras Medium ITC"/>
          <w:w w:val="110"/>
          <w:vertAlign w:val="baseline"/>
        </w:rPr>
        <w:t> </w:t>
      </w:r>
      <w:r>
        <w:rPr>
          <w:w w:val="110"/>
          <w:vertAlign w:val="baseline"/>
        </w:rPr>
        <w:t>increases.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"/>
        </w:numPr>
        <w:tabs>
          <w:tab w:pos="1288" w:val="left" w:leader="none"/>
          <w:tab w:pos="1290" w:val="left" w:leader="none"/>
        </w:tabs>
        <w:spacing w:line="247" w:lineRule="auto" w:before="1" w:after="0"/>
        <w:ind w:left="1290" w:right="1046" w:hanging="479"/>
        <w:jc w:val="left"/>
      </w:pPr>
      <w:bookmarkStart w:name="Effect of Heat Flux on the Convective He" w:id="14"/>
      <w:bookmarkEnd w:id="14"/>
      <w:r>
        <w:rPr>
          <w:b w:val="0"/>
        </w:rPr>
      </w:r>
      <w:r>
        <w:rPr>
          <w:spacing w:val="-4"/>
        </w:rPr>
        <w:t>Effect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Heat</w:t>
      </w:r>
      <w:r>
        <w:rPr/>
        <w:t> </w:t>
      </w:r>
      <w:r>
        <w:rPr>
          <w:spacing w:val="-4"/>
        </w:rPr>
        <w:t>Flux</w:t>
      </w:r>
      <w:r>
        <w:rPr/>
        <w:t> </w:t>
      </w:r>
      <w:r>
        <w:rPr>
          <w:spacing w:val="-4"/>
        </w:rPr>
        <w:t>on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Convective</w:t>
      </w:r>
      <w:r>
        <w:rPr/>
        <w:t> </w:t>
      </w:r>
      <w:r>
        <w:rPr>
          <w:spacing w:val="-4"/>
        </w:rPr>
        <w:t>Heat</w:t>
      </w:r>
      <w:r>
        <w:rPr/>
        <w:t> </w:t>
      </w:r>
      <w:r>
        <w:rPr>
          <w:spacing w:val="-4"/>
        </w:rPr>
        <w:t>Transfer </w:t>
      </w:r>
      <w:r>
        <w:rPr/>
        <w:t>Coefficient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Nanofluid</w:t>
      </w:r>
    </w:p>
    <w:p>
      <w:pPr>
        <w:pStyle w:val="BodyText"/>
        <w:spacing w:line="249" w:lineRule="auto" w:before="111"/>
        <w:ind w:left="811" w:right="317"/>
        <w:jc w:val="both"/>
      </w:pPr>
      <w:r>
        <w:rPr>
          <w:w w:val="110"/>
        </w:rPr>
        <w:t>Figure</w:t>
      </w:r>
      <w:r>
        <w:rPr>
          <w:spacing w:val="-11"/>
          <w:w w:val="110"/>
        </w:rPr>
        <w:t> </w:t>
      </w:r>
      <w:r>
        <w:rPr>
          <w:w w:val="110"/>
        </w:rPr>
        <w:t>6</w:t>
      </w:r>
      <w:r>
        <w:rPr>
          <w:spacing w:val="-12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enhancement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convective</w:t>
      </w:r>
      <w:r>
        <w:rPr>
          <w:spacing w:val="-11"/>
          <w:w w:val="110"/>
        </w:rPr>
        <w:t> </w:t>
      </w:r>
      <w:r>
        <w:rPr>
          <w:w w:val="110"/>
        </w:rPr>
        <w:t>heat</w:t>
      </w:r>
      <w:r>
        <w:rPr>
          <w:spacing w:val="-12"/>
          <w:w w:val="110"/>
        </w:rPr>
        <w:t> </w:t>
      </w:r>
      <w:r>
        <w:rPr>
          <w:w w:val="110"/>
        </w:rPr>
        <w:t>transfer</w:t>
      </w:r>
      <w:r>
        <w:rPr>
          <w:spacing w:val="-11"/>
          <w:w w:val="110"/>
        </w:rPr>
        <w:t> </w:t>
      </w:r>
      <w:r>
        <w:rPr>
          <w:w w:val="110"/>
        </w:rPr>
        <w:t>coefficient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power supplies</w:t>
      </w:r>
      <w:r>
        <w:rPr>
          <w:w w:val="110"/>
        </w:rPr>
        <w:t> of</w:t>
      </w:r>
      <w:r>
        <w:rPr>
          <w:w w:val="110"/>
        </w:rPr>
        <w:t> 440W</w:t>
      </w:r>
      <w:r>
        <w:rPr>
          <w:w w:val="110"/>
        </w:rPr>
        <w:t> and</w:t>
      </w:r>
      <w:r>
        <w:rPr>
          <w:w w:val="110"/>
        </w:rPr>
        <w:t> 550W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experimental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ANN</w:t>
      </w:r>
      <w:r>
        <w:rPr>
          <w:w w:val="110"/>
        </w:rPr>
        <w:t> results.</w:t>
      </w:r>
      <w:r>
        <w:rPr>
          <w:w w:val="110"/>
        </w:rPr>
        <w:t> In</w:t>
      </w:r>
      <w:r>
        <w:rPr>
          <w:w w:val="110"/>
        </w:rPr>
        <w:t> this figure,</w:t>
      </w:r>
      <w:r>
        <w:rPr>
          <w:w w:val="110"/>
        </w:rPr>
        <w:t> the</w:t>
      </w:r>
      <w:r>
        <w:rPr>
          <w:w w:val="110"/>
        </w:rPr>
        <w:t> convective</w:t>
      </w:r>
      <w:r>
        <w:rPr>
          <w:w w:val="110"/>
        </w:rPr>
        <w:t> heat</w:t>
      </w:r>
      <w:r>
        <w:rPr>
          <w:w w:val="110"/>
        </w:rPr>
        <w:t> transfer</w:t>
      </w:r>
      <w:r>
        <w:rPr>
          <w:w w:val="110"/>
        </w:rPr>
        <w:t> coefficient</w:t>
      </w:r>
      <w:r>
        <w:rPr>
          <w:w w:val="110"/>
        </w:rPr>
        <w:t> in</w:t>
      </w:r>
      <w:r>
        <w:rPr>
          <w:w w:val="110"/>
        </w:rPr>
        <w:t> distilled</w:t>
      </w:r>
      <w:r>
        <w:rPr>
          <w:w w:val="110"/>
        </w:rPr>
        <w:t> water</w:t>
      </w:r>
      <w:r>
        <w:rPr>
          <w:w w:val="110"/>
        </w:rPr>
        <w:t> nanofluid</w:t>
      </w:r>
      <w:r>
        <w:rPr>
          <w:w w:val="110"/>
        </w:rPr>
        <w:t> increases with</w:t>
      </w:r>
      <w:r>
        <w:rPr>
          <w:w w:val="110"/>
        </w:rPr>
        <w:t> an</w:t>
      </w:r>
      <w:r>
        <w:rPr>
          <w:w w:val="110"/>
        </w:rPr>
        <w:t> increasing</w:t>
      </w:r>
      <w:r>
        <w:rPr>
          <w:w w:val="110"/>
        </w:rPr>
        <w:t> heat</w:t>
      </w:r>
      <w:r>
        <w:rPr>
          <w:w w:val="110"/>
        </w:rPr>
        <w:t> flux.</w:t>
      </w:r>
      <w:r>
        <w:rPr>
          <w:w w:val="110"/>
        </w:rPr>
        <w:t> Results</w:t>
      </w:r>
      <w:r>
        <w:rPr>
          <w:w w:val="110"/>
        </w:rPr>
        <w:t> also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improvement</w:t>
      </w:r>
      <w:r>
        <w:rPr>
          <w:w w:val="110"/>
        </w:rPr>
        <w:t> of</w:t>
      </w:r>
      <w:r>
        <w:rPr>
          <w:w w:val="110"/>
        </w:rPr>
        <w:t> convective heat</w:t>
      </w:r>
      <w:r>
        <w:rPr>
          <w:w w:val="110"/>
        </w:rPr>
        <w:t> transfer</w:t>
      </w:r>
      <w:r>
        <w:rPr>
          <w:w w:val="110"/>
        </w:rPr>
        <w:t> coefficient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fluid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addition</w:t>
      </w:r>
      <w:r>
        <w:rPr>
          <w:w w:val="110"/>
        </w:rPr>
        <w:t> of</w:t>
      </w:r>
      <w:r>
        <w:rPr>
          <w:w w:val="110"/>
        </w:rPr>
        <w:t> nanoparticles</w:t>
      </w:r>
      <w:r>
        <w:rPr>
          <w:w w:val="110"/>
        </w:rPr>
        <w:t> seems 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considerable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turbulent</w:t>
      </w:r>
      <w:r>
        <w:rPr>
          <w:spacing w:val="-10"/>
          <w:w w:val="110"/>
        </w:rPr>
        <w:t> </w:t>
      </w:r>
      <w:r>
        <w:rPr>
          <w:w w:val="110"/>
        </w:rPr>
        <w:t>flow</w:t>
      </w:r>
      <w:r>
        <w:rPr>
          <w:spacing w:val="-10"/>
          <w:w w:val="110"/>
        </w:rPr>
        <w:t> </w:t>
      </w:r>
      <w:r>
        <w:rPr>
          <w:w w:val="110"/>
        </w:rPr>
        <w:t>regimes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10"/>
          <w:w w:val="110"/>
        </w:rPr>
        <w:t> </w:t>
      </w:r>
      <w:r>
        <w:rPr>
          <w:w w:val="110"/>
        </w:rPr>
        <w:t>heat</w:t>
      </w:r>
      <w:r>
        <w:rPr>
          <w:spacing w:val="-10"/>
          <w:w w:val="110"/>
        </w:rPr>
        <w:t> </w:t>
      </w:r>
      <w:r>
        <w:rPr>
          <w:w w:val="110"/>
        </w:rPr>
        <w:t>fluxes.</w:t>
      </w:r>
      <w:r>
        <w:rPr>
          <w:spacing w:val="-10"/>
          <w:w w:val="110"/>
        </w:rPr>
        <w:t> </w:t>
      </w:r>
      <w:r>
        <w:rPr>
          <w:w w:val="110"/>
        </w:rPr>
        <w:t>Comparing experimental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ANN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indicates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ANN</w:t>
      </w:r>
      <w:r>
        <w:rPr>
          <w:spacing w:val="-9"/>
          <w:w w:val="110"/>
        </w:rPr>
        <w:t> </w:t>
      </w:r>
      <w:r>
        <w:rPr>
          <w:w w:val="110"/>
        </w:rPr>
        <w:t>could</w:t>
      </w:r>
      <w:r>
        <w:rPr>
          <w:spacing w:val="-8"/>
          <w:w w:val="110"/>
        </w:rPr>
        <w:t> </w:t>
      </w:r>
      <w:r>
        <w:rPr>
          <w:w w:val="110"/>
        </w:rPr>
        <w:t>predict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process better at lower heat flux than at higher heat flux.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133" w:val="left" w:leader="none"/>
        </w:tabs>
        <w:spacing w:line="240" w:lineRule="auto" w:before="0" w:after="0"/>
        <w:ind w:left="1133" w:right="0" w:hanging="322"/>
        <w:jc w:val="left"/>
      </w:pPr>
      <w:bookmarkStart w:name="Conclusions" w:id="15"/>
      <w:bookmarkEnd w:id="15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49" w:lineRule="auto" w:before="172"/>
        <w:ind w:left="811" w:right="317"/>
        <w:jc w:val="both"/>
      </w:pPr>
      <w:r>
        <w:rPr>
          <w:w w:val="110"/>
        </w:rPr>
        <w:t>In this study, experimental work has been conducted to investigate the heat transfer behavior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TiO</w:t>
      </w:r>
      <w:r>
        <w:rPr>
          <w:rFonts w:ascii="Eras Medium ITC"/>
          <w:w w:val="110"/>
          <w:vertAlign w:val="subscript"/>
        </w:rPr>
        <w:t>2</w:t>
      </w:r>
      <w:r>
        <w:rPr>
          <w:rFonts w:ascii="Eras Medium ITC"/>
          <w:w w:val="110"/>
          <w:vertAlign w:val="baseline"/>
        </w:rPr>
        <w:t> </w:t>
      </w:r>
      <w:r>
        <w:rPr>
          <w:w w:val="110"/>
          <w:vertAlign w:val="baseline"/>
        </w:rPr>
        <w:t>nanofluids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flowing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straight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vertical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pipe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lam- inar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turbulent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flow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conditions.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utilized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Artificial Neural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Network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(ANN)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process.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effects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operational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parameters such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nanoparticle</w:t>
      </w:r>
      <w:r>
        <w:rPr>
          <w:w w:val="110"/>
          <w:vertAlign w:val="baseline"/>
        </w:rPr>
        <w:t> concentrations,</w:t>
      </w:r>
      <w:r>
        <w:rPr>
          <w:w w:val="110"/>
          <w:vertAlign w:val="baseline"/>
        </w:rPr>
        <w:t> flow</w:t>
      </w:r>
      <w:r>
        <w:rPr>
          <w:w w:val="110"/>
          <w:vertAlign w:val="baseline"/>
        </w:rPr>
        <w:t> Reynolds</w:t>
      </w:r>
      <w:r>
        <w:rPr>
          <w:w w:val="110"/>
          <w:vertAlign w:val="baseline"/>
        </w:rPr>
        <w:t> number,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base</w:t>
      </w:r>
      <w:r>
        <w:rPr>
          <w:w w:val="110"/>
          <w:vertAlign w:val="baseline"/>
        </w:rPr>
        <w:t> fluid,</w:t>
      </w:r>
      <w:r>
        <w:rPr>
          <w:w w:val="110"/>
          <w:vertAlign w:val="baseline"/>
        </w:rPr>
        <w:t> and heat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flux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investigated.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conclusions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drawn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results of experiments in this study: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/>
        <w:ind w:left="490"/>
        <w:jc w:val="center"/>
      </w:pPr>
      <w:r>
        <w:rPr>
          <w:w w:val="99"/>
        </w:rPr>
        <w:t>6</w:t>
      </w:r>
    </w:p>
    <w:p>
      <w:pPr>
        <w:spacing w:after="0"/>
        <w:jc w:val="center"/>
        <w:sectPr>
          <w:type w:val="continuous"/>
          <w:pgSz w:w="11910" w:h="16840"/>
          <w:pgMar w:top="1920" w:bottom="280" w:left="1680" w:right="1680"/>
        </w:sectPr>
      </w:pPr>
    </w:p>
    <w:p>
      <w:pPr>
        <w:pStyle w:val="ListParagraph"/>
        <w:numPr>
          <w:ilvl w:val="0"/>
          <w:numId w:val="2"/>
        </w:numPr>
        <w:tabs>
          <w:tab w:pos="518" w:val="left" w:leader="none"/>
          <w:tab w:pos="520" w:val="left" w:leader="none"/>
        </w:tabs>
        <w:spacing w:line="249" w:lineRule="auto" w:before="48" w:after="0"/>
        <w:ind w:left="520" w:right="809" w:hanging="200"/>
        <w:jc w:val="both"/>
        <w:rPr>
          <w:sz w:val="20"/>
        </w:rPr>
      </w:pPr>
      <w:r>
        <w:rPr>
          <w:w w:val="110"/>
          <w:sz w:val="20"/>
        </w:rPr>
        <w:t>Addition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nanoparticles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into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base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fluid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enhances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convective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heat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transfer coefficient,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enhancement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increases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increasing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particle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concentration.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  <w:tab w:pos="520" w:val="left" w:leader="none"/>
        </w:tabs>
        <w:spacing w:line="249" w:lineRule="auto" w:before="2" w:after="0"/>
        <w:ind w:left="520" w:right="810" w:hanging="200"/>
        <w:jc w:val="both"/>
        <w:rPr>
          <w:sz w:val="20"/>
        </w:rPr>
      </w:pP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enhancement</w:t>
      </w:r>
      <w:r>
        <w:rPr>
          <w:spacing w:val="32"/>
          <w:sz w:val="20"/>
        </w:rPr>
        <w:t> </w:t>
      </w:r>
      <w:r>
        <w:rPr>
          <w:sz w:val="20"/>
        </w:rPr>
        <w:t>due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addition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nanoparticles</w:t>
      </w:r>
      <w:r>
        <w:rPr>
          <w:spacing w:val="32"/>
          <w:sz w:val="20"/>
        </w:rPr>
        <w:t> </w:t>
      </w:r>
      <w:r>
        <w:rPr>
          <w:sz w:val="20"/>
        </w:rPr>
        <w:t>seems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be</w:t>
      </w:r>
      <w:r>
        <w:rPr>
          <w:spacing w:val="32"/>
          <w:sz w:val="20"/>
        </w:rPr>
        <w:t> </w:t>
      </w:r>
      <w:r>
        <w:rPr>
          <w:sz w:val="20"/>
        </w:rPr>
        <w:t>more</w:t>
      </w:r>
      <w:r>
        <w:rPr>
          <w:spacing w:val="32"/>
          <w:sz w:val="20"/>
        </w:rPr>
        <w:t> </w:t>
      </w:r>
      <w:r>
        <w:rPr>
          <w:sz w:val="20"/>
        </w:rPr>
        <w:t>considerable </w:t>
      </w:r>
      <w:r>
        <w:rPr>
          <w:w w:val="110"/>
          <w:sz w:val="20"/>
        </w:rPr>
        <w:t>at higher Reynolds numbers.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  <w:tab w:pos="520" w:val="left" w:leader="none"/>
        </w:tabs>
        <w:spacing w:line="249" w:lineRule="auto" w:before="2" w:after="0"/>
        <w:ind w:left="520" w:right="809" w:hanging="200"/>
        <w:jc w:val="both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convective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heat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transfer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coefficient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enhancement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mixture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consisting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 60</w:t>
      </w:r>
      <w:r>
        <w:rPr>
          <w:w w:val="110"/>
          <w:sz w:val="20"/>
        </w:rPr>
        <w:t> weight-%</w:t>
      </w:r>
      <w:r>
        <w:rPr>
          <w:w w:val="110"/>
          <w:sz w:val="20"/>
        </w:rPr>
        <w:t> ethylene</w:t>
      </w:r>
      <w:r>
        <w:rPr>
          <w:w w:val="110"/>
          <w:sz w:val="20"/>
        </w:rPr>
        <w:t> glycol</w:t>
      </w:r>
      <w:r>
        <w:rPr>
          <w:w w:val="110"/>
          <w:sz w:val="20"/>
        </w:rPr>
        <w:t> and</w:t>
      </w:r>
      <w:r>
        <w:rPr>
          <w:w w:val="110"/>
          <w:sz w:val="20"/>
        </w:rPr>
        <w:t> 40</w:t>
      </w:r>
      <w:r>
        <w:rPr>
          <w:w w:val="110"/>
          <w:sz w:val="20"/>
        </w:rPr>
        <w:t> weight-%</w:t>
      </w:r>
      <w:r>
        <w:rPr>
          <w:w w:val="110"/>
          <w:sz w:val="20"/>
        </w:rPr>
        <w:t> distilled</w:t>
      </w:r>
      <w:r>
        <w:rPr>
          <w:w w:val="110"/>
          <w:sz w:val="20"/>
        </w:rPr>
        <w:t> water</w:t>
      </w:r>
      <w:r>
        <w:rPr>
          <w:w w:val="110"/>
          <w:sz w:val="20"/>
        </w:rPr>
        <w:t> is</w:t>
      </w:r>
      <w:r>
        <w:rPr>
          <w:w w:val="110"/>
          <w:sz w:val="20"/>
        </w:rPr>
        <w:t> greater</w:t>
      </w:r>
      <w:r>
        <w:rPr>
          <w:w w:val="110"/>
          <w:sz w:val="20"/>
        </w:rPr>
        <w:t> than</w:t>
      </w:r>
      <w:r>
        <w:rPr>
          <w:w w:val="110"/>
          <w:sz w:val="20"/>
        </w:rPr>
        <w:t> the nanofluid of distilled water alone.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  <w:tab w:pos="520" w:val="left" w:leader="none"/>
        </w:tabs>
        <w:spacing w:line="247" w:lineRule="auto" w:before="2" w:after="0"/>
        <w:ind w:left="520" w:right="808" w:hanging="200"/>
        <w:jc w:val="both"/>
        <w:rPr>
          <w:sz w:val="20"/>
        </w:rPr>
      </w:pPr>
      <w:r>
        <w:rPr>
          <w:w w:val="110"/>
          <w:sz w:val="20"/>
        </w:rPr>
        <w:t>The use of TiO</w:t>
      </w:r>
      <w:r>
        <w:rPr>
          <w:rFonts w:ascii="Eras Medium ITC" w:hAnsi="Eras Medium ITC"/>
          <w:w w:val="110"/>
          <w:sz w:val="20"/>
          <w:vertAlign w:val="subscript"/>
        </w:rPr>
        <w:t>2</w:t>
      </w:r>
      <w:r>
        <w:rPr>
          <w:rFonts w:ascii="Eras Medium ITC" w:hAnsi="Eras Medium ITC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nanoparticles as the dispersed phase in distilled water can signif- icantly</w:t>
      </w:r>
      <w:r>
        <w:rPr>
          <w:w w:val="110"/>
          <w:sz w:val="20"/>
          <w:vertAlign w:val="baseline"/>
        </w:rPr>
        <w:t> enhance</w:t>
      </w:r>
      <w:r>
        <w:rPr>
          <w:w w:val="110"/>
          <w:sz w:val="20"/>
          <w:vertAlign w:val="baseline"/>
        </w:rPr>
        <w:t> the</w:t>
      </w:r>
      <w:r>
        <w:rPr>
          <w:w w:val="110"/>
          <w:sz w:val="20"/>
          <w:vertAlign w:val="baseline"/>
        </w:rPr>
        <w:t> convective</w:t>
      </w:r>
      <w:r>
        <w:rPr>
          <w:w w:val="110"/>
          <w:sz w:val="20"/>
          <w:vertAlign w:val="baseline"/>
        </w:rPr>
        <w:t> heat</w:t>
      </w:r>
      <w:r>
        <w:rPr>
          <w:w w:val="110"/>
          <w:sz w:val="20"/>
          <w:vertAlign w:val="baseline"/>
        </w:rPr>
        <w:t> transfer,</w:t>
      </w:r>
      <w:r>
        <w:rPr>
          <w:w w:val="110"/>
          <w:sz w:val="20"/>
          <w:vertAlign w:val="baseline"/>
        </w:rPr>
        <w:t> and</w:t>
      </w:r>
      <w:r>
        <w:rPr>
          <w:w w:val="110"/>
          <w:sz w:val="20"/>
          <w:vertAlign w:val="baseline"/>
        </w:rPr>
        <w:t> the</w:t>
      </w:r>
      <w:r>
        <w:rPr>
          <w:w w:val="110"/>
          <w:sz w:val="20"/>
          <w:vertAlign w:val="baseline"/>
        </w:rPr>
        <w:t> enhancement</w:t>
      </w:r>
      <w:r>
        <w:rPr>
          <w:w w:val="110"/>
          <w:sz w:val="20"/>
          <w:vertAlign w:val="baseline"/>
        </w:rPr>
        <w:t> increases</w:t>
      </w:r>
      <w:r>
        <w:rPr>
          <w:w w:val="110"/>
          <w:sz w:val="20"/>
          <w:vertAlign w:val="baseline"/>
        </w:rPr>
        <w:t> with increasing heat flux.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  <w:tab w:pos="520" w:val="left" w:leader="none"/>
        </w:tabs>
        <w:spacing w:line="249" w:lineRule="auto" w:before="5" w:after="0"/>
        <w:ind w:left="520" w:right="808" w:hanging="200"/>
        <w:jc w:val="both"/>
        <w:rPr>
          <w:sz w:val="20"/>
        </w:rPr>
      </w:pPr>
      <w:r>
        <w:rPr>
          <w:sz w:val="20"/>
        </w:rPr>
        <w:t>Good</w:t>
      </w:r>
      <w:r>
        <w:rPr>
          <w:spacing w:val="37"/>
          <w:sz w:val="20"/>
        </w:rPr>
        <w:t> </w:t>
      </w:r>
      <w:r>
        <w:rPr>
          <w:sz w:val="20"/>
        </w:rPr>
        <w:t>agreement</w:t>
      </w:r>
      <w:r>
        <w:rPr>
          <w:spacing w:val="37"/>
          <w:sz w:val="20"/>
        </w:rPr>
        <w:t> </w:t>
      </w:r>
      <w:r>
        <w:rPr>
          <w:sz w:val="20"/>
        </w:rPr>
        <w:t>between</w:t>
      </w:r>
      <w:r>
        <w:rPr>
          <w:spacing w:val="37"/>
          <w:sz w:val="20"/>
        </w:rPr>
        <w:t> </w:t>
      </w:r>
      <w:r>
        <w:rPr>
          <w:sz w:val="20"/>
        </w:rPr>
        <w:t>experimental</w:t>
      </w:r>
      <w:r>
        <w:rPr>
          <w:spacing w:val="37"/>
          <w:sz w:val="20"/>
        </w:rPr>
        <w:t> </w:t>
      </w:r>
      <w:r>
        <w:rPr>
          <w:sz w:val="20"/>
        </w:rPr>
        <w:t>data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predicted</w:t>
      </w:r>
      <w:r>
        <w:rPr>
          <w:spacing w:val="37"/>
          <w:sz w:val="20"/>
        </w:rPr>
        <w:t> </w:t>
      </w:r>
      <w:r>
        <w:rPr>
          <w:sz w:val="20"/>
        </w:rPr>
        <w:t>results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ANN</w:t>
      </w:r>
      <w:r>
        <w:rPr>
          <w:spacing w:val="37"/>
          <w:sz w:val="20"/>
        </w:rPr>
        <w:t> </w:t>
      </w:r>
      <w:r>
        <w:rPr>
          <w:sz w:val="20"/>
        </w:rPr>
        <w:t>shows </w:t>
      </w:r>
      <w:r>
        <w:rPr>
          <w:w w:val="110"/>
          <w:sz w:val="20"/>
        </w:rPr>
        <w:t>that</w:t>
      </w:r>
      <w:r>
        <w:rPr>
          <w:w w:val="110"/>
          <w:sz w:val="20"/>
        </w:rPr>
        <w:t> the</w:t>
      </w:r>
      <w:r>
        <w:rPr>
          <w:w w:val="110"/>
          <w:sz w:val="20"/>
        </w:rPr>
        <w:t> ANN</w:t>
      </w:r>
      <w:r>
        <w:rPr>
          <w:w w:val="110"/>
          <w:sz w:val="20"/>
        </w:rPr>
        <w:t> can</w:t>
      </w:r>
      <w:r>
        <w:rPr>
          <w:w w:val="110"/>
          <w:sz w:val="20"/>
        </w:rPr>
        <w:t> be</w:t>
      </w:r>
      <w:r>
        <w:rPr>
          <w:w w:val="110"/>
          <w:sz w:val="20"/>
        </w:rPr>
        <w:t> used</w:t>
      </w:r>
      <w:r>
        <w:rPr>
          <w:w w:val="110"/>
          <w:sz w:val="20"/>
        </w:rPr>
        <w:t> to</w:t>
      </w:r>
      <w:r>
        <w:rPr>
          <w:w w:val="110"/>
          <w:sz w:val="20"/>
        </w:rPr>
        <w:t> model</w:t>
      </w:r>
      <w:r>
        <w:rPr>
          <w:w w:val="110"/>
          <w:sz w:val="20"/>
        </w:rPr>
        <w:t> this</w:t>
      </w:r>
      <w:r>
        <w:rPr>
          <w:w w:val="110"/>
          <w:sz w:val="20"/>
        </w:rPr>
        <w:t> process</w:t>
      </w:r>
      <w:r>
        <w:rPr>
          <w:w w:val="110"/>
          <w:sz w:val="20"/>
        </w:rPr>
        <w:t> with</w:t>
      </w:r>
      <w:r>
        <w:rPr>
          <w:w w:val="110"/>
          <w:sz w:val="20"/>
        </w:rPr>
        <w:t> high</w:t>
      </w:r>
      <w:r>
        <w:rPr>
          <w:w w:val="110"/>
          <w:sz w:val="20"/>
        </w:rPr>
        <w:t> accuracy,</w:t>
      </w:r>
      <w:r>
        <w:rPr>
          <w:w w:val="110"/>
          <w:sz w:val="20"/>
        </w:rPr>
        <w:t> except</w:t>
      </w:r>
      <w:r>
        <w:rPr>
          <w:w w:val="110"/>
          <w:sz w:val="20"/>
        </w:rPr>
        <w:t> for higher heat flux.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791" w:right="0" w:firstLine="0"/>
        <w:jc w:val="left"/>
        <w:rPr>
          <w:rFonts w:ascii="Bookman Old Style"/>
          <w:b w:val="0"/>
          <w:sz w:val="16"/>
        </w:rPr>
      </w:pPr>
      <w:r>
        <w:rPr>
          <w:rFonts w:ascii="Georgia"/>
          <w:b/>
          <w:spacing w:val="-4"/>
          <w:sz w:val="16"/>
        </w:rPr>
        <w:t>Table</w:t>
      </w:r>
      <w:r>
        <w:rPr>
          <w:rFonts w:ascii="Georgia"/>
          <w:b/>
          <w:spacing w:val="13"/>
          <w:sz w:val="16"/>
        </w:rPr>
        <w:t> </w:t>
      </w:r>
      <w:r>
        <w:rPr>
          <w:rFonts w:ascii="Georgia"/>
          <w:b/>
          <w:spacing w:val="-4"/>
          <w:sz w:val="16"/>
        </w:rPr>
        <w:t>3</w:t>
      </w:r>
      <w:r>
        <w:rPr>
          <w:rFonts w:ascii="Georgia"/>
          <w:b/>
          <w:spacing w:val="55"/>
          <w:sz w:val="16"/>
        </w:rPr>
        <w:t> </w:t>
      </w:r>
      <w:r>
        <w:rPr>
          <w:rFonts w:ascii="Bookman Old Style"/>
          <w:b w:val="0"/>
          <w:spacing w:val="-4"/>
          <w:sz w:val="16"/>
        </w:rPr>
        <w:t>Comparison</w:t>
      </w:r>
      <w:r>
        <w:rPr>
          <w:rFonts w:ascii="Bookman Old Style"/>
          <w:b w:val="0"/>
          <w:spacing w:val="-3"/>
          <w:sz w:val="16"/>
        </w:rPr>
        <w:t> </w:t>
      </w:r>
      <w:r>
        <w:rPr>
          <w:rFonts w:ascii="Bookman Old Style"/>
          <w:b w:val="0"/>
          <w:spacing w:val="-4"/>
          <w:sz w:val="16"/>
        </w:rPr>
        <w:t>of various</w:t>
      </w:r>
      <w:r>
        <w:rPr>
          <w:rFonts w:ascii="Bookman Old Style"/>
          <w:b w:val="0"/>
          <w:spacing w:val="-3"/>
          <w:sz w:val="16"/>
        </w:rPr>
        <w:t> </w:t>
      </w:r>
      <w:r>
        <w:rPr>
          <w:rFonts w:ascii="Bookman Old Style"/>
          <w:b w:val="0"/>
          <w:spacing w:val="-4"/>
          <w:sz w:val="16"/>
        </w:rPr>
        <w:t>back propagation</w:t>
      </w:r>
      <w:r>
        <w:rPr>
          <w:rFonts w:ascii="Bookman Old Style"/>
          <w:b w:val="0"/>
          <w:spacing w:val="-3"/>
          <w:sz w:val="16"/>
        </w:rPr>
        <w:t> </w:t>
      </w:r>
      <w:r>
        <w:rPr>
          <w:rFonts w:ascii="Bookman Old Style"/>
          <w:b w:val="0"/>
          <w:spacing w:val="-4"/>
          <w:sz w:val="16"/>
        </w:rPr>
        <w:t>learning algorithms</w:t>
      </w:r>
    </w:p>
    <w:p>
      <w:pPr>
        <w:pStyle w:val="BodyText"/>
        <w:spacing w:before="2"/>
        <w:rPr>
          <w:rFonts w:ascii="Bookman Old Style"/>
          <w:b w:val="0"/>
          <w:sz w:val="17"/>
        </w:rPr>
      </w:pPr>
    </w:p>
    <w:tbl>
      <w:tblPr>
        <w:tblW w:w="0" w:type="auto"/>
        <w:jc w:val="left"/>
        <w:tblInd w:w="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710"/>
        <w:gridCol w:w="917"/>
        <w:gridCol w:w="4135"/>
      </w:tblGrid>
      <w:tr>
        <w:trPr>
          <w:trHeight w:val="187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5"/>
                <w:sz w:val="16"/>
              </w:rPr>
              <w:t>R2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72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5"/>
                <w:sz w:val="16"/>
              </w:rPr>
              <w:t>MSE</w:t>
            </w:r>
          </w:p>
        </w:tc>
        <w:tc>
          <w:tcPr>
            <w:tcW w:w="9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right="131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Function</w:t>
            </w:r>
          </w:p>
        </w:tc>
        <w:tc>
          <w:tcPr>
            <w:tcW w:w="4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Back</w:t>
            </w:r>
            <w:r>
              <w:rPr>
                <w:b w:val="0"/>
                <w:spacing w:val="1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Propagation</w:t>
            </w:r>
            <w:r>
              <w:rPr>
                <w:b w:val="0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Algorithm</w:t>
            </w:r>
          </w:p>
        </w:tc>
      </w:tr>
      <w:tr>
        <w:trPr>
          <w:trHeight w:val="187" w:hRule="atLeast"/>
        </w:trPr>
        <w:tc>
          <w:tcPr>
            <w:tcW w:w="7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0.9899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0.0099</w:t>
            </w:r>
          </w:p>
        </w:tc>
        <w:tc>
          <w:tcPr>
            <w:tcW w:w="9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right="198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trainrp</w:t>
            </w:r>
          </w:p>
        </w:tc>
        <w:tc>
          <w:tcPr>
            <w:tcW w:w="41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6"/>
                <w:sz w:val="16"/>
              </w:rPr>
              <w:t>Resilient</w:t>
            </w:r>
            <w:r>
              <w:rPr>
                <w:b w:val="0"/>
                <w:spacing w:val="10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backpropagation</w:t>
            </w:r>
            <w:r>
              <w:rPr>
                <w:b w:val="0"/>
                <w:spacing w:val="11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(Rprop)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0.9969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0.0031</w:t>
            </w:r>
          </w:p>
        </w:tc>
        <w:tc>
          <w:tcPr>
            <w:tcW w:w="917" w:type="dxa"/>
          </w:tcPr>
          <w:p>
            <w:pPr>
              <w:pStyle w:val="TableParagraph"/>
              <w:ind w:right="172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traincgf</w:t>
            </w:r>
          </w:p>
        </w:tc>
        <w:tc>
          <w:tcPr>
            <w:tcW w:w="4135" w:type="dxa"/>
          </w:tcPr>
          <w:p>
            <w:pPr>
              <w:pStyle w:val="TableParagraph"/>
              <w:ind w:left="110" w:right="110"/>
              <w:rPr>
                <w:b w:val="0"/>
                <w:sz w:val="16"/>
              </w:rPr>
            </w:pPr>
            <w:r>
              <w:rPr>
                <w:b w:val="0"/>
                <w:spacing w:val="-6"/>
                <w:sz w:val="16"/>
              </w:rPr>
              <w:t>Fletcher?Reeves</w:t>
            </w:r>
            <w:r>
              <w:rPr>
                <w:b w:val="0"/>
                <w:spacing w:val="11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conjugate</w:t>
            </w:r>
            <w:r>
              <w:rPr>
                <w:b w:val="0"/>
                <w:spacing w:val="12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gradient</w:t>
            </w:r>
            <w:r>
              <w:rPr>
                <w:b w:val="0"/>
                <w:spacing w:val="11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backpropagation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0.9957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0.0042</w:t>
            </w:r>
          </w:p>
        </w:tc>
        <w:tc>
          <w:tcPr>
            <w:tcW w:w="917" w:type="dxa"/>
          </w:tcPr>
          <w:p>
            <w:pPr>
              <w:pStyle w:val="TableParagraph"/>
              <w:ind w:right="151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traincgp</w:t>
            </w:r>
          </w:p>
        </w:tc>
        <w:tc>
          <w:tcPr>
            <w:tcW w:w="4135" w:type="dxa"/>
          </w:tcPr>
          <w:p>
            <w:pPr>
              <w:pStyle w:val="TableParagraph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Polak?Ribiere</w:t>
            </w:r>
            <w:r>
              <w:rPr>
                <w:b w:val="0"/>
                <w:spacing w:val="-3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conjugate</w:t>
            </w:r>
            <w:r>
              <w:rPr>
                <w:b w:val="0"/>
                <w:spacing w:val="-2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gradient</w:t>
            </w:r>
            <w:r>
              <w:rPr>
                <w:b w:val="0"/>
                <w:spacing w:val="-3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backpropagation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0.9960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0.0039</w:t>
            </w:r>
          </w:p>
        </w:tc>
        <w:tc>
          <w:tcPr>
            <w:tcW w:w="917" w:type="dxa"/>
          </w:tcPr>
          <w:p>
            <w:pPr>
              <w:pStyle w:val="TableParagraph"/>
              <w:ind w:right="151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traincgb</w:t>
            </w:r>
          </w:p>
        </w:tc>
        <w:tc>
          <w:tcPr>
            <w:tcW w:w="4135" w:type="dxa"/>
          </w:tcPr>
          <w:p>
            <w:pPr>
              <w:pStyle w:val="TableParagraph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Powell?Beale</w:t>
            </w:r>
            <w:r>
              <w:rPr>
                <w:b w:val="0"/>
                <w:spacing w:val="-5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conjugate</w:t>
            </w:r>
            <w:r>
              <w:rPr>
                <w:b w:val="0"/>
                <w:spacing w:val="-5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gradient backpropagation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0.9990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0.0010</w:t>
            </w:r>
          </w:p>
        </w:tc>
        <w:tc>
          <w:tcPr>
            <w:tcW w:w="917" w:type="dxa"/>
          </w:tcPr>
          <w:p>
            <w:pPr>
              <w:pStyle w:val="TableParagraph"/>
              <w:ind w:right="184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trainlm</w:t>
            </w:r>
          </w:p>
        </w:tc>
        <w:tc>
          <w:tcPr>
            <w:tcW w:w="4135" w:type="dxa"/>
          </w:tcPr>
          <w:p>
            <w:pPr>
              <w:pStyle w:val="TableParagraph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5"/>
                <w:sz w:val="16"/>
              </w:rPr>
              <w:t>Levenberg?Marquardt</w:t>
            </w:r>
            <w:r>
              <w:rPr>
                <w:b w:val="0"/>
                <w:spacing w:val="14"/>
                <w:sz w:val="16"/>
              </w:rPr>
              <w:t> </w:t>
            </w:r>
            <w:r>
              <w:rPr>
                <w:b w:val="0"/>
                <w:spacing w:val="-2"/>
                <w:sz w:val="16"/>
              </w:rPr>
              <w:t>backpropagation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0.9944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0.0112</w:t>
            </w:r>
          </w:p>
        </w:tc>
        <w:tc>
          <w:tcPr>
            <w:tcW w:w="917" w:type="dxa"/>
          </w:tcPr>
          <w:p>
            <w:pPr>
              <w:pStyle w:val="TableParagraph"/>
              <w:ind w:right="165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trainscg</w:t>
            </w:r>
          </w:p>
        </w:tc>
        <w:tc>
          <w:tcPr>
            <w:tcW w:w="4135" w:type="dxa"/>
          </w:tcPr>
          <w:p>
            <w:pPr>
              <w:pStyle w:val="TableParagraph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6"/>
                <w:sz w:val="16"/>
              </w:rPr>
              <w:t>Scaled</w:t>
            </w:r>
            <w:r>
              <w:rPr>
                <w:b w:val="0"/>
                <w:spacing w:val="4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conjugate</w:t>
            </w:r>
            <w:r>
              <w:rPr>
                <w:b w:val="0"/>
                <w:spacing w:val="4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gradient</w:t>
            </w:r>
            <w:r>
              <w:rPr>
                <w:b w:val="0"/>
                <w:spacing w:val="4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backpropagation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0.9963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0.0037</w:t>
            </w:r>
          </w:p>
        </w:tc>
        <w:tc>
          <w:tcPr>
            <w:tcW w:w="917" w:type="dxa"/>
          </w:tcPr>
          <w:p>
            <w:pPr>
              <w:pStyle w:val="TableParagraph"/>
              <w:ind w:right="165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trainbfg</w:t>
            </w:r>
          </w:p>
        </w:tc>
        <w:tc>
          <w:tcPr>
            <w:tcW w:w="4135" w:type="dxa"/>
          </w:tcPr>
          <w:p>
            <w:pPr>
              <w:pStyle w:val="TableParagraph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BFGS</w:t>
            </w:r>
            <w:r>
              <w:rPr>
                <w:b w:val="0"/>
                <w:spacing w:val="-3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quasi-Newton</w:t>
            </w:r>
            <w:r>
              <w:rPr>
                <w:b w:val="0"/>
                <w:spacing w:val="-2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backpropagation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0.9957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0.0042</w:t>
            </w:r>
          </w:p>
        </w:tc>
        <w:tc>
          <w:tcPr>
            <w:tcW w:w="917" w:type="dxa"/>
          </w:tcPr>
          <w:p>
            <w:pPr>
              <w:pStyle w:val="TableParagraph"/>
              <w:ind w:right="169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trainoss</w:t>
            </w:r>
          </w:p>
        </w:tc>
        <w:tc>
          <w:tcPr>
            <w:tcW w:w="4135" w:type="dxa"/>
          </w:tcPr>
          <w:p>
            <w:pPr>
              <w:pStyle w:val="TableParagraph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6"/>
                <w:sz w:val="16"/>
              </w:rPr>
              <w:t>One</w:t>
            </w:r>
            <w:r>
              <w:rPr>
                <w:b w:val="0"/>
                <w:spacing w:val="-2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step</w:t>
            </w:r>
            <w:r>
              <w:rPr>
                <w:b w:val="0"/>
                <w:spacing w:val="-3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secant</w:t>
            </w:r>
            <w:r>
              <w:rPr>
                <w:b w:val="0"/>
                <w:spacing w:val="-2"/>
                <w:sz w:val="16"/>
              </w:rPr>
              <w:t> </w:t>
            </w:r>
            <w:r>
              <w:rPr>
                <w:b w:val="0"/>
                <w:spacing w:val="-6"/>
                <w:sz w:val="16"/>
              </w:rPr>
              <w:t>backpropagation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0.9910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0.0089</w:t>
            </w:r>
          </w:p>
        </w:tc>
        <w:tc>
          <w:tcPr>
            <w:tcW w:w="917" w:type="dxa"/>
          </w:tcPr>
          <w:p>
            <w:pPr>
              <w:pStyle w:val="TableParagraph"/>
              <w:ind w:right="189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traingd</w:t>
            </w:r>
          </w:p>
        </w:tc>
        <w:tc>
          <w:tcPr>
            <w:tcW w:w="4135" w:type="dxa"/>
          </w:tcPr>
          <w:p>
            <w:pPr>
              <w:pStyle w:val="TableParagraph"/>
              <w:ind w:left="109" w:right="110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Batch gradient</w:t>
            </w:r>
            <w:r>
              <w:rPr>
                <w:b w:val="0"/>
                <w:spacing w:val="-3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descent</w:t>
            </w:r>
          </w:p>
        </w:tc>
      </w:tr>
      <w:tr>
        <w:trPr>
          <w:trHeight w:val="190" w:hRule="atLeast"/>
        </w:trPr>
        <w:tc>
          <w:tcPr>
            <w:tcW w:w="710" w:type="dxa"/>
          </w:tcPr>
          <w:p>
            <w:pPr>
              <w:pStyle w:val="TableParagraph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0.7778</w:t>
            </w:r>
          </w:p>
        </w:tc>
        <w:tc>
          <w:tcPr>
            <w:tcW w:w="710" w:type="dxa"/>
          </w:tcPr>
          <w:p>
            <w:pPr>
              <w:pStyle w:val="TableParagraph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0.2186</w:t>
            </w:r>
          </w:p>
        </w:tc>
        <w:tc>
          <w:tcPr>
            <w:tcW w:w="917" w:type="dxa"/>
          </w:tcPr>
          <w:p>
            <w:pPr>
              <w:pStyle w:val="TableParagraph"/>
              <w:ind w:right="143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traingdx</w:t>
            </w:r>
          </w:p>
        </w:tc>
        <w:tc>
          <w:tcPr>
            <w:tcW w:w="4135" w:type="dxa"/>
          </w:tcPr>
          <w:p>
            <w:pPr>
              <w:pStyle w:val="TableParagraph"/>
              <w:ind w:left="110" w:right="110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Variable</w:t>
            </w:r>
            <w:r>
              <w:rPr>
                <w:b w:val="0"/>
                <w:spacing w:val="-5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learning rate backpropagation</w:t>
            </w:r>
          </w:p>
        </w:tc>
      </w:tr>
      <w:tr>
        <w:trPr>
          <w:trHeight w:val="190" w:hRule="atLeast"/>
        </w:trPr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81" w:right="81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0.8963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19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w w:val="95"/>
                <w:sz w:val="16"/>
              </w:rPr>
              <w:t>0.1061</w:t>
            </w: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118"/>
              <w:jc w:val="righ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traingdm</w:t>
            </w:r>
          </w:p>
        </w:tc>
        <w:tc>
          <w:tcPr>
            <w:tcW w:w="4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10" w:right="110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Batch</w:t>
            </w:r>
            <w:r>
              <w:rPr>
                <w:b w:val="0"/>
                <w:spacing w:val="-7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gradient</w:t>
            </w:r>
            <w:r>
              <w:rPr>
                <w:b w:val="0"/>
                <w:spacing w:val="-6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descent</w:t>
            </w:r>
            <w:r>
              <w:rPr>
                <w:b w:val="0"/>
                <w:spacing w:val="-6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with</w:t>
            </w:r>
            <w:r>
              <w:rPr>
                <w:b w:val="0"/>
                <w:spacing w:val="-6"/>
                <w:sz w:val="16"/>
              </w:rPr>
              <w:t> </w:t>
            </w:r>
            <w:r>
              <w:rPr>
                <w:b w:val="0"/>
                <w:spacing w:val="-4"/>
                <w:sz w:val="16"/>
              </w:rPr>
              <w:t>momentum</w:t>
            </w:r>
          </w:p>
        </w:tc>
      </w:tr>
    </w:tbl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spacing w:line="242" w:lineRule="auto" w:before="132"/>
        <w:ind w:left="2658" w:right="3513" w:firstLine="0"/>
        <w:jc w:val="left"/>
        <w:rPr>
          <w:rFonts w:ascii="Bookman Old Style"/>
          <w:b w:val="0"/>
          <w:sz w:val="16"/>
        </w:rPr>
      </w:pPr>
      <w:r>
        <w:rPr>
          <w:rFonts w:ascii="Georgia"/>
          <w:b/>
          <w:sz w:val="16"/>
        </w:rPr>
        <w:t>Table 4</w:t>
      </w:r>
      <w:r>
        <w:rPr>
          <w:rFonts w:ascii="Georgia"/>
          <w:b/>
          <w:spacing w:val="33"/>
          <w:sz w:val="16"/>
        </w:rPr>
        <w:t> </w:t>
      </w:r>
      <w:r>
        <w:rPr>
          <w:rFonts w:ascii="Bookman Old Style"/>
          <w:b w:val="0"/>
          <w:sz w:val="16"/>
        </w:rPr>
        <w:t>Number</w:t>
      </w:r>
      <w:r>
        <w:rPr>
          <w:rFonts w:ascii="Bookman Old Style"/>
          <w:b w:val="0"/>
          <w:spacing w:val="-13"/>
          <w:sz w:val="16"/>
        </w:rPr>
        <w:t> </w:t>
      </w:r>
      <w:r>
        <w:rPr>
          <w:rFonts w:ascii="Bookman Old Style"/>
          <w:b w:val="0"/>
          <w:sz w:val="16"/>
        </w:rPr>
        <w:t>of</w:t>
      </w:r>
      <w:r>
        <w:rPr>
          <w:rFonts w:ascii="Bookman Old Style"/>
          <w:b w:val="0"/>
          <w:spacing w:val="-13"/>
          <w:sz w:val="16"/>
        </w:rPr>
        <w:t> </w:t>
      </w:r>
      <w:r>
        <w:rPr>
          <w:rFonts w:ascii="Bookman Old Style"/>
          <w:b w:val="0"/>
          <w:sz w:val="16"/>
        </w:rPr>
        <w:t>neurons</w:t>
      </w:r>
      <w:r>
        <w:rPr>
          <w:rFonts w:ascii="Bookman Old Style"/>
          <w:b w:val="0"/>
          <w:spacing w:val="-13"/>
          <w:sz w:val="16"/>
        </w:rPr>
        <w:t> </w:t>
      </w:r>
      <w:r>
        <w:rPr>
          <w:rFonts w:ascii="Bookman Old Style"/>
          <w:b w:val="0"/>
          <w:sz w:val="16"/>
        </w:rPr>
        <w:t>in </w:t>
      </w:r>
      <w:r>
        <w:rPr>
          <w:rFonts w:ascii="Bookman Old Style"/>
          <w:b w:val="0"/>
          <w:spacing w:val="-2"/>
          <w:sz w:val="16"/>
        </w:rPr>
        <w:t>hidden</w:t>
      </w:r>
      <w:r>
        <w:rPr>
          <w:rFonts w:ascii="Bookman Old Style"/>
          <w:b w:val="0"/>
          <w:spacing w:val="-11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layer</w:t>
      </w:r>
      <w:r>
        <w:rPr>
          <w:rFonts w:ascii="Bookman Old Style"/>
          <w:b w:val="0"/>
          <w:spacing w:val="-11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with</w:t>
      </w:r>
      <w:r>
        <w:rPr>
          <w:rFonts w:ascii="Bookman Old Style"/>
          <w:b w:val="0"/>
          <w:spacing w:val="-11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related</w:t>
      </w:r>
      <w:r>
        <w:rPr>
          <w:rFonts w:ascii="Bookman Old Style"/>
          <w:b w:val="0"/>
          <w:spacing w:val="-11"/>
          <w:sz w:val="16"/>
        </w:rPr>
        <w:t> </w:t>
      </w:r>
      <w:r>
        <w:rPr>
          <w:rFonts w:ascii="Bookman Old Style"/>
          <w:b w:val="0"/>
          <w:spacing w:val="-2"/>
          <w:sz w:val="16"/>
        </w:rPr>
        <w:t>mean </w:t>
      </w:r>
      <w:r>
        <w:rPr>
          <w:rFonts w:ascii="Bookman Old Style"/>
          <w:b w:val="0"/>
          <w:sz w:val="16"/>
        </w:rPr>
        <w:t>square errors.</w:t>
      </w:r>
    </w:p>
    <w:p>
      <w:pPr>
        <w:pStyle w:val="BodyText"/>
        <w:rPr>
          <w:rFonts w:ascii="Bookman Old Style"/>
          <w:b w:val="0"/>
          <w:sz w:val="17"/>
        </w:rPr>
      </w:pPr>
    </w:p>
    <w:tbl>
      <w:tblPr>
        <w:tblW w:w="0" w:type="auto"/>
        <w:jc w:val="left"/>
        <w:tblInd w:w="2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1699"/>
      </w:tblGrid>
      <w:tr>
        <w:trPr>
          <w:trHeight w:val="188" w:hRule="atLeast"/>
        </w:trPr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2" w:right="104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MSE</w:t>
            </w:r>
            <w:r>
              <w:rPr>
                <w:b w:val="0"/>
                <w:spacing w:val="-3"/>
                <w:sz w:val="16"/>
              </w:rPr>
              <w:t> </w:t>
            </w:r>
            <w:r>
              <w:rPr>
                <w:rFonts w:ascii="Verdana" w:hAnsi="Verdana"/>
                <w:i/>
                <w:spacing w:val="-4"/>
                <w:sz w:val="16"/>
              </w:rPr>
              <w:t>×</w:t>
            </w:r>
            <w:r>
              <w:rPr>
                <w:b w:val="0"/>
                <w:spacing w:val="-4"/>
                <w:sz w:val="16"/>
              </w:rPr>
              <w:t>10</w:t>
            </w:r>
            <w:r>
              <w:rPr>
                <w:b w:val="0"/>
                <w:spacing w:val="-4"/>
                <w:sz w:val="16"/>
                <w:vertAlign w:val="superscript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90" w:right="86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Number</w:t>
            </w:r>
            <w:r>
              <w:rPr>
                <w:b w:val="0"/>
                <w:spacing w:val="-10"/>
                <w:sz w:val="16"/>
              </w:rPr>
              <w:t> </w:t>
            </w:r>
            <w:r>
              <w:rPr>
                <w:b w:val="0"/>
                <w:spacing w:val="-2"/>
                <w:sz w:val="16"/>
              </w:rPr>
              <w:t>of</w:t>
            </w:r>
            <w:r>
              <w:rPr>
                <w:b w:val="0"/>
                <w:spacing w:val="-10"/>
                <w:sz w:val="16"/>
              </w:rPr>
              <w:t> </w:t>
            </w:r>
            <w:r>
              <w:rPr>
                <w:b w:val="0"/>
                <w:spacing w:val="-2"/>
                <w:sz w:val="16"/>
              </w:rPr>
              <w:t>Neurons</w:t>
            </w:r>
          </w:p>
        </w:tc>
      </w:tr>
      <w:tr>
        <w:trPr>
          <w:trHeight w:val="187" w:hRule="atLeast"/>
        </w:trPr>
        <w:tc>
          <w:tcPr>
            <w:tcW w:w="10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1.69</w:t>
            </w:r>
          </w:p>
        </w:tc>
        <w:tc>
          <w:tcPr>
            <w:tcW w:w="16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2</w:t>
            </w:r>
          </w:p>
        </w:tc>
      </w:tr>
      <w:tr>
        <w:trPr>
          <w:trHeight w:val="190" w:hRule="atLeast"/>
        </w:trPr>
        <w:tc>
          <w:tcPr>
            <w:tcW w:w="1039" w:type="dxa"/>
          </w:tcPr>
          <w:p>
            <w:pPr>
              <w:pStyle w:val="TableParagraph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0.31</w:t>
            </w:r>
          </w:p>
        </w:tc>
        <w:tc>
          <w:tcPr>
            <w:tcW w:w="1699" w:type="dxa"/>
          </w:tcPr>
          <w:p>
            <w:pPr>
              <w:pStyle w:val="TableParagraph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3</w:t>
            </w:r>
          </w:p>
        </w:tc>
      </w:tr>
      <w:tr>
        <w:trPr>
          <w:trHeight w:val="190" w:hRule="atLeast"/>
        </w:trPr>
        <w:tc>
          <w:tcPr>
            <w:tcW w:w="1039" w:type="dxa"/>
          </w:tcPr>
          <w:p>
            <w:pPr>
              <w:pStyle w:val="TableParagraph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0.23</w:t>
            </w:r>
          </w:p>
        </w:tc>
        <w:tc>
          <w:tcPr>
            <w:tcW w:w="1699" w:type="dxa"/>
          </w:tcPr>
          <w:p>
            <w:pPr>
              <w:pStyle w:val="TableParagraph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4</w:t>
            </w:r>
          </w:p>
        </w:tc>
      </w:tr>
      <w:tr>
        <w:trPr>
          <w:trHeight w:val="190" w:hRule="atLeast"/>
        </w:trPr>
        <w:tc>
          <w:tcPr>
            <w:tcW w:w="1039" w:type="dxa"/>
          </w:tcPr>
          <w:p>
            <w:pPr>
              <w:pStyle w:val="TableParagraph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0.17</w:t>
            </w:r>
          </w:p>
        </w:tc>
        <w:tc>
          <w:tcPr>
            <w:tcW w:w="1699" w:type="dxa"/>
          </w:tcPr>
          <w:p>
            <w:pPr>
              <w:pStyle w:val="TableParagraph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5</w:t>
            </w:r>
          </w:p>
        </w:tc>
      </w:tr>
      <w:tr>
        <w:trPr>
          <w:trHeight w:val="190" w:hRule="atLeast"/>
        </w:trPr>
        <w:tc>
          <w:tcPr>
            <w:tcW w:w="1039" w:type="dxa"/>
          </w:tcPr>
          <w:p>
            <w:pPr>
              <w:pStyle w:val="TableParagraph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0.08</w:t>
            </w:r>
          </w:p>
        </w:tc>
        <w:tc>
          <w:tcPr>
            <w:tcW w:w="1699" w:type="dxa"/>
          </w:tcPr>
          <w:p>
            <w:pPr>
              <w:pStyle w:val="TableParagraph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6</w:t>
            </w:r>
          </w:p>
        </w:tc>
      </w:tr>
      <w:tr>
        <w:trPr>
          <w:trHeight w:val="190" w:hRule="atLeast"/>
        </w:trPr>
        <w:tc>
          <w:tcPr>
            <w:tcW w:w="1039" w:type="dxa"/>
          </w:tcPr>
          <w:p>
            <w:pPr>
              <w:pStyle w:val="TableParagraph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0.20</w:t>
            </w:r>
          </w:p>
        </w:tc>
        <w:tc>
          <w:tcPr>
            <w:tcW w:w="1699" w:type="dxa"/>
          </w:tcPr>
          <w:p>
            <w:pPr>
              <w:pStyle w:val="TableParagraph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7</w:t>
            </w:r>
          </w:p>
        </w:tc>
      </w:tr>
      <w:tr>
        <w:trPr>
          <w:trHeight w:val="190" w:hRule="atLeast"/>
        </w:trPr>
        <w:tc>
          <w:tcPr>
            <w:tcW w:w="1039" w:type="dxa"/>
          </w:tcPr>
          <w:p>
            <w:pPr>
              <w:pStyle w:val="TableParagraph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0.11</w:t>
            </w:r>
          </w:p>
        </w:tc>
        <w:tc>
          <w:tcPr>
            <w:tcW w:w="1699" w:type="dxa"/>
          </w:tcPr>
          <w:p>
            <w:pPr>
              <w:pStyle w:val="TableParagraph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8</w:t>
            </w:r>
          </w:p>
        </w:tc>
      </w:tr>
      <w:tr>
        <w:trPr>
          <w:trHeight w:val="190" w:hRule="atLeast"/>
        </w:trPr>
        <w:tc>
          <w:tcPr>
            <w:tcW w:w="10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2" w:right="97"/>
              <w:rPr>
                <w:b w:val="0"/>
                <w:sz w:val="16"/>
              </w:rPr>
            </w:pPr>
            <w:r>
              <w:rPr>
                <w:b w:val="0"/>
                <w:spacing w:val="-4"/>
                <w:w w:val="95"/>
                <w:sz w:val="16"/>
              </w:rPr>
              <w:t>0.15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4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9</w:t>
            </w:r>
          </w:p>
        </w:tc>
      </w:tr>
    </w:tbl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spacing w:before="8"/>
        <w:rPr>
          <w:rFonts w:ascii="Bookman Old Style"/>
          <w:b w:val="0"/>
          <w:sz w:val="19"/>
        </w:rPr>
      </w:pPr>
    </w:p>
    <w:p>
      <w:pPr>
        <w:pStyle w:val="BodyText"/>
        <w:ind w:right="488"/>
        <w:jc w:val="center"/>
      </w:pPr>
      <w:r>
        <w:rPr>
          <w:w w:val="99"/>
        </w:rPr>
        <w:t>7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13"/>
        </w:rPr>
      </w:pPr>
    </w:p>
    <w:p>
      <w:pPr>
        <w:pStyle w:val="BodyText"/>
        <w:ind w:left="1396"/>
      </w:pPr>
      <w:r>
        <w:rPr/>
        <w:drawing>
          <wp:inline distT="0" distB="0" distL="0" distR="0">
            <wp:extent cx="3933824" cy="51244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10"/>
        </w:rPr>
      </w:pPr>
    </w:p>
    <w:p>
      <w:pPr>
        <w:spacing w:before="73"/>
        <w:ind w:left="81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10"/>
          <w:sz w:val="16"/>
        </w:rPr>
        <w:t>Fig.</w:t>
      </w:r>
      <w:r>
        <w:rPr>
          <w:rFonts w:ascii="Georgia"/>
          <w:b/>
          <w:spacing w:val="4"/>
          <w:w w:val="115"/>
          <w:sz w:val="16"/>
        </w:rPr>
        <w:t> </w:t>
      </w:r>
      <w:r>
        <w:rPr>
          <w:rFonts w:ascii="Georgia"/>
          <w:b/>
          <w:spacing w:val="-10"/>
          <w:w w:val="115"/>
          <w:sz w:val="16"/>
        </w:rPr>
        <w:t>1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17"/>
        </w:rPr>
      </w:pPr>
    </w:p>
    <w:p>
      <w:pPr>
        <w:pStyle w:val="BodyText"/>
        <w:spacing w:before="63"/>
        <w:ind w:left="490"/>
        <w:jc w:val="center"/>
      </w:pPr>
      <w:r>
        <w:rPr>
          <w:w w:val="99"/>
        </w:rPr>
        <w:t>8</w:t>
      </w:r>
    </w:p>
    <w:p>
      <w:pPr>
        <w:spacing w:after="0"/>
        <w:jc w:val="center"/>
        <w:sectPr>
          <w:pgSz w:w="11910" w:h="16840"/>
          <w:pgMar w:top="192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466"/>
      </w:pPr>
      <w:r>
        <w:rPr/>
        <w:drawing>
          <wp:inline distT="0" distB="0" distL="0" distR="0">
            <wp:extent cx="3122771" cy="15275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771" cy="15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28"/>
        </w:rPr>
      </w:pPr>
    </w:p>
    <w:p>
      <w:pPr>
        <w:spacing w:before="73"/>
        <w:ind w:left="32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05"/>
          <w:sz w:val="16"/>
        </w:rPr>
        <w:t>Fig.</w:t>
      </w:r>
      <w:r>
        <w:rPr>
          <w:rFonts w:ascii="Georgia"/>
          <w:b/>
          <w:spacing w:val="24"/>
          <w:w w:val="105"/>
          <w:sz w:val="16"/>
        </w:rPr>
        <w:t> </w:t>
      </w:r>
      <w:r>
        <w:rPr>
          <w:rFonts w:ascii="Georgia"/>
          <w:b/>
          <w:spacing w:val="-10"/>
          <w:w w:val="105"/>
          <w:sz w:val="16"/>
        </w:rPr>
        <w:t>2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3"/>
        <w:rPr>
          <w:rFonts w:ascii="Georgia"/>
          <w:b/>
          <w:sz w:val="2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1747572</wp:posOffset>
            </wp:positionH>
            <wp:positionV relativeFrom="paragraph">
              <wp:posOffset>197777</wp:posOffset>
            </wp:positionV>
            <wp:extent cx="3357086" cy="230743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086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Georgia"/>
          <w:b/>
          <w:sz w:val="13"/>
        </w:rPr>
      </w:pPr>
    </w:p>
    <w:p>
      <w:pPr>
        <w:spacing w:before="73"/>
        <w:ind w:left="32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05"/>
          <w:sz w:val="16"/>
        </w:rPr>
        <w:t>Fig.</w:t>
      </w:r>
      <w:r>
        <w:rPr>
          <w:rFonts w:ascii="Georgia"/>
          <w:b/>
          <w:spacing w:val="24"/>
          <w:w w:val="105"/>
          <w:sz w:val="16"/>
        </w:rPr>
        <w:t> </w:t>
      </w:r>
      <w:r>
        <w:rPr>
          <w:rFonts w:ascii="Georgia"/>
          <w:b/>
          <w:spacing w:val="-10"/>
          <w:w w:val="105"/>
          <w:sz w:val="16"/>
        </w:rPr>
        <w:t>3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before="63"/>
        <w:ind w:right="488"/>
        <w:jc w:val="center"/>
      </w:pPr>
      <w:r>
        <w:rPr>
          <w:w w:val="99"/>
        </w:rPr>
        <w:t>9</w:t>
      </w:r>
    </w:p>
    <w:p>
      <w:pPr>
        <w:spacing w:after="0"/>
        <w:jc w:val="center"/>
        <w:sectPr>
          <w:pgSz w:w="11910" w:h="16840"/>
          <w:pgMar w:top="1920" w:bottom="280" w:left="1680" w:right="168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1149"/>
      </w:pPr>
      <w:r>
        <w:rPr/>
        <w:drawing>
          <wp:inline distT="0" distB="0" distL="0" distR="0">
            <wp:extent cx="4191952" cy="284607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952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34"/>
        <w:ind w:left="81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05"/>
          <w:sz w:val="16"/>
        </w:rPr>
        <w:t>Fig.</w:t>
      </w:r>
      <w:r>
        <w:rPr>
          <w:rFonts w:ascii="Georgia"/>
          <w:b/>
          <w:spacing w:val="24"/>
          <w:w w:val="105"/>
          <w:sz w:val="16"/>
        </w:rPr>
        <w:t> </w:t>
      </w:r>
      <w:r>
        <w:rPr>
          <w:rFonts w:ascii="Georgia"/>
          <w:b/>
          <w:spacing w:val="-10"/>
          <w:w w:val="105"/>
          <w:sz w:val="16"/>
        </w:rPr>
        <w:t>4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5"/>
        <w:rPr>
          <w:rFonts w:ascii="Georgia"/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2267280</wp:posOffset>
            </wp:positionH>
            <wp:positionV relativeFrom="paragraph">
              <wp:posOffset>105313</wp:posOffset>
            </wp:positionV>
            <wp:extent cx="3260407" cy="22002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40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81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05"/>
          <w:sz w:val="16"/>
        </w:rPr>
        <w:t>Fig.</w:t>
      </w:r>
      <w:r>
        <w:rPr>
          <w:rFonts w:ascii="Georgia"/>
          <w:b/>
          <w:spacing w:val="24"/>
          <w:w w:val="105"/>
          <w:sz w:val="16"/>
        </w:rPr>
        <w:t> </w:t>
      </w:r>
      <w:r>
        <w:rPr>
          <w:rFonts w:ascii="Georgia"/>
          <w:b/>
          <w:spacing w:val="-10"/>
          <w:w w:val="105"/>
          <w:sz w:val="16"/>
        </w:rPr>
        <w:t>5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  <w:sz w:val="18"/>
        </w:rPr>
      </w:pPr>
    </w:p>
    <w:p>
      <w:pPr>
        <w:pStyle w:val="BodyText"/>
        <w:spacing w:before="63"/>
        <w:ind w:left="898" w:right="408"/>
        <w:jc w:val="center"/>
      </w:pPr>
      <w:r>
        <w:rPr>
          <w:spacing w:val="-5"/>
        </w:rPr>
        <w:t>10</w:t>
      </w:r>
    </w:p>
    <w:p>
      <w:pPr>
        <w:spacing w:after="0"/>
        <w:jc w:val="center"/>
        <w:sectPr>
          <w:pgSz w:w="11910" w:h="16840"/>
          <w:pgMar w:top="1920" w:bottom="280" w:left="1680" w:right="1680"/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1029"/>
      </w:pPr>
      <w:r>
        <w:rPr/>
        <w:drawing>
          <wp:inline distT="0" distB="0" distL="0" distR="0">
            <wp:extent cx="3726179" cy="25298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30"/>
        <w:ind w:left="32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05"/>
          <w:sz w:val="16"/>
        </w:rPr>
        <w:t>Fig.</w:t>
      </w:r>
      <w:r>
        <w:rPr>
          <w:rFonts w:ascii="Georgia"/>
          <w:b/>
          <w:spacing w:val="24"/>
          <w:w w:val="105"/>
          <w:sz w:val="16"/>
        </w:rPr>
        <w:t> </w:t>
      </w:r>
      <w:r>
        <w:rPr>
          <w:rFonts w:ascii="Georgia"/>
          <w:b/>
          <w:spacing w:val="-10"/>
          <w:w w:val="105"/>
          <w:sz w:val="16"/>
        </w:rPr>
        <w:t>6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1523629</wp:posOffset>
            </wp:positionH>
            <wp:positionV relativeFrom="paragraph">
              <wp:posOffset>87861</wp:posOffset>
            </wp:positionV>
            <wp:extent cx="3619500" cy="257651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b/>
          <w:sz w:val="12"/>
        </w:rPr>
      </w:pPr>
    </w:p>
    <w:p>
      <w:pPr>
        <w:spacing w:before="73"/>
        <w:ind w:left="32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10"/>
          <w:sz w:val="16"/>
        </w:rPr>
        <w:t>Fig.</w:t>
      </w:r>
      <w:r>
        <w:rPr>
          <w:rFonts w:ascii="Georgia"/>
          <w:b/>
          <w:spacing w:val="6"/>
          <w:w w:val="110"/>
          <w:sz w:val="16"/>
        </w:rPr>
        <w:t> </w:t>
      </w:r>
      <w:r>
        <w:rPr>
          <w:rFonts w:ascii="Georgia"/>
          <w:b/>
          <w:spacing w:val="-10"/>
          <w:w w:val="110"/>
          <w:sz w:val="16"/>
        </w:rPr>
        <w:t>7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  <w:sz w:val="17"/>
        </w:rPr>
      </w:pPr>
    </w:p>
    <w:p>
      <w:pPr>
        <w:pStyle w:val="BodyText"/>
        <w:ind w:left="896" w:right="1384"/>
        <w:jc w:val="center"/>
      </w:pPr>
      <w:r>
        <w:rPr>
          <w:spacing w:val="-5"/>
        </w:rPr>
        <w:t>11</w:t>
      </w:r>
    </w:p>
    <w:p>
      <w:pPr>
        <w:spacing w:after="0"/>
        <w:jc w:val="center"/>
        <w:sectPr>
          <w:pgSz w:w="11910" w:h="16840"/>
          <w:pgMar w:top="192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890"/>
      </w:pPr>
      <w:r>
        <w:rPr/>
        <w:drawing>
          <wp:inline distT="0" distB="0" distL="0" distR="0">
            <wp:extent cx="3273551" cy="20574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5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8"/>
        <w:ind w:left="811" w:right="0" w:firstLine="0"/>
        <w:jc w:val="left"/>
        <w:rPr>
          <w:rFonts w:ascii="Georgia"/>
          <w:b/>
          <w:sz w:val="16"/>
        </w:rPr>
      </w:pPr>
      <w:r>
        <w:rPr>
          <w:rFonts w:ascii="Georgia"/>
          <w:b/>
          <w:w w:val="105"/>
          <w:sz w:val="16"/>
        </w:rPr>
        <w:t>Fig.</w:t>
      </w:r>
      <w:r>
        <w:rPr>
          <w:rFonts w:ascii="Georgia"/>
          <w:b/>
          <w:spacing w:val="24"/>
          <w:w w:val="105"/>
          <w:sz w:val="16"/>
        </w:rPr>
        <w:t> </w:t>
      </w:r>
      <w:r>
        <w:rPr>
          <w:rFonts w:ascii="Georgia"/>
          <w:b/>
          <w:spacing w:val="-10"/>
          <w:w w:val="105"/>
          <w:sz w:val="16"/>
        </w:rPr>
        <w:t>8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  <w:sz w:val="17"/>
        </w:rPr>
      </w:pPr>
    </w:p>
    <w:p>
      <w:pPr>
        <w:pStyle w:val="BodyText"/>
        <w:spacing w:before="63"/>
        <w:ind w:left="898" w:right="408"/>
        <w:jc w:val="center"/>
      </w:pPr>
      <w:r>
        <w:rPr>
          <w:spacing w:val="-5"/>
        </w:rPr>
        <w:t>12</w:t>
      </w:r>
    </w:p>
    <w:sectPr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Eras Medium ITC">
    <w:altName w:val="Eras Medium ITC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20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position w:val="2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4" w:hanging="323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47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8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6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9" w:hanging="4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3" w:hanging="322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98" w:hanging="479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896" w:right="1384"/>
      <w:jc w:val="center"/>
    </w:pPr>
    <w:rPr>
      <w:rFonts w:ascii="Garamond" w:hAnsi="Garamond" w:eastAsia="Garamond" w:cs="Garamond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32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0" w:lineRule="exact"/>
      <w:jc w:val="center"/>
    </w:pPr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2024-01-04T19:19:54Z</dcterms:created>
  <dcterms:modified xsi:type="dcterms:W3CDTF">2024-01-04T19:19:54Z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2024-01-04T00:00:00Z</vt:filetime>
  </property>
  <property fmtid="{D5CDD505-2E9C-101B-9397-08002B2CF9AE}" pid="5" name="PTEX.Fullbanner">
    <vt:lpwstr>This is MiKTeX-pdfTeX 4.16.0 (1.40.25)</vt:lpwstr>
  </property>
  <property fmtid="{D5CDD505-2E9C-101B-9397-08002B2CF9AE}" pid="6" name="Producer">
    <vt:lpwstr>MiKTeX pdfTeX-1.40.25</vt:lpwstr>
  </property>
</Properties>
</file>