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2A6FA" w14:textId="360B0A8D" w:rsidR="003134C3" w:rsidRPr="003134C3" w:rsidRDefault="003134C3" w:rsidP="0060119E">
      <w:pPr>
        <w:pStyle w:val="Bodytext-Calibri"/>
        <w:rPr>
          <w:b/>
          <w:sz w:val="30"/>
          <w:szCs w:val="30"/>
        </w:rPr>
      </w:pPr>
      <w:r w:rsidRPr="003134C3">
        <w:rPr>
          <w:b/>
          <w:sz w:val="30"/>
          <w:szCs w:val="30"/>
        </w:rPr>
        <w:t>InfoNet Raw Data Export Documentation</w:t>
      </w:r>
    </w:p>
    <w:p w14:paraId="051C9EF7" w14:textId="77777777" w:rsidR="003134C3" w:rsidRDefault="003134C3" w:rsidP="0060119E">
      <w:pPr>
        <w:pStyle w:val="Bodytext-Calibri"/>
        <w:rPr>
          <w:b/>
        </w:rPr>
      </w:pPr>
    </w:p>
    <w:p w14:paraId="04B9CE31" w14:textId="77B34858" w:rsidR="004B3B1D" w:rsidRDefault="004B3B1D" w:rsidP="0060119E">
      <w:pPr>
        <w:pStyle w:val="Bodytext-Calibri"/>
        <w:rPr>
          <w:b/>
          <w:sz w:val="24"/>
          <w:szCs w:val="24"/>
        </w:rPr>
      </w:pPr>
      <w:r>
        <w:rPr>
          <w:b/>
          <w:sz w:val="24"/>
          <w:szCs w:val="24"/>
        </w:rPr>
        <w:t>Run/Troubleshoot</w:t>
      </w:r>
    </w:p>
    <w:p w14:paraId="5CC4746C" w14:textId="75BE4E69" w:rsidR="004B3B1D" w:rsidRDefault="004B3B1D" w:rsidP="0060119E">
      <w:pPr>
        <w:pStyle w:val="Bodytext-Calibri"/>
      </w:pPr>
      <w:r>
        <w:t>The script is set</w:t>
      </w:r>
      <w:r w:rsidR="00BF3354">
        <w:t xml:space="preserve"> up to run every weekend at XXX on T448-DT308.</w:t>
      </w:r>
      <w:r w:rsidR="00B322F8">
        <w:t xml:space="preserve"> </w:t>
      </w:r>
      <w:r w:rsidR="00B322F8" w:rsidRPr="00B322F8">
        <w:rPr>
          <w:highlight w:val="yellow"/>
        </w:rPr>
        <w:t>– Still waiting on SSO to provide a service account to set this up to run</w:t>
      </w:r>
    </w:p>
    <w:p w14:paraId="6727CFF7" w14:textId="77777777" w:rsidR="004B3B1D" w:rsidRDefault="004B3B1D" w:rsidP="0060119E">
      <w:pPr>
        <w:pStyle w:val="Bodytext-Calibri"/>
        <w:rPr>
          <w:b/>
        </w:rPr>
      </w:pPr>
    </w:p>
    <w:p w14:paraId="66A01695" w14:textId="2D351540" w:rsidR="00B322F8" w:rsidRDefault="00B322F8" w:rsidP="00B322F8">
      <w:pPr>
        <w:pStyle w:val="Bodytext-Calibri"/>
        <w:rPr>
          <w:b/>
          <w:sz w:val="24"/>
          <w:szCs w:val="24"/>
        </w:rPr>
      </w:pPr>
      <w:r>
        <w:rPr>
          <w:b/>
          <w:sz w:val="24"/>
          <w:szCs w:val="24"/>
        </w:rPr>
        <w:t>What this script does:</w:t>
      </w:r>
    </w:p>
    <w:p w14:paraId="7055F8C2" w14:textId="59AFE5AA" w:rsidR="00B322F8" w:rsidRPr="00B322F8" w:rsidRDefault="00B322F8" w:rsidP="00B322F8">
      <w:pPr>
        <w:pStyle w:val="Bodytext-Calibri"/>
        <w:numPr>
          <w:ilvl w:val="0"/>
          <w:numId w:val="3"/>
        </w:numPr>
        <w:rPr>
          <w:b/>
          <w:sz w:val="24"/>
          <w:szCs w:val="24"/>
        </w:rPr>
      </w:pPr>
      <w:r>
        <w:t>Batch file (32/64) runs Raw_InfoNet_Export.rb using Innovyze IExchange and DeleteGDBs.py with python.</w:t>
      </w:r>
    </w:p>
    <w:p w14:paraId="0FCA29BD" w14:textId="43F8D4C3" w:rsidR="00B322F8" w:rsidRPr="00B322F8" w:rsidRDefault="00B322F8" w:rsidP="00B322F8">
      <w:pPr>
        <w:pStyle w:val="Bodytext-Calibri"/>
        <w:numPr>
          <w:ilvl w:val="1"/>
          <w:numId w:val="3"/>
        </w:numPr>
        <w:rPr>
          <w:b/>
          <w:sz w:val="24"/>
          <w:szCs w:val="24"/>
        </w:rPr>
      </w:pPr>
      <w:r>
        <w:t>DeleteGDBs.py archives the existing XXX_InfoNet_Export.gdb to a GDB with the current day’s date in all folders with active exports.</w:t>
      </w:r>
    </w:p>
    <w:p w14:paraId="5151A376" w14:textId="06981CA1" w:rsidR="00B322F8" w:rsidRPr="003932C2" w:rsidRDefault="00B322F8" w:rsidP="00B322F8">
      <w:pPr>
        <w:pStyle w:val="Bodytext-Calibri"/>
        <w:numPr>
          <w:ilvl w:val="1"/>
          <w:numId w:val="3"/>
        </w:numPr>
        <w:rPr>
          <w:b/>
          <w:sz w:val="24"/>
          <w:szCs w:val="24"/>
        </w:rPr>
      </w:pPr>
      <w:r>
        <w:t>Raw_InfoNet_Export.rb performs a “raw” export out of InfoNet (see All Configuration Files notes below)</w:t>
      </w:r>
    </w:p>
    <w:p w14:paraId="6AD71998" w14:textId="634D2798" w:rsidR="003932C2" w:rsidRPr="003932C2" w:rsidRDefault="003932C2" w:rsidP="003932C2">
      <w:pPr>
        <w:pStyle w:val="Bodytext-Calibri"/>
        <w:numPr>
          <w:ilvl w:val="2"/>
          <w:numId w:val="3"/>
        </w:numPr>
        <w:rPr>
          <w:b/>
          <w:sz w:val="24"/>
          <w:szCs w:val="24"/>
        </w:rPr>
      </w:pPr>
      <w:r>
        <w:t>All tables are exported with all the associated fields (with exceptions noted below)</w:t>
      </w:r>
    </w:p>
    <w:p w14:paraId="21F4D43A" w14:textId="3A821FBC" w:rsidR="003932C2" w:rsidRPr="003932C2" w:rsidRDefault="003932C2" w:rsidP="003932C2">
      <w:pPr>
        <w:pStyle w:val="Bodytext-Calibri"/>
        <w:numPr>
          <w:ilvl w:val="2"/>
          <w:numId w:val="3"/>
        </w:numPr>
        <w:rPr>
          <w:b/>
          <w:sz w:val="24"/>
          <w:szCs w:val="24"/>
        </w:rPr>
      </w:pPr>
      <w:r w:rsidRPr="003932C2">
        <w:rPr>
          <w:b/>
        </w:rPr>
        <w:t xml:space="preserve">This is not a dynamic script. The configuration files will need to be replicated if any updates to InfoNet are </w:t>
      </w:r>
      <w:r>
        <w:rPr>
          <w:b/>
        </w:rPr>
        <w:t>performed to account for new fields/changes</w:t>
      </w:r>
    </w:p>
    <w:p w14:paraId="20D30563" w14:textId="77777777" w:rsidR="00B322F8" w:rsidRDefault="00B322F8" w:rsidP="0060119E">
      <w:pPr>
        <w:pStyle w:val="Bodytext-Calibri"/>
        <w:rPr>
          <w:b/>
        </w:rPr>
      </w:pPr>
    </w:p>
    <w:p w14:paraId="5BC7BF4A" w14:textId="659FC4DC" w:rsidR="007530E7" w:rsidRDefault="007530E7" w:rsidP="0060119E">
      <w:pPr>
        <w:pStyle w:val="Bodytext-Calibri"/>
        <w:rPr>
          <w:b/>
          <w:sz w:val="24"/>
          <w:szCs w:val="24"/>
        </w:rPr>
      </w:pPr>
      <w:r>
        <w:rPr>
          <w:b/>
          <w:sz w:val="24"/>
          <w:szCs w:val="24"/>
        </w:rPr>
        <w:t>Possible Issues:</w:t>
      </w:r>
    </w:p>
    <w:p w14:paraId="0B2F1DD5" w14:textId="77777777" w:rsidR="007530E7" w:rsidRPr="007530E7" w:rsidRDefault="007530E7" w:rsidP="007530E7">
      <w:pPr>
        <w:pStyle w:val="Bodytext-Calibri"/>
        <w:numPr>
          <w:ilvl w:val="0"/>
          <w:numId w:val="4"/>
        </w:numPr>
      </w:pPr>
      <w:r w:rsidRPr="007530E7">
        <w:t>Permissions to run .cmd files from G:/ is required</w:t>
      </w:r>
    </w:p>
    <w:p w14:paraId="29981845" w14:textId="77777777" w:rsidR="007530E7" w:rsidRPr="007530E7" w:rsidRDefault="007530E7" w:rsidP="007530E7">
      <w:pPr>
        <w:pStyle w:val="Bodytext-Calibri"/>
        <w:numPr>
          <w:ilvl w:val="0"/>
          <w:numId w:val="4"/>
        </w:numPr>
      </w:pPr>
      <w:r w:rsidRPr="007530E7">
        <w:t>Incorrect 32/64 file chosen</w:t>
      </w:r>
    </w:p>
    <w:p w14:paraId="4AE7E921" w14:textId="77777777" w:rsidR="007530E7" w:rsidRPr="007530E7" w:rsidRDefault="007530E7" w:rsidP="007530E7">
      <w:pPr>
        <w:pStyle w:val="Bodytext-Calibri"/>
        <w:numPr>
          <w:ilvl w:val="0"/>
          <w:numId w:val="4"/>
        </w:numPr>
      </w:pPr>
      <w:r w:rsidRPr="007530E7">
        <w:t>Incorrect link to python location on C:/. This can be checked/verified by opening the appropriate .cmd file and looking at the python reference (circled below).</w:t>
      </w:r>
    </w:p>
    <w:p w14:paraId="3DE77D91" w14:textId="77777777" w:rsidR="007530E7" w:rsidRPr="00CC3D7D" w:rsidRDefault="007530E7" w:rsidP="007530E7">
      <w:pPr>
        <w:pStyle w:val="Bodytext-Calibri"/>
      </w:pPr>
    </w:p>
    <w:p w14:paraId="74C8F0B3" w14:textId="77777777" w:rsidR="007530E7" w:rsidRDefault="007530E7" w:rsidP="007530E7">
      <w:pPr>
        <w:pStyle w:val="Bodytext-Calibri"/>
        <w:rPr>
          <w:b/>
        </w:rPr>
      </w:pPr>
      <w:r>
        <w:rPr>
          <w:noProof/>
          <w:lang w:val="en-NZ" w:eastAsia="en-NZ"/>
        </w:rPr>
        <w:drawing>
          <wp:inline distT="0" distB="0" distL="0" distR="0" wp14:anchorId="5BC6F8BD" wp14:editId="7B415248">
            <wp:extent cx="5274310" cy="1302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302800"/>
                    </a:xfrm>
                    <a:prstGeom prst="rect">
                      <a:avLst/>
                    </a:prstGeom>
                  </pic:spPr>
                </pic:pic>
              </a:graphicData>
            </a:graphic>
          </wp:inline>
        </w:drawing>
      </w:r>
    </w:p>
    <w:p w14:paraId="5A826860" w14:textId="77777777" w:rsidR="00B322F8" w:rsidRPr="007530E7" w:rsidRDefault="00B322F8" w:rsidP="007530E7">
      <w:pPr>
        <w:pStyle w:val="Bodytext-Calibri"/>
        <w:ind w:left="720"/>
        <w:rPr>
          <w:sz w:val="24"/>
          <w:szCs w:val="24"/>
        </w:rPr>
      </w:pPr>
    </w:p>
    <w:p w14:paraId="26632ABA" w14:textId="011219F9" w:rsidR="003134C3" w:rsidRDefault="003134C3" w:rsidP="0060119E">
      <w:pPr>
        <w:pStyle w:val="Bodytext-Calibri"/>
        <w:rPr>
          <w:b/>
          <w:sz w:val="24"/>
          <w:szCs w:val="24"/>
        </w:rPr>
      </w:pPr>
      <w:r w:rsidRPr="003134C3">
        <w:rPr>
          <w:b/>
          <w:sz w:val="24"/>
          <w:szCs w:val="24"/>
        </w:rPr>
        <w:t>Contents</w:t>
      </w:r>
      <w:r w:rsidR="0095631B">
        <w:rPr>
          <w:b/>
          <w:sz w:val="24"/>
          <w:szCs w:val="24"/>
        </w:rPr>
        <w:t xml:space="preserve"> of ‘</w:t>
      </w:r>
      <w:r w:rsidR="0095631B" w:rsidRPr="0095631B">
        <w:rPr>
          <w:b/>
          <w:sz w:val="24"/>
          <w:szCs w:val="24"/>
        </w:rPr>
        <w:t>G:\Information Directorate\InfoNet Scripting\InfoNet Exports for GIS FME Transform</w:t>
      </w:r>
      <w:r w:rsidR="0095631B">
        <w:rPr>
          <w:b/>
          <w:sz w:val="24"/>
          <w:szCs w:val="24"/>
        </w:rPr>
        <w:t>’</w:t>
      </w:r>
    </w:p>
    <w:p w14:paraId="6050C10F" w14:textId="77777777" w:rsidR="0058621F" w:rsidRPr="003134C3" w:rsidRDefault="0058621F" w:rsidP="0060119E">
      <w:pPr>
        <w:pStyle w:val="Bodytext-Calibri"/>
        <w:rPr>
          <w:b/>
          <w:sz w:val="24"/>
          <w:szCs w:val="24"/>
        </w:rPr>
      </w:pPr>
    </w:p>
    <w:p w14:paraId="1B37DFF6" w14:textId="420C7120" w:rsidR="003134C3" w:rsidRPr="0058621F" w:rsidRDefault="0058621F" w:rsidP="00F04DC1">
      <w:pPr>
        <w:pStyle w:val="Bodytext-Calibri"/>
        <w:tabs>
          <w:tab w:val="clear" w:pos="1648"/>
          <w:tab w:val="center" w:pos="4153"/>
        </w:tabs>
        <w:rPr>
          <w:b/>
          <w:u w:val="single"/>
        </w:rPr>
      </w:pPr>
      <w:r w:rsidRPr="0058621F">
        <w:rPr>
          <w:b/>
          <w:u w:val="single"/>
        </w:rPr>
        <w:t>1_Scripting</w:t>
      </w:r>
    </w:p>
    <w:p w14:paraId="47426E0E" w14:textId="35897006" w:rsidR="00F12D4E" w:rsidRDefault="003134C3" w:rsidP="0060119E">
      <w:pPr>
        <w:pStyle w:val="Bodytext-Calibri"/>
      </w:pPr>
      <w:r>
        <w:rPr>
          <w:b/>
        </w:rPr>
        <w:t xml:space="preserve">All Configuration Files – </w:t>
      </w:r>
      <w:r>
        <w:t>This folder contains the InfoNet configuration files required for export. They are created using the auto-map function in the Open Data Exporter in InfoNet with a few alterations.</w:t>
      </w:r>
    </w:p>
    <w:p w14:paraId="58CC6D49" w14:textId="7735C34D" w:rsidR="003134C3" w:rsidRDefault="003134C3" w:rsidP="003134C3">
      <w:pPr>
        <w:pStyle w:val="Bodytext-Calibri"/>
        <w:numPr>
          <w:ilvl w:val="0"/>
          <w:numId w:val="1"/>
        </w:numPr>
        <w:tabs>
          <w:tab w:val="clear" w:pos="1648"/>
          <w:tab w:val="left" w:pos="0"/>
        </w:tabs>
      </w:pPr>
      <w:r>
        <w:t>All_DRN.cfg – Stormwater and Wastewater export configuration</w:t>
      </w:r>
    </w:p>
    <w:p w14:paraId="59416084" w14:textId="3CD37E22" w:rsidR="003134C3" w:rsidRDefault="003134C3" w:rsidP="003134C3">
      <w:pPr>
        <w:pStyle w:val="Bodytext-Calibri"/>
        <w:numPr>
          <w:ilvl w:val="1"/>
          <w:numId w:val="1"/>
        </w:numPr>
        <w:tabs>
          <w:tab w:val="clear" w:pos="1648"/>
          <w:tab w:val="left" w:pos="0"/>
        </w:tabs>
      </w:pPr>
      <w:r>
        <w:t>Deleted unnecessary expo</w:t>
      </w:r>
      <w:r w:rsidR="002E2F3C">
        <w:t>rt field options that caused initial</w:t>
      </w:r>
      <w:r>
        <w:t xml:space="preserve"> error</w:t>
      </w:r>
      <w:r w:rsidR="002E2F3C">
        <w:t>s</w:t>
      </w:r>
      <w:r>
        <w:t xml:space="preserve"> ‘unrecognized field names manhole.id, meter.node_id, etc…’. These were </w:t>
      </w:r>
      <w:r>
        <w:lastRenderedPageBreak/>
        <w:t>unnecessary fields and were deleted from the following table configurations:</w:t>
      </w:r>
    </w:p>
    <w:p w14:paraId="45F2F766" w14:textId="13AD0F11" w:rsidR="003134C3" w:rsidRDefault="003134C3" w:rsidP="003134C3">
      <w:pPr>
        <w:pStyle w:val="Bodytext-Calibri"/>
        <w:numPr>
          <w:ilvl w:val="2"/>
          <w:numId w:val="1"/>
        </w:numPr>
        <w:tabs>
          <w:tab w:val="clear" w:pos="1648"/>
          <w:tab w:val="left" w:pos="0"/>
        </w:tabs>
      </w:pPr>
      <w:r>
        <w:t>Manholerepair</w:t>
      </w:r>
    </w:p>
    <w:p w14:paraId="35563A17" w14:textId="642DAB8D" w:rsidR="003134C3" w:rsidRDefault="003134C3" w:rsidP="003134C3">
      <w:pPr>
        <w:pStyle w:val="Bodytext-Calibri"/>
        <w:numPr>
          <w:ilvl w:val="2"/>
          <w:numId w:val="1"/>
        </w:numPr>
        <w:tabs>
          <w:tab w:val="clear" w:pos="1648"/>
          <w:tab w:val="left" w:pos="0"/>
        </w:tabs>
      </w:pPr>
      <w:r>
        <w:t>Manholesurvey</w:t>
      </w:r>
    </w:p>
    <w:p w14:paraId="7127CE4C" w14:textId="6ED1E1B6" w:rsidR="003134C3" w:rsidRDefault="003134C3" w:rsidP="003134C3">
      <w:pPr>
        <w:pStyle w:val="Bodytext-Calibri"/>
        <w:numPr>
          <w:ilvl w:val="2"/>
          <w:numId w:val="1"/>
        </w:numPr>
        <w:tabs>
          <w:tab w:val="clear" w:pos="1648"/>
          <w:tab w:val="left" w:pos="0"/>
        </w:tabs>
      </w:pPr>
      <w:r>
        <w:t>Metermaintenance</w:t>
      </w:r>
    </w:p>
    <w:p w14:paraId="471B3316" w14:textId="1948B468" w:rsidR="003134C3" w:rsidRDefault="003134C3" w:rsidP="003134C3">
      <w:pPr>
        <w:pStyle w:val="Bodytext-Calibri"/>
        <w:numPr>
          <w:ilvl w:val="2"/>
          <w:numId w:val="1"/>
        </w:numPr>
        <w:tabs>
          <w:tab w:val="clear" w:pos="1648"/>
          <w:tab w:val="left" w:pos="0"/>
        </w:tabs>
      </w:pPr>
      <w:r>
        <w:t>Metertest</w:t>
      </w:r>
    </w:p>
    <w:p w14:paraId="36D23FB9" w14:textId="3FD622D4" w:rsidR="009A4E6A" w:rsidRDefault="009A4E6A" w:rsidP="00A50245">
      <w:pPr>
        <w:pStyle w:val="Bodytext-Calibri"/>
        <w:numPr>
          <w:ilvl w:val="1"/>
          <w:numId w:val="1"/>
        </w:numPr>
        <w:shd w:val="clear" w:color="auto" w:fill="FFFF00"/>
        <w:tabs>
          <w:tab w:val="clear" w:pos="1648"/>
          <w:tab w:val="left" w:pos="0"/>
        </w:tabs>
      </w:pPr>
      <w:r>
        <w:t>The following tables are not exported due to version/ArcGIS errors that could not be fixed:</w:t>
      </w:r>
    </w:p>
    <w:p w14:paraId="3AE35F91" w14:textId="5CF2A62E" w:rsidR="009A4E6A" w:rsidRDefault="009A4E6A" w:rsidP="00A50245">
      <w:pPr>
        <w:pStyle w:val="Bodytext-Calibri"/>
        <w:numPr>
          <w:ilvl w:val="2"/>
          <w:numId w:val="1"/>
        </w:numPr>
        <w:shd w:val="clear" w:color="auto" w:fill="FFFF00"/>
        <w:tabs>
          <w:tab w:val="clear" w:pos="1648"/>
          <w:tab w:val="left" w:pos="0"/>
        </w:tabs>
      </w:pPr>
      <w:r>
        <w:t>Approvallevel</w:t>
      </w:r>
    </w:p>
    <w:p w14:paraId="1503011A" w14:textId="3F3679EA" w:rsidR="009A4E6A" w:rsidRDefault="009A4E6A" w:rsidP="00A50245">
      <w:pPr>
        <w:pStyle w:val="Bodytext-Calibri"/>
        <w:numPr>
          <w:ilvl w:val="2"/>
          <w:numId w:val="1"/>
        </w:numPr>
        <w:shd w:val="clear" w:color="auto" w:fill="FFFF00"/>
        <w:tabs>
          <w:tab w:val="clear" w:pos="1648"/>
          <w:tab w:val="left" w:pos="0"/>
        </w:tabs>
      </w:pPr>
      <w:r>
        <w:t>Connectionpipenamegroup</w:t>
      </w:r>
    </w:p>
    <w:p w14:paraId="63DE2114" w14:textId="434DCCE7" w:rsidR="009A4E6A" w:rsidRDefault="009A4E6A" w:rsidP="00A50245">
      <w:pPr>
        <w:pStyle w:val="Bodytext-Calibri"/>
        <w:numPr>
          <w:ilvl w:val="2"/>
          <w:numId w:val="1"/>
        </w:numPr>
        <w:shd w:val="clear" w:color="auto" w:fill="FFFF00"/>
        <w:tabs>
          <w:tab w:val="clear" w:pos="1648"/>
          <w:tab w:val="left" w:pos="0"/>
        </w:tabs>
      </w:pPr>
      <w:r>
        <w:t>Material</w:t>
      </w:r>
    </w:p>
    <w:p w14:paraId="27EFCBEB" w14:textId="55E7D3AA" w:rsidR="009A4E6A" w:rsidRDefault="009A4E6A" w:rsidP="00A50245">
      <w:pPr>
        <w:pStyle w:val="Bodytext-Calibri"/>
        <w:numPr>
          <w:ilvl w:val="2"/>
          <w:numId w:val="1"/>
        </w:numPr>
        <w:shd w:val="clear" w:color="auto" w:fill="FFFF00"/>
        <w:tabs>
          <w:tab w:val="clear" w:pos="1648"/>
          <w:tab w:val="left" w:pos="0"/>
        </w:tabs>
      </w:pPr>
      <w:r>
        <w:t>Nodenamegroup</w:t>
      </w:r>
    </w:p>
    <w:p w14:paraId="1ABA95B5" w14:textId="25F2E892" w:rsidR="009A4E6A" w:rsidRDefault="009A4E6A" w:rsidP="00A50245">
      <w:pPr>
        <w:pStyle w:val="Bodytext-Calibri"/>
        <w:numPr>
          <w:ilvl w:val="2"/>
          <w:numId w:val="1"/>
        </w:numPr>
        <w:shd w:val="clear" w:color="auto" w:fill="FFFF00"/>
        <w:tabs>
          <w:tab w:val="clear" w:pos="1648"/>
          <w:tab w:val="left" w:pos="0"/>
        </w:tabs>
      </w:pPr>
      <w:r>
        <w:t>Pipenamegroup</w:t>
      </w:r>
    </w:p>
    <w:p w14:paraId="39AFF4AE" w14:textId="0AAAE63D" w:rsidR="009A4E6A" w:rsidRDefault="009A4E6A" w:rsidP="00A50245">
      <w:pPr>
        <w:pStyle w:val="Bodytext-Calibri"/>
        <w:numPr>
          <w:ilvl w:val="2"/>
          <w:numId w:val="1"/>
        </w:numPr>
        <w:shd w:val="clear" w:color="auto" w:fill="FFFF00"/>
        <w:tabs>
          <w:tab w:val="clear" w:pos="1648"/>
          <w:tab w:val="left" w:pos="0"/>
        </w:tabs>
      </w:pPr>
      <w:r>
        <w:t>Order</w:t>
      </w:r>
    </w:p>
    <w:p w14:paraId="72D0FE88" w14:textId="3CEBAB53" w:rsidR="009A4E6A" w:rsidRDefault="009A4E6A" w:rsidP="00A50245">
      <w:pPr>
        <w:pStyle w:val="Bodytext-Calibri"/>
        <w:numPr>
          <w:ilvl w:val="2"/>
          <w:numId w:val="1"/>
        </w:numPr>
        <w:shd w:val="clear" w:color="auto" w:fill="FFFF00"/>
        <w:tabs>
          <w:tab w:val="clear" w:pos="1648"/>
          <w:tab w:val="left" w:pos="0"/>
        </w:tabs>
      </w:pPr>
      <w:r>
        <w:t>Pipeclean</w:t>
      </w:r>
    </w:p>
    <w:p w14:paraId="38185BA8" w14:textId="0AE9B97A" w:rsidR="009A4E6A" w:rsidRDefault="009A4E6A" w:rsidP="00A50245">
      <w:pPr>
        <w:pStyle w:val="Bodytext-Calibri"/>
        <w:numPr>
          <w:ilvl w:val="2"/>
          <w:numId w:val="1"/>
        </w:numPr>
        <w:shd w:val="clear" w:color="auto" w:fill="FFFF00"/>
        <w:tabs>
          <w:tab w:val="clear" w:pos="1648"/>
          <w:tab w:val="left" w:pos="0"/>
        </w:tabs>
      </w:pPr>
      <w:r>
        <w:t>Resource</w:t>
      </w:r>
      <w:bookmarkStart w:id="0" w:name="_GoBack"/>
      <w:bookmarkEnd w:id="0"/>
    </w:p>
    <w:p w14:paraId="153DBBDF" w14:textId="0D0C6E29" w:rsidR="003134C3" w:rsidRDefault="003134C3" w:rsidP="00A50245">
      <w:pPr>
        <w:pStyle w:val="Bodytext-Calibri"/>
        <w:numPr>
          <w:ilvl w:val="0"/>
          <w:numId w:val="1"/>
        </w:numPr>
        <w:shd w:val="clear" w:color="auto" w:fill="FFFF00"/>
        <w:tabs>
          <w:tab w:val="clear" w:pos="1648"/>
          <w:tab w:val="left" w:pos="0"/>
        </w:tabs>
      </w:pPr>
      <w:r>
        <w:t>All_PW.cfg --  Potable water export configuration</w:t>
      </w:r>
    </w:p>
    <w:p w14:paraId="325E7576" w14:textId="77777777" w:rsidR="009A4E6A" w:rsidRDefault="009A4E6A" w:rsidP="00A50245">
      <w:pPr>
        <w:pStyle w:val="Bodytext-Calibri"/>
        <w:numPr>
          <w:ilvl w:val="1"/>
          <w:numId w:val="1"/>
        </w:numPr>
        <w:shd w:val="clear" w:color="auto" w:fill="FFFF00"/>
        <w:tabs>
          <w:tab w:val="clear" w:pos="1648"/>
          <w:tab w:val="left" w:pos="0"/>
        </w:tabs>
      </w:pPr>
      <w:r>
        <w:t>The following tables are not exported due to version/ArcGIS errors that could not be fixed:</w:t>
      </w:r>
    </w:p>
    <w:p w14:paraId="0DB89BEF" w14:textId="0CDF45E4" w:rsidR="009A4E6A" w:rsidRDefault="009A4E6A" w:rsidP="00A50245">
      <w:pPr>
        <w:pStyle w:val="Bodytext-Calibri"/>
        <w:numPr>
          <w:ilvl w:val="2"/>
          <w:numId w:val="1"/>
        </w:numPr>
        <w:shd w:val="clear" w:color="auto" w:fill="FFFF00"/>
        <w:tabs>
          <w:tab w:val="clear" w:pos="1648"/>
          <w:tab w:val="left" w:pos="0"/>
        </w:tabs>
      </w:pPr>
      <w:r>
        <w:t>Approvallevel</w:t>
      </w:r>
    </w:p>
    <w:p w14:paraId="7E42D8B1" w14:textId="77777777" w:rsidR="009A4E6A" w:rsidRDefault="009A4E6A" w:rsidP="00A50245">
      <w:pPr>
        <w:pStyle w:val="Bodytext-Calibri"/>
        <w:numPr>
          <w:ilvl w:val="2"/>
          <w:numId w:val="1"/>
        </w:numPr>
        <w:shd w:val="clear" w:color="auto" w:fill="FFFF00"/>
        <w:tabs>
          <w:tab w:val="clear" w:pos="1648"/>
          <w:tab w:val="left" w:pos="0"/>
        </w:tabs>
      </w:pPr>
      <w:r>
        <w:t>Material</w:t>
      </w:r>
    </w:p>
    <w:p w14:paraId="657FF955" w14:textId="77777777" w:rsidR="009A4E6A" w:rsidRDefault="009A4E6A" w:rsidP="00A50245">
      <w:pPr>
        <w:pStyle w:val="Bodytext-Calibri"/>
        <w:numPr>
          <w:ilvl w:val="2"/>
          <w:numId w:val="1"/>
        </w:numPr>
        <w:shd w:val="clear" w:color="auto" w:fill="FFFF00"/>
        <w:tabs>
          <w:tab w:val="clear" w:pos="1648"/>
          <w:tab w:val="left" w:pos="0"/>
        </w:tabs>
      </w:pPr>
      <w:r>
        <w:t>Nodenamegroup</w:t>
      </w:r>
    </w:p>
    <w:p w14:paraId="798D1575" w14:textId="77777777" w:rsidR="009A4E6A" w:rsidRDefault="009A4E6A" w:rsidP="00A50245">
      <w:pPr>
        <w:pStyle w:val="Bodytext-Calibri"/>
        <w:numPr>
          <w:ilvl w:val="2"/>
          <w:numId w:val="1"/>
        </w:numPr>
        <w:shd w:val="clear" w:color="auto" w:fill="FFFF00"/>
        <w:tabs>
          <w:tab w:val="clear" w:pos="1648"/>
          <w:tab w:val="left" w:pos="0"/>
        </w:tabs>
      </w:pPr>
      <w:r>
        <w:t>Pipenamegroup</w:t>
      </w:r>
    </w:p>
    <w:p w14:paraId="3D435E21" w14:textId="6C88E82F" w:rsidR="009A4E6A" w:rsidRDefault="009A4E6A" w:rsidP="00A50245">
      <w:pPr>
        <w:pStyle w:val="Bodytext-Calibri"/>
        <w:numPr>
          <w:ilvl w:val="2"/>
          <w:numId w:val="1"/>
        </w:numPr>
        <w:shd w:val="clear" w:color="auto" w:fill="FFFF00"/>
        <w:tabs>
          <w:tab w:val="clear" w:pos="1648"/>
          <w:tab w:val="left" w:pos="0"/>
        </w:tabs>
      </w:pPr>
      <w:r>
        <w:t>Order</w:t>
      </w:r>
    </w:p>
    <w:p w14:paraId="3B89D934" w14:textId="5D154F8F" w:rsidR="009A4E6A" w:rsidRDefault="009A4E6A" w:rsidP="00A50245">
      <w:pPr>
        <w:pStyle w:val="Bodytext-Calibri"/>
        <w:numPr>
          <w:ilvl w:val="2"/>
          <w:numId w:val="1"/>
        </w:numPr>
        <w:shd w:val="clear" w:color="auto" w:fill="FFFF00"/>
        <w:tabs>
          <w:tab w:val="clear" w:pos="1648"/>
          <w:tab w:val="left" w:pos="0"/>
        </w:tabs>
      </w:pPr>
      <w:r>
        <w:t>Resource</w:t>
      </w:r>
    </w:p>
    <w:p w14:paraId="14F8BF83" w14:textId="77777777" w:rsidR="0058621F" w:rsidRDefault="0058621F" w:rsidP="0058621F">
      <w:pPr>
        <w:pStyle w:val="Bodytext-Calibri"/>
        <w:tabs>
          <w:tab w:val="clear" w:pos="1648"/>
          <w:tab w:val="left" w:pos="0"/>
        </w:tabs>
      </w:pPr>
    </w:p>
    <w:p w14:paraId="25D7C6AE" w14:textId="765EDC45" w:rsidR="0058621F" w:rsidRDefault="0058621F" w:rsidP="0058621F">
      <w:pPr>
        <w:pStyle w:val="Bodytext-Calibri"/>
        <w:tabs>
          <w:tab w:val="clear" w:pos="1648"/>
          <w:tab w:val="left" w:pos="0"/>
        </w:tabs>
      </w:pPr>
      <w:r>
        <w:rPr>
          <w:b/>
        </w:rPr>
        <w:t xml:space="preserve">Archive – </w:t>
      </w:r>
      <w:r>
        <w:t>This folder contains old versions of scripts and random files.</w:t>
      </w:r>
    </w:p>
    <w:p w14:paraId="6CCFAE4E" w14:textId="77777777" w:rsidR="0058621F" w:rsidRDefault="0058621F" w:rsidP="0058621F">
      <w:pPr>
        <w:pStyle w:val="Bodytext-Calibri"/>
        <w:tabs>
          <w:tab w:val="clear" w:pos="1648"/>
          <w:tab w:val="left" w:pos="0"/>
        </w:tabs>
      </w:pPr>
    </w:p>
    <w:p w14:paraId="30353F86" w14:textId="171961C1" w:rsidR="0058621F" w:rsidRDefault="0058621F" w:rsidP="0058621F">
      <w:pPr>
        <w:pStyle w:val="Bodytext-Calibri"/>
        <w:tabs>
          <w:tab w:val="clear" w:pos="1648"/>
          <w:tab w:val="left" w:pos="0"/>
        </w:tabs>
      </w:pPr>
      <w:r>
        <w:rPr>
          <w:b/>
        </w:rPr>
        <w:t xml:space="preserve">DW_Export – </w:t>
      </w:r>
      <w:r>
        <w:t>This folder is a placeholder for if csv’s are a required export for Data Warehouse. (Should be covered by an FME transform)</w:t>
      </w:r>
    </w:p>
    <w:p w14:paraId="6BB84419" w14:textId="77777777" w:rsidR="0058621F" w:rsidRDefault="0058621F" w:rsidP="0058621F">
      <w:pPr>
        <w:pStyle w:val="Bodytext-Calibri"/>
        <w:tabs>
          <w:tab w:val="clear" w:pos="1648"/>
          <w:tab w:val="left" w:pos="0"/>
        </w:tabs>
      </w:pPr>
    </w:p>
    <w:p w14:paraId="43C7E787" w14:textId="4F16E4AF" w:rsidR="0058621F" w:rsidRDefault="0058621F" w:rsidP="0058621F">
      <w:pPr>
        <w:pStyle w:val="Bodytext-Calibri"/>
        <w:tabs>
          <w:tab w:val="clear" w:pos="1648"/>
          <w:tab w:val="left" w:pos="0"/>
        </w:tabs>
      </w:pPr>
      <w:r>
        <w:rPr>
          <w:b/>
        </w:rPr>
        <w:t xml:space="preserve">Errorlogs – </w:t>
      </w:r>
      <w:r>
        <w:t>This folder contains any error logs</w:t>
      </w:r>
      <w:r w:rsidR="00984E18">
        <w:t xml:space="preserve"> that are created by InfoNet during the export. If an error occurs on the command line window that causes the script to fail, check this folder first for any potential errors.</w:t>
      </w:r>
    </w:p>
    <w:p w14:paraId="29F25D5D" w14:textId="77777777" w:rsidR="005029E6" w:rsidRDefault="005029E6" w:rsidP="0058621F">
      <w:pPr>
        <w:pStyle w:val="Bodytext-Calibri"/>
        <w:tabs>
          <w:tab w:val="clear" w:pos="1648"/>
          <w:tab w:val="left" w:pos="0"/>
        </w:tabs>
      </w:pPr>
    </w:p>
    <w:p w14:paraId="51F494F2" w14:textId="787A9EA8" w:rsidR="005029E6" w:rsidRDefault="005029E6" w:rsidP="0058621F">
      <w:pPr>
        <w:pStyle w:val="Bodytext-Calibri"/>
        <w:tabs>
          <w:tab w:val="clear" w:pos="1648"/>
          <w:tab w:val="left" w:pos="0"/>
        </w:tabs>
      </w:pPr>
      <w:r w:rsidRPr="005029E6">
        <w:rPr>
          <w:b/>
        </w:rPr>
        <w:t>All_Exporter_32.cmd</w:t>
      </w:r>
      <w:r>
        <w:t xml:space="preserve"> – This file runs the exporter on 32 bit machines</w:t>
      </w:r>
    </w:p>
    <w:p w14:paraId="3D9F7F8B" w14:textId="4073DF6C" w:rsidR="005029E6" w:rsidRDefault="005029E6" w:rsidP="005029E6">
      <w:pPr>
        <w:pStyle w:val="Bodytext-Calibri"/>
        <w:tabs>
          <w:tab w:val="clear" w:pos="1648"/>
          <w:tab w:val="left" w:pos="0"/>
        </w:tabs>
      </w:pPr>
      <w:r>
        <w:rPr>
          <w:b/>
        </w:rPr>
        <w:t>All_Exporter_64</w:t>
      </w:r>
      <w:r w:rsidRPr="005029E6">
        <w:rPr>
          <w:b/>
        </w:rPr>
        <w:t>.cmd</w:t>
      </w:r>
      <w:r>
        <w:t xml:space="preserve"> – This file runs the exporter on 64 bit machines</w:t>
      </w:r>
    </w:p>
    <w:p w14:paraId="6D10FC38" w14:textId="2230A3A1" w:rsidR="00446D03" w:rsidRDefault="00446D03" w:rsidP="00446D03">
      <w:pPr>
        <w:pStyle w:val="Bodytext-Calibri"/>
        <w:numPr>
          <w:ilvl w:val="0"/>
          <w:numId w:val="2"/>
        </w:numPr>
        <w:tabs>
          <w:tab w:val="clear" w:pos="1648"/>
          <w:tab w:val="left" w:pos="0"/>
        </w:tabs>
      </w:pPr>
      <w:r>
        <w:t>Both of these batch files run the python script that manages the GDB’s and the ruby script that InfoNet uses for the export explained below:</w:t>
      </w:r>
    </w:p>
    <w:p w14:paraId="4FCCB079" w14:textId="77777777" w:rsidR="00446D03" w:rsidRDefault="00446D03" w:rsidP="005029E6">
      <w:pPr>
        <w:pStyle w:val="Bodytext-Calibri"/>
        <w:tabs>
          <w:tab w:val="clear" w:pos="1648"/>
          <w:tab w:val="left" w:pos="0"/>
        </w:tabs>
      </w:pPr>
    </w:p>
    <w:p w14:paraId="2BDC7B5E" w14:textId="20B277E7" w:rsidR="00446D03" w:rsidRDefault="00446D03" w:rsidP="005029E6">
      <w:pPr>
        <w:pStyle w:val="Bodytext-Calibri"/>
        <w:tabs>
          <w:tab w:val="clear" w:pos="1648"/>
          <w:tab w:val="left" w:pos="0"/>
        </w:tabs>
      </w:pPr>
      <w:r w:rsidRPr="00446D03">
        <w:rPr>
          <w:b/>
        </w:rPr>
        <w:t>DeleteGDBs.py</w:t>
      </w:r>
      <w:r>
        <w:rPr>
          <w:b/>
        </w:rPr>
        <w:t xml:space="preserve"> – </w:t>
      </w:r>
      <w:r>
        <w:t xml:space="preserve">This </w:t>
      </w:r>
      <w:r w:rsidR="0095631B">
        <w:t xml:space="preserve">python </w:t>
      </w:r>
      <w:r>
        <w:t>script archives the older copy of the GDB by adding the date to the end of the filename.</w:t>
      </w:r>
      <w:r w:rsidR="0095631B">
        <w:t xml:space="preserve"> A new GDB with the “live” filename is then exported with the ruby script.</w:t>
      </w:r>
    </w:p>
    <w:p w14:paraId="12922F97" w14:textId="77777777" w:rsidR="00D55809" w:rsidRDefault="00D55809" w:rsidP="005029E6">
      <w:pPr>
        <w:pStyle w:val="Bodytext-Calibri"/>
        <w:tabs>
          <w:tab w:val="clear" w:pos="1648"/>
          <w:tab w:val="left" w:pos="0"/>
        </w:tabs>
      </w:pPr>
    </w:p>
    <w:p w14:paraId="0D387891" w14:textId="125A741C" w:rsidR="00D55809" w:rsidRDefault="00D55809" w:rsidP="005029E6">
      <w:pPr>
        <w:pStyle w:val="Bodytext-Calibri"/>
        <w:tabs>
          <w:tab w:val="clear" w:pos="1648"/>
          <w:tab w:val="left" w:pos="0"/>
        </w:tabs>
      </w:pPr>
      <w:r w:rsidRPr="00D55809">
        <w:rPr>
          <w:b/>
        </w:rPr>
        <w:t>Raw_InfoNet_Export.rb</w:t>
      </w:r>
      <w:r w:rsidR="0095631B">
        <w:rPr>
          <w:b/>
        </w:rPr>
        <w:t xml:space="preserve"> – </w:t>
      </w:r>
      <w:r w:rsidR="0095631B">
        <w:t>This ruby script exports a GDB with the raw data from InfoNet. See script for further explanation and documentation.</w:t>
      </w:r>
    </w:p>
    <w:p w14:paraId="332507C7" w14:textId="77777777" w:rsidR="0095631B" w:rsidRDefault="0095631B" w:rsidP="005029E6">
      <w:pPr>
        <w:pStyle w:val="Bodytext-Calibri"/>
        <w:tabs>
          <w:tab w:val="clear" w:pos="1648"/>
          <w:tab w:val="left" w:pos="0"/>
        </w:tabs>
      </w:pPr>
    </w:p>
    <w:p w14:paraId="2EA81A36" w14:textId="0502F7ED" w:rsidR="0095631B" w:rsidRDefault="0095631B" w:rsidP="005029E6">
      <w:pPr>
        <w:pStyle w:val="Bodytext-Calibri"/>
        <w:tabs>
          <w:tab w:val="clear" w:pos="1648"/>
          <w:tab w:val="left" w:pos="0"/>
        </w:tabs>
        <w:rPr>
          <w:b/>
          <w:u w:val="single"/>
        </w:rPr>
      </w:pPr>
      <w:r w:rsidRPr="0095631B">
        <w:rPr>
          <w:b/>
          <w:u w:val="single"/>
        </w:rPr>
        <w:t>All,</w:t>
      </w:r>
      <w:r w:rsidR="00A56493">
        <w:rPr>
          <w:b/>
          <w:u w:val="single"/>
        </w:rPr>
        <w:t xml:space="preserve"> SWDC,</w:t>
      </w:r>
      <w:r w:rsidRPr="0095631B">
        <w:rPr>
          <w:b/>
          <w:u w:val="single"/>
        </w:rPr>
        <w:t xml:space="preserve"> GWRC, HCC, PCC, UHCC, WCC</w:t>
      </w:r>
    </w:p>
    <w:p w14:paraId="3F022185" w14:textId="2F37FC68" w:rsidR="00446D03" w:rsidRDefault="0095631B" w:rsidP="005029E6">
      <w:pPr>
        <w:pStyle w:val="Bodytext-Calibri"/>
        <w:tabs>
          <w:tab w:val="clear" w:pos="1648"/>
          <w:tab w:val="left" w:pos="0"/>
        </w:tabs>
      </w:pPr>
      <w:r>
        <w:t>These are the output folders that the exported GDBs are stored in.</w:t>
      </w:r>
      <w:r w:rsidR="00752C7B">
        <w:t xml:space="preserve"> </w:t>
      </w:r>
      <w:r w:rsidR="00752C7B" w:rsidRPr="00A74E58">
        <w:rPr>
          <w:i/>
        </w:rPr>
        <w:t>Be sure to clear out old GDBs when they are no longer useful.</w:t>
      </w:r>
    </w:p>
    <w:p w14:paraId="4092160F" w14:textId="77777777" w:rsidR="003134C3" w:rsidRPr="003134C3" w:rsidRDefault="003134C3" w:rsidP="0060119E">
      <w:pPr>
        <w:pStyle w:val="Bodytext-Calibri"/>
      </w:pPr>
    </w:p>
    <w:sectPr w:rsidR="003134C3" w:rsidRPr="003134C3" w:rsidSect="00FB1C3C">
      <w:headerReference w:type="even" r:id="rId13"/>
      <w:headerReference w:type="default" r:id="rId14"/>
      <w:footerReference w:type="even" r:id="rId15"/>
      <w:footerReference w:type="default" r:id="rId16"/>
      <w:headerReference w:type="first" r:id="rId17"/>
      <w:footerReference w:type="first" r:id="rId18"/>
      <w:pgSz w:w="11900" w:h="16840"/>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1DA7D" w14:textId="77777777" w:rsidR="00CE1EB3" w:rsidRDefault="00CE1EB3" w:rsidP="00110D9D">
      <w:r>
        <w:separator/>
      </w:r>
    </w:p>
  </w:endnote>
  <w:endnote w:type="continuationSeparator" w:id="0">
    <w:p w14:paraId="457EF93E" w14:textId="77777777" w:rsidR="00CE1EB3" w:rsidRDefault="00CE1EB3" w:rsidP="00110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553C6" w14:textId="77777777" w:rsidR="009918D9" w:rsidRDefault="00991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1B447" w14:textId="77777777" w:rsidR="009918D9" w:rsidRDefault="009918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03506" w14:textId="109FF307" w:rsidR="00FB1C3C" w:rsidRDefault="00FB1C3C">
    <w:pPr>
      <w:pStyle w:val="Footer"/>
    </w:pPr>
    <w:r>
      <w:rPr>
        <w:noProof/>
        <w:lang w:val="en-NZ" w:eastAsia="en-NZ"/>
      </w:rPr>
      <w:drawing>
        <wp:anchor distT="0" distB="0" distL="114300" distR="114300" simplePos="0" relativeHeight="251663360" behindDoc="0" locked="0" layoutInCell="1" allowOverlap="1" wp14:anchorId="633B0080" wp14:editId="2EE1244D">
          <wp:simplePos x="0" y="0"/>
          <wp:positionH relativeFrom="column">
            <wp:posOffset>-1139825</wp:posOffset>
          </wp:positionH>
          <wp:positionV relativeFrom="paragraph">
            <wp:posOffset>-768350</wp:posOffset>
          </wp:positionV>
          <wp:extent cx="7559040" cy="1389380"/>
          <wp:effectExtent l="0" t="0" r="1016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 footer.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3893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E63D8" w14:textId="77777777" w:rsidR="00CE1EB3" w:rsidRDefault="00CE1EB3" w:rsidP="00110D9D">
      <w:r>
        <w:separator/>
      </w:r>
    </w:p>
  </w:footnote>
  <w:footnote w:type="continuationSeparator" w:id="0">
    <w:p w14:paraId="60CB54C6" w14:textId="77777777" w:rsidR="00CE1EB3" w:rsidRDefault="00CE1EB3" w:rsidP="00110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D3C89" w14:textId="77777777" w:rsidR="009918D9" w:rsidRDefault="00991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15025" w14:textId="77777777" w:rsidR="009918D9" w:rsidRDefault="009918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1DAED" w14:textId="60285269" w:rsidR="00FB1C3C" w:rsidRDefault="00FB1C3C">
    <w:pPr>
      <w:pStyle w:val="Header"/>
    </w:pPr>
    <w:r>
      <w:rPr>
        <w:noProof/>
        <w:lang w:val="en-NZ" w:eastAsia="en-NZ"/>
      </w:rPr>
      <w:drawing>
        <wp:anchor distT="0" distB="0" distL="114300" distR="114300" simplePos="0" relativeHeight="251661312" behindDoc="1" locked="0" layoutInCell="1" allowOverlap="1" wp14:anchorId="05EE7C16" wp14:editId="23B3BEE2">
          <wp:simplePos x="0" y="0"/>
          <wp:positionH relativeFrom="column">
            <wp:posOffset>-1143000</wp:posOffset>
          </wp:positionH>
          <wp:positionV relativeFrom="page">
            <wp:posOffset>0</wp:posOffset>
          </wp:positionV>
          <wp:extent cx="7559040" cy="1502410"/>
          <wp:effectExtent l="0" t="0" r="1016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 header.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5024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6402E"/>
    <w:multiLevelType w:val="hybridMultilevel"/>
    <w:tmpl w:val="B26A37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9B03626"/>
    <w:multiLevelType w:val="hybridMultilevel"/>
    <w:tmpl w:val="051C6CE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FA84FCC"/>
    <w:multiLevelType w:val="hybridMultilevel"/>
    <w:tmpl w:val="30102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87C203F"/>
    <w:multiLevelType w:val="hybridMultilevel"/>
    <w:tmpl w:val="7A9E8BB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D9D"/>
    <w:rsid w:val="00012DC3"/>
    <w:rsid w:val="00110D9D"/>
    <w:rsid w:val="00175894"/>
    <w:rsid w:val="002E2F3C"/>
    <w:rsid w:val="003134C3"/>
    <w:rsid w:val="00331B56"/>
    <w:rsid w:val="00374B3C"/>
    <w:rsid w:val="003932C2"/>
    <w:rsid w:val="00446D03"/>
    <w:rsid w:val="004B3B1D"/>
    <w:rsid w:val="005029E6"/>
    <w:rsid w:val="0058621F"/>
    <w:rsid w:val="0060119E"/>
    <w:rsid w:val="006B68BD"/>
    <w:rsid w:val="00752C7B"/>
    <w:rsid w:val="007530E7"/>
    <w:rsid w:val="008A2F5E"/>
    <w:rsid w:val="008C344C"/>
    <w:rsid w:val="0095631B"/>
    <w:rsid w:val="00984E18"/>
    <w:rsid w:val="009918D9"/>
    <w:rsid w:val="009A4E6A"/>
    <w:rsid w:val="00A50245"/>
    <w:rsid w:val="00A56493"/>
    <w:rsid w:val="00A74E58"/>
    <w:rsid w:val="00A93927"/>
    <w:rsid w:val="00B322F8"/>
    <w:rsid w:val="00BF3354"/>
    <w:rsid w:val="00CE1EB3"/>
    <w:rsid w:val="00D55809"/>
    <w:rsid w:val="00DB036D"/>
    <w:rsid w:val="00DC7F03"/>
    <w:rsid w:val="00E025F4"/>
    <w:rsid w:val="00EA59F6"/>
    <w:rsid w:val="00F04DC1"/>
    <w:rsid w:val="00F12D4E"/>
    <w:rsid w:val="00F728AC"/>
    <w:rsid w:val="00FB1C3C"/>
    <w:rsid w:val="00FC1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11B506CC"/>
  <w14:defaultImageDpi w14:val="300"/>
  <w15:docId w15:val="{85E033E2-1BB0-49D3-BEED-DDE006F2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D9D"/>
    <w:pPr>
      <w:tabs>
        <w:tab w:val="center" w:pos="4320"/>
        <w:tab w:val="right" w:pos="8640"/>
      </w:tabs>
    </w:pPr>
  </w:style>
  <w:style w:type="character" w:customStyle="1" w:styleId="HeaderChar">
    <w:name w:val="Header Char"/>
    <w:basedOn w:val="DefaultParagraphFont"/>
    <w:link w:val="Header"/>
    <w:uiPriority w:val="99"/>
    <w:rsid w:val="00110D9D"/>
  </w:style>
  <w:style w:type="paragraph" w:styleId="Footer">
    <w:name w:val="footer"/>
    <w:basedOn w:val="Normal"/>
    <w:link w:val="FooterChar"/>
    <w:uiPriority w:val="99"/>
    <w:unhideWhenUsed/>
    <w:rsid w:val="00110D9D"/>
    <w:pPr>
      <w:tabs>
        <w:tab w:val="center" w:pos="4320"/>
        <w:tab w:val="right" w:pos="8640"/>
      </w:tabs>
    </w:pPr>
  </w:style>
  <w:style w:type="character" w:customStyle="1" w:styleId="FooterChar">
    <w:name w:val="Footer Char"/>
    <w:basedOn w:val="DefaultParagraphFont"/>
    <w:link w:val="Footer"/>
    <w:uiPriority w:val="99"/>
    <w:rsid w:val="00110D9D"/>
  </w:style>
  <w:style w:type="paragraph" w:styleId="BalloonText">
    <w:name w:val="Balloon Text"/>
    <w:basedOn w:val="Normal"/>
    <w:link w:val="BalloonTextChar"/>
    <w:uiPriority w:val="99"/>
    <w:semiHidden/>
    <w:unhideWhenUsed/>
    <w:rsid w:val="00110D9D"/>
    <w:rPr>
      <w:rFonts w:ascii="Lucida Grande" w:hAnsi="Lucida Grande"/>
      <w:sz w:val="18"/>
      <w:szCs w:val="18"/>
    </w:rPr>
  </w:style>
  <w:style w:type="character" w:customStyle="1" w:styleId="BalloonTextChar">
    <w:name w:val="Balloon Text Char"/>
    <w:basedOn w:val="DefaultParagraphFont"/>
    <w:link w:val="BalloonText"/>
    <w:uiPriority w:val="99"/>
    <w:semiHidden/>
    <w:rsid w:val="00110D9D"/>
    <w:rPr>
      <w:rFonts w:ascii="Lucida Grande" w:hAnsi="Lucida Grande"/>
      <w:sz w:val="18"/>
      <w:szCs w:val="18"/>
    </w:rPr>
  </w:style>
  <w:style w:type="paragraph" w:customStyle="1" w:styleId="Bodytext-Calibri">
    <w:name w:val="Body text-Calibri"/>
    <w:basedOn w:val="Normal"/>
    <w:qFormat/>
    <w:rsid w:val="0060119E"/>
    <w:pPr>
      <w:tabs>
        <w:tab w:val="left" w:pos="1648"/>
      </w:tabs>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0DED4753C9F640B45D9FC9FA7E955F006A21C783AF8276469CD82CF333FCE0C1" ma:contentTypeVersion="15" ma:contentTypeDescription="Create a new document." ma:contentTypeScope="" ma:versionID="208787dedb4e604790edc67beed8b1bb">
  <xsd:schema xmlns:xsd="http://www.w3.org/2001/XMLSchema" xmlns:xs="http://www.w3.org/2001/XMLSchema" xmlns:p="http://schemas.microsoft.com/office/2006/metadata/properties" xmlns:ns2="312ed41f-7438-4f38-9f1a-c808e7c6ccfd" xmlns:ns3="c5090f1b-9f6e-40df-86db-c0800431e013" xmlns:ns4="ce0dfd83-b7d5-4e95-a46d-d187409448bc" targetNamespace="http://schemas.microsoft.com/office/2006/metadata/properties" ma:root="true" ma:fieldsID="b1ad3e763c9598ead9ec2eaf4c4fb787" ns2:_="" ns3:_="" ns4:_="">
    <xsd:import namespace="312ed41f-7438-4f38-9f1a-c808e7c6ccfd"/>
    <xsd:import namespace="c5090f1b-9f6e-40df-86db-c0800431e013"/>
    <xsd:import namespace="ce0dfd83-b7d5-4e95-a46d-d187409448bc"/>
    <xsd:element name="properties">
      <xsd:complexType>
        <xsd:sequence>
          <xsd:element name="documentManagement">
            <xsd:complexType>
              <xsd:all>
                <xsd:element ref="ns2:FunctionGroup" minOccurs="0"/>
                <xsd:element ref="ns2:Function" minOccurs="0"/>
                <xsd:element ref="ns2:Activity" minOccurs="0"/>
                <xsd:element ref="ns2:Subactivity" minOccurs="0"/>
                <xsd:element ref="ns2:DocumentType" minOccurs="0"/>
                <xsd:element ref="ns2:CategoryValue" minOccurs="0"/>
                <xsd:element ref="ns2:Project" minOccurs="0"/>
                <xsd:element ref="ns2:Case" minOccurs="0"/>
                <xsd:element ref="ns3:Council" minOccurs="0"/>
                <xsd:element ref="ns3:TemplateGroup" minOccurs="0"/>
                <xsd:element ref="ns3:ProjectPhase" minOccurs="0"/>
                <xsd:element ref="ns3:ProjectDeliverable" minOccurs="0"/>
                <xsd:element ref="ns3:QPulseRef"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ed41f-7438-4f38-9f1a-c808e7c6ccfd" elementFormDefault="qualified">
    <xsd:import namespace="http://schemas.microsoft.com/office/2006/documentManagement/types"/>
    <xsd:import namespace="http://schemas.microsoft.com/office/infopath/2007/PartnerControls"/>
    <xsd:element name="FunctionGroup" ma:index="8" nillable="true" ma:displayName="Function Group" ma:internalName="FunctionGroup">
      <xsd:simpleType>
        <xsd:restriction base="dms:Text">
          <xsd:maxLength value="255"/>
        </xsd:restriction>
      </xsd:simpleType>
    </xsd:element>
    <xsd:element name="Function" ma:index="9" nillable="true" ma:displayName="Function" ma:internalName="Function">
      <xsd:simpleType>
        <xsd:restriction base="dms:Text">
          <xsd:maxLength value="255"/>
        </xsd:restriction>
      </xsd:simpleType>
    </xsd:element>
    <xsd:element name="Activity" ma:index="10" nillable="true" ma:displayName="Activity" ma:internalName="Activity">
      <xsd:simpleType>
        <xsd:restriction base="dms:Text">
          <xsd:maxLength value="255"/>
        </xsd:restriction>
      </xsd:simpleType>
    </xsd:element>
    <xsd:element name="Subactivity" ma:index="11" nillable="true" ma:displayName="Subactivity" ma:internalName="Subactivity">
      <xsd:simpleType>
        <xsd:restriction base="dms:Text">
          <xsd:maxLength value="255"/>
        </xsd:restriction>
      </xsd:simpleType>
    </xsd:element>
    <xsd:element name="DocumentType" ma:index="12" nillable="true" ma:displayName="Document Type" ma:format="Dropdown" ma:internalName="DocumentType">
      <xsd:simpleType>
        <xsd:restriction base="dms:Choice">
          <xsd:enumeration value="Analysis, Assessment, Calculation or Model"/>
          <xsd:enumeration value="Compliance, Consent, Certificate"/>
          <xsd:enumeration value="Contract, Variation, Agreement"/>
          <xsd:enumeration value="Drawings, Maps, Designs"/>
          <xsd:enumeration value="Employment related"/>
          <xsd:enumeration value="External Correspondence"/>
          <xsd:enumeration value="Filenote, Memo"/>
          <xsd:enumeration value="Financial related"/>
          <xsd:enumeration value="Image, Photo, Multimedia"/>
          <xsd:enumeration value="Knowledge, Reference"/>
          <xsd:enumeration value="Meeting related"/>
          <xsd:enumeration value="Policy, Guideline, Process"/>
          <xsd:enumeration value="Presentation, Speech"/>
          <xsd:enumeration value="Procurement"/>
          <xsd:enumeration value="Programme, Brief, Planning related"/>
          <xsd:enumeration value="Publication Material"/>
          <xsd:enumeration value="Register or Data"/>
          <xsd:enumeration value="Report"/>
          <xsd:enumeration value="Request for Service"/>
          <xsd:enumeration value="Specification, Standard"/>
          <xsd:enumeration value="Strategy"/>
          <xsd:enumeration value="Template, Checklist or Form"/>
        </xsd:restriction>
      </xsd:simpleType>
    </xsd:element>
    <xsd:element name="CategoryValue" ma:index="13" nillable="true" ma:displayName="Category Value" ma:internalName="CategoryValue">
      <xsd:simpleType>
        <xsd:restriction base="dms:Text">
          <xsd:maxLength value="255"/>
        </xsd:restriction>
      </xsd:simpleType>
    </xsd:element>
    <xsd:element name="Project" ma:index="14" nillable="true" ma:displayName="Project" ma:internalName="Project">
      <xsd:simpleType>
        <xsd:restriction base="dms:Text">
          <xsd:maxLength value="255"/>
        </xsd:restriction>
      </xsd:simpleType>
    </xsd:element>
    <xsd:element name="Case" ma:index="15" nillable="true" ma:displayName="Case" ma:internalName="Ca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090f1b-9f6e-40df-86db-c0800431e013" elementFormDefault="qualified">
    <xsd:import namespace="http://schemas.microsoft.com/office/2006/documentManagement/types"/>
    <xsd:import namespace="http://schemas.microsoft.com/office/infopath/2007/PartnerControls"/>
    <xsd:element name="Council" ma:index="16" nillable="true" ma:displayName="Council" ma:format="RadioButtons" ma:internalName="Council">
      <xsd:simpleType>
        <xsd:restriction base="dms:Choice">
          <xsd:enumeration value="Regional"/>
          <xsd:enumeration value="GWRC"/>
          <xsd:enumeration value="HCC"/>
          <xsd:enumeration value="WCC"/>
          <xsd:enumeration value="PCC"/>
          <xsd:enumeration value="UHCC"/>
        </xsd:restriction>
      </xsd:simpleType>
    </xsd:element>
    <xsd:element name="TemplateGroup" ma:index="17" nillable="true" ma:displayName="TemplateGroup" ma:format="Dropdown" ma:internalName="TemplateGroup">
      <xsd:simpleType>
        <xsd:restriction base="dms:Choice">
          <xsd:enumeration value="Greater Wellington Regional Council (GWRC)"/>
          <xsd:enumeration value="Hutt City Council (HCC)"/>
          <xsd:enumeration value="Wellington City Council (WCC)"/>
          <xsd:enumeration value="Porirua City Council (PCC)"/>
          <xsd:enumeration value="Upper Hutt City Council (UHCC)"/>
          <xsd:enumeration value="Wellington Water Ltd (WWL)"/>
          <xsd:enumeration value="PUBLIC"/>
          <xsd:enumeration value="Human Resources"/>
          <xsd:enumeration value="Programme Management"/>
        </xsd:restriction>
      </xsd:simpleType>
    </xsd:element>
    <xsd:element name="ProjectPhase" ma:index="18" nillable="true" ma:displayName="Project Phase" ma:format="Dropdown" ma:internalName="ProjectPhase">
      <xsd:simpleType>
        <xsd:restriction base="dms:Choice">
          <xsd:enumeration value="1. Investigations"/>
          <xsd:enumeration value="2. Optioneering"/>
          <xsd:enumeration value="3. Design Development"/>
          <xsd:enumeration value="4. Detailed Design"/>
          <xsd:enumeration value="5. Procurement"/>
          <xsd:enumeration value="6. Site Handover"/>
          <xsd:enumeration value="7. Construction"/>
          <xsd:enumeration value="8. Closure"/>
        </xsd:restriction>
      </xsd:simpleType>
    </xsd:element>
    <xsd:element name="ProjectDeliverable" ma:index="19" nillable="true" ma:displayName="ProjectDeliverable" ma:default="0" ma:internalName="ProjectDeliverable">
      <xsd:simpleType>
        <xsd:restriction base="dms:Boolean"/>
      </xsd:simpleType>
    </xsd:element>
    <xsd:element name="QPulseRef" ma:index="20" nillable="true" ma:displayName="QPulse Ref." ma:internalName="QPulseRef">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0dfd83-b7d5-4e95-a46d-d187409448bc" elementFormDefault="qualified">
    <xsd:import namespace="http://schemas.microsoft.com/office/2006/documentManagement/types"/>
    <xsd:import namespace="http://schemas.microsoft.com/office/infopath/2007/PartnerControls"/>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ctivity xmlns="312ed41f-7438-4f38-9f1a-c808e7c6ccfd" xsi:nil="true"/>
    <Subactivity xmlns="312ed41f-7438-4f38-9f1a-c808e7c6ccfd" xsi:nil="true"/>
    <Case xmlns="312ed41f-7438-4f38-9f1a-c808e7c6ccfd" xsi:nil="true"/>
    <Council xmlns="c5090f1b-9f6e-40df-86db-c0800431e013" xsi:nil="true"/>
    <TemplateGroup xmlns="c5090f1b-9f6e-40df-86db-c0800431e013">Wellington Water Ltd (WWL)</TemplateGroup>
    <Project xmlns="312ed41f-7438-4f38-9f1a-c808e7c6ccfd" xsi:nil="true"/>
    <FunctionGroup xmlns="312ed41f-7438-4f38-9f1a-c808e7c6ccfd" xsi:nil="true"/>
    <DocumentType xmlns="312ed41f-7438-4f38-9f1a-c808e7c6ccfd">External Correspondence</DocumentType>
    <Function xmlns="312ed41f-7438-4f38-9f1a-c808e7c6ccfd" xsi:nil="true"/>
    <CategoryValue xmlns="312ed41f-7438-4f38-9f1a-c808e7c6ccfd" xsi:nil="true"/>
    <ProjectPhase xmlns="c5090f1b-9f6e-40df-86db-c0800431e013" xsi:nil="true"/>
    <ProjectDeliverable xmlns="c5090f1b-9f6e-40df-86db-c0800431e013">false</ProjectDeliverable>
    <QPulseRef xmlns="c5090f1b-9f6e-40df-86db-c0800431e013" xsi:nil="true"/>
    <_dlc_DocId xmlns="ce0dfd83-b7d5-4e95-a46d-d187409448bc">6RXPJDJF4C25-471647053-43</_dlc_DocId>
    <_dlc_DocIdUrl xmlns="ce0dfd83-b7d5-4e95-a46d-d187409448bc">
      <Url>https://woogle.wellingtonwater.co.nz/site/doctemplates/_layouts/15/DocIdRedir.aspx?ID=6RXPJDJF4C25-471647053-43</Url>
      <Description>6RXPJDJF4C25-471647053-43</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34092-913B-4022-ADDA-E2EDFA128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2ed41f-7438-4f38-9f1a-c808e7c6ccfd"/>
    <ds:schemaRef ds:uri="c5090f1b-9f6e-40df-86db-c0800431e013"/>
    <ds:schemaRef ds:uri="ce0dfd83-b7d5-4e95-a46d-d18740944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6BC-7BBD-4135-9213-DAC5CCBA3EE4}">
  <ds:schemaRefs>
    <ds:schemaRef ds:uri="http://schemas.openxmlformats.org/package/2006/metadata/core-properties"/>
    <ds:schemaRef ds:uri="http://www.w3.org/XML/1998/namespace"/>
    <ds:schemaRef ds:uri="http://purl.org/dc/dcmitype/"/>
    <ds:schemaRef ds:uri="ce0dfd83-b7d5-4e95-a46d-d187409448bc"/>
    <ds:schemaRef ds:uri="http://purl.org/dc/elements/1.1/"/>
    <ds:schemaRef ds:uri="http://schemas.microsoft.com/office/2006/metadata/properties"/>
    <ds:schemaRef ds:uri="c5090f1b-9f6e-40df-86db-c0800431e013"/>
    <ds:schemaRef ds:uri="http://schemas.microsoft.com/office/2006/documentManagement/types"/>
    <ds:schemaRef ds:uri="http://schemas.microsoft.com/office/infopath/2007/PartnerControls"/>
    <ds:schemaRef ds:uri="312ed41f-7438-4f38-9f1a-c808e7c6ccfd"/>
    <ds:schemaRef ds:uri="http://purl.org/dc/terms/"/>
  </ds:schemaRefs>
</ds:datastoreItem>
</file>

<file path=customXml/itemProps3.xml><?xml version="1.0" encoding="utf-8"?>
<ds:datastoreItem xmlns:ds="http://schemas.openxmlformats.org/officeDocument/2006/customXml" ds:itemID="{D794C058-DD54-4AA5-AD62-609B2EB920EB}">
  <ds:schemaRefs>
    <ds:schemaRef ds:uri="http://schemas.microsoft.com/sharepoint/events"/>
  </ds:schemaRefs>
</ds:datastoreItem>
</file>

<file path=customXml/itemProps4.xml><?xml version="1.0" encoding="utf-8"?>
<ds:datastoreItem xmlns:ds="http://schemas.openxmlformats.org/officeDocument/2006/customXml" ds:itemID="{FF765B28-F33F-42C0-A2E3-38F9F2BC6CEF}">
  <ds:schemaRefs>
    <ds:schemaRef ds:uri="http://schemas.microsoft.com/sharepoint/v3/contenttype/forms"/>
  </ds:schemaRefs>
</ds:datastoreItem>
</file>

<file path=customXml/itemProps5.xml><?xml version="1.0" encoding="utf-8"?>
<ds:datastoreItem xmlns:ds="http://schemas.openxmlformats.org/officeDocument/2006/customXml" ds:itemID="{142A1E31-2A27-42E3-88F4-6BCA8C85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version ...</dc:creator>
  <cp:lastModifiedBy>Purav Tailor</cp:lastModifiedBy>
  <cp:revision>21</cp:revision>
  <dcterms:created xsi:type="dcterms:W3CDTF">2018-07-01T23:04:00Z</dcterms:created>
  <dcterms:modified xsi:type="dcterms:W3CDTF">2019-09-13T04:18:00Z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0x010100180DED4753C9F640B45D9FC9FA7E955F006A21C783AF8276469CD82CF333FCE0C1</vt:lpwstr>
  </property>
  <property fmtid="{D5CDD505-2E9C-101B-9397-08002B2CF9AE}" pid="3" name="_dlc_DocIdItemGuid">
    <vt:lpwstr>70ed7e7d-ef5a-4dab-b70e-3be010846d92</vt:lpwstr>
  </property>
</Properties>
</file>