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a6274a572fcd462a" /></Relationships>
</file>

<file path=word/document.xml><?xml version="1.0" encoding="utf-8"?>
<w:document xmlns:w="http://schemas.openxmlformats.org/wordprocessingml/2006/main">
  <w:body>
    <w:p>
      <w:r>
        <w:rPr>
          <w:rFonts w:ascii="Times New Roman"/>
          <w:sz w:val="24"/>
        </w:rPr>
        <w:rPr>
          <w:b/>
        </w:rPr>
        <w:t xml:space="preserve">                                                           Pain Management Evaluation</w:t>
      </w:r>
      <w:r>
        <w:rPr>
          <w:rFonts w:ascii="Times New Roman"/>
          <w:sz w:val="24"/>
        </w:rPr>
        <w:br/>
      </w:r>
      <w:r>
        <w:rPr>
          <w:rFonts w:ascii="Times New Roman"/>
          <w:sz w:val="24"/>
        </w:rPr>
        <w:br/>
      </w:r>
      <w:r>
        <w:rPr>
          <w:rFonts w:ascii="Times New Roman"/>
          <w:sz w:val="24"/>
        </w:rPr>
        <w:rPr>
          <w:b/>
        </w:rPr>
        <w:t xml:space="preserve">RE: </w:t>
      </w:r>
      <w:r>
        <w:rPr>
          <w:rFonts w:ascii="Times New Roman"/>
          <w:sz w:val="24"/>
        </w:rPr>
        <w:t xml:space="preserve">Dean Abbas</w:t>
      </w:r>
      <w:r>
        <w:rPr>
          <w:rFonts w:ascii="Times New Roman"/>
          <w:sz w:val="24"/>
        </w:rPr>
        <w:br/>
      </w:r>
      <w:r>
        <w:rPr>
          <w:rFonts w:ascii="Times New Roman"/>
          <w:sz w:val="24"/>
        </w:rPr>
        <w:rPr>
          <w:b/>
        </w:rPr>
        <w:t xml:space="preserve">DOB: </w:t>
      </w:r>
      <w:r>
        <w:rPr>
          <w:rFonts w:ascii="Times New Roman"/>
          <w:sz w:val="24"/>
        </w:rPr>
        <w:t xml:space="preserve">04/06/1992</w:t>
      </w:r>
      <w:r>
        <w:rPr>
          <w:rFonts w:ascii="Times New Roman"/>
          <w:sz w:val="24"/>
        </w:rPr>
        <w:br/>
      </w:r>
      <w:r>
        <w:rPr>
          <w:rFonts w:ascii="Times New Roman"/>
          <w:sz w:val="24"/>
        </w:rPr>
        <w:rPr>
          <w:b/>
        </w:rPr>
        <w:t xml:space="preserve">DOA: </w:t>
      </w:r>
      <w:r>
        <w:rPr>
          <w:rFonts w:ascii="Times New Roman"/>
          <w:sz w:val="24"/>
        </w:rPr>
        <w:t xml:space="preserve">04/22/2025</w:t>
      </w:r>
      <w:r>
        <w:rPr>
          <w:rFonts w:ascii="Times New Roman"/>
          <w:sz w:val="24"/>
        </w:rPr>
        <w:br/>
      </w:r>
      <w:r>
        <w:rPr>
          <w:rFonts w:ascii="Times New Roman"/>
          <w:sz w:val="24"/>
        </w:rPr>
        <w:rPr>
          <w:b/>
        </w:rPr>
        <w:t xml:space="preserve">WCB#: </w:t>
      </w:r>
      <w:r>
        <w:rPr>
          <w:rFonts w:ascii="Times New Roman"/>
          <w:sz w:val="24"/>
        </w:rPr>
        <w:br/>
      </w:r>
      <w:r>
        <w:rPr>
          <w:rFonts w:ascii="Times New Roman"/>
          <w:sz w:val="24"/>
        </w:rPr>
        <w:rPr>
          <w:b/>
        </w:rPr>
        <w:t xml:space="preserve">DOS: </w:t>
      </w:r>
      <w:r>
        <w:rPr>
          <w:rFonts w:ascii="Times New Roman"/>
          <w:sz w:val="24"/>
        </w:rPr>
        <w:t xml:space="preserve">05/01/2025</w:t>
      </w:r>
      <w:r>
        <w:rPr>
          <w:rFonts w:ascii="Times New Roman"/>
          <w:sz w:val="24"/>
        </w:rPr>
        <w:br/>
      </w:r>
      <w:r>
        <w:rPr>
          <w:rFonts w:ascii="Times New Roman"/>
          <w:sz w:val="24"/>
        </w:rPr>
        <w:rPr>
          <w:b/>
        </w:rPr>
        <w:t xml:space="preserve">LOCATION: </w:t>
      </w:r>
      <w:r>
        <w:rPr>
          <w:rFonts w:ascii="Times New Roman"/>
          <w:sz w:val="24"/>
        </w:rPr>
        <w:t xml:space="preserve">Spring Valley, NY office</w:t>
      </w:r>
      <w:r>
        <w:rPr>
          <w:rFonts w:ascii="Times New Roman"/>
          <w:sz w:val="24"/>
        </w:rPr>
        <w:br/>
      </w:r>
      <w:r>
        <w:rPr>
          <w:rFonts w:ascii="Times New Roman"/>
          <w:sz w:val="24"/>
        </w:rPr>
        <w:br/>
      </w:r>
      <w:r>
        <w:rPr>
          <w:rFonts w:ascii="Times New Roman"/>
          <w:sz w:val="24"/>
        </w:rPr>
        <w:t xml:space="preserve">Dr. Marc Habif</w:t>
      </w:r>
      <w:r>
        <w:rPr>
          <w:rFonts w:ascii="Times New Roman"/>
          <w:sz w:val="24"/>
        </w:rPr>
        <w:br/>
      </w:r>
      <w:r>
        <w:rPr>
          <w:rFonts w:ascii="Times New Roman"/>
          <w:sz w:val="24"/>
        </w:rPr>
        <w:t xml:space="preserve">1 Perlman Drive, Suite 101</w:t>
      </w:r>
      <w:r>
        <w:rPr>
          <w:rFonts w:ascii="Times New Roman"/>
          <w:sz w:val="24"/>
        </w:rPr>
        <w:br/>
      </w:r>
      <w:r>
        <w:rPr>
          <w:rFonts w:ascii="Times New Roman"/>
          <w:sz w:val="24"/>
        </w:rPr>
        <w:t xml:space="preserve">Spring Valley, NY 10977</w:t>
      </w:r>
      <w:r>
        <w:rPr>
          <w:rFonts w:ascii="Times New Roman"/>
          <w:sz w:val="24"/>
        </w:rPr>
        <w:br/>
      </w:r>
      <w:r>
        <w:rPr>
          <w:rFonts w:ascii="Times New Roman"/>
          <w:sz w:val="24"/>
        </w:rPr>
        <w:br/>
      </w:r>
      <w:r>
        <w:rPr>
          <w:rFonts w:ascii="Times New Roman"/>
          <w:sz w:val="24"/>
        </w:rPr>
        <w:rPr>
          <w:b/>
        </w:rPr>
        <w:t xml:space="preserve">DEGREE OF DISABILITY: </w:t>
      </w:r>
      <w:r>
        <w:rPr>
          <w:rFonts w:ascii="Times New Roman"/>
          <w:sz w:val="24"/>
        </w:rPr>
        <w:t xml:space="preserve"> Patient works as unknown</w:t>
      </w:r>
      <w:r>
        <w:rPr>
          <w:rFonts w:ascii="Times New Roman"/>
          <w:sz w:val="24"/>
        </w:rPr>
        <w:br/>
      </w:r>
      <w:r>
        <w:rPr>
          <w:rFonts w:ascii="Times New Roman"/>
          <w:sz w:val="24"/>
        </w:rPr>
        <w:rPr>
          <w:b/>
        </w:rPr>
        <w:t xml:space="preserve">WORK STATUS: </w:t>
      </w:r>
      <w:r>
        <w:rPr>
          <w:rFonts w:ascii="Times New Roman"/>
          <w:sz w:val="24"/>
        </w:rPr>
        <w:t xml:space="preserve"> </w:t>
      </w:r>
      <w:r>
        <w:rPr>
          <w:rFonts w:ascii="Times New Roman"/>
          <w:sz w:val="24"/>
        </w:rPr>
        <w:br/>
      </w:r>
      <w:r>
        <w:rPr>
          <w:rFonts w:ascii="Times New Roman"/>
          <w:sz w:val="24"/>
        </w:rPr>
        <w:br/>
      </w:r>
      <w:r>
        <w:rPr>
          <w:rFonts w:ascii="Times New Roman"/>
          <w:sz w:val="24"/>
        </w:rPr>
        <w:rPr>
          <w:b/>
        </w:rPr>
        <w:t xml:space="preserve">PROCEDURES PERFORMED: </w:t>
      </w:r>
    </w:p>
    <w:p>
      <w:r>
        <w:rPr>
          <w:rFonts w:ascii="Times New Roman"/>
          <w:sz w:val="24"/>
        </w:rPr>
        <w:rPr>
          <w:b/>
        </w:rPr>
        <w:t xml:space="preserve">ACTIVITIES OF DAILY LIVING AFFECTED: </w:t>
      </w:r>
      <w:r>
        <w:rPr>
          <w:rFonts w:ascii="Times New Roman"/>
          <w:sz w:val="24"/>
        </w:rPr>
        <w:br/>
      </w:r>
      <w:r>
        <w:rPr>
          <w:rFonts w:ascii="Times New Roman"/>
          <w:sz w:val="24"/>
        </w:rPr>
        <w:t xml:space="preserve">Patient's ability to perform activities of daily living:</w:t>
      </w:r>
    </w:p>
    <w:p>
      <w:r>
        <w:rPr>
          <w:rFonts w:ascii="Times New Roman"/>
          <w:sz w:val="24"/>
        </w:rPr>
        <w:t xml:space="preserve">Personal hygiene, grooming, dressing, toileting - able to perform.</w:t>
      </w:r>
    </w:p>
    <w:p>
      <w:r>
        <w:rPr>
          <w:rFonts w:ascii="Times New Roman"/>
          <w:sz w:val="24"/>
        </w:rPr>
        <w:t xml:space="preserve">Walking, transferring, ambulating - able to perform.</w:t>
      </w:r>
    </w:p>
    <w:p>
      <w:r>
        <w:rPr>
          <w:rFonts w:ascii="Times New Roman"/>
          <w:sz w:val="24"/>
        </w:rPr>
        <w:t xml:space="preserve">Eating independently - able to perform.</w:t>
      </w:r>
    </w:p>
    <w:p>
      <w:r>
        <w:rPr>
          <w:rFonts w:ascii="Times New Roman"/>
          <w:sz w:val="24"/>
        </w:rPr>
        <w:t xml:space="preserve">Cook, clean, maintain households - able to perform with difficulty/requires extra time.</w:t>
      </w:r>
    </w:p>
    <w:p>
      <w:r>
        <w:rPr>
          <w:rFonts w:ascii="Times New Roman"/>
          <w:sz w:val="24"/>
        </w:rPr>
        <w:t xml:space="preserve">Shop for food - able to perform with difficulty/requires extra time.</w:t>
      </w:r>
    </w:p>
    <w:p>
      <w:r>
        <w:rPr>
          <w:rFonts w:ascii="Times New Roman"/>
          <w:sz w:val="24"/>
        </w:rPr>
        <w:t xml:space="preserve">Sleeping - without difficulty.</w:t>
      </w:r>
    </w:p>
    <w:p>
      <w:r>
        <w:rPr>
          <w:rFonts w:ascii="Times New Roman"/>
          <w:sz w:val="24"/>
        </w:rPr>
        <w:rPr>
          <w:b/>
        </w:rPr>
        <w:t xml:space="preserve">PRESENT COMPLAINTS:</w:t>
      </w:r>
      <w:r>
        <w:rPr>
          <w:rFonts w:ascii="Times New Roman"/>
          <w:sz w:val="24"/>
        </w:rPr>
        <w:br/>
      </w:r>
      <w:r>
        <w:rPr>
          <w:rFonts w:ascii="Times New Roman"/>
          <w:sz w:val="24"/>
        </w:rPr>
        <w:t xml:space="preserve">The patient complains of neck pain that is 8/10, with 10 being the worst, which is constant, sharp, shooting and achy in nature. Neck pain radiates to bilateral shoulders. Neck pain is associated with numbness and tingling to bilateral arms, bilateral forearms, bilateral hands and bilateral wrists. Neck pain worsens with looking up, looking down, turning head to right, driving and twisting. Neck pain improves with medication.</w:t>
      </w:r>
      <w:r>
        <w:rPr>
          <w:rFonts w:ascii="Times New Roman"/>
          <w:sz w:val="24"/>
        </w:rPr>
        <w:br/>
      </w:r>
      <w:r>
        <w:rPr>
          <w:rFonts w:ascii="Times New Roman"/>
          <w:sz w:val="24"/>
        </w:rPr>
        <w:t xml:space="preserve">The patient complains of lower back pain that is 10/10, with 10 being the worst, which is constant, sharp and achy in nature. Lower back pain radiates to bilateral hips, bilateral thighs, bilateral legs, bilateral knees, bilateral ankles and bilateral feet. Low back pain is associated with numbness and tingling to bilateral thighs, bilateral legs, bilateral knees, bilateral ankles and bilateral feet. Lower back pain worsens with sitting, standing, bending forward, bending backwards, sleeping, twisting right, twisting left and lifting. Lower back pain improves with medication.</w:t>
      </w:r>
      <w:r>
        <w:rPr>
          <w:rFonts w:ascii="Times New Roman"/>
          <w:sz w:val="24"/>
        </w:rPr>
        <w:br/>
      </w:r>
      <w:r>
        <w:rPr>
          <w:rFonts w:ascii="Times New Roman"/>
          <w:sz w:val="24"/>
        </w:rPr>
        <w:br/>
      </w:r>
      <w:r>
        <w:rPr>
          <w:rFonts w:ascii="Times New Roman"/>
          <w:sz w:val="24"/>
        </w:rPr>
        <w:rPr>
          <w:b/>
        </w:rPr>
        <w:t xml:space="preserve">HISTORY: </w:t>
      </w:r>
      <w:r>
        <w:rPr>
          <w:rFonts w:ascii="Times New Roman"/>
          <w:sz w:val="24"/>
        </w:rPr>
        <w:br/>
      </w:r>
      <w:r>
        <w:rPr>
          <w:rFonts w:ascii="Times New Roman"/>
          <w:sz w:val="24"/>
        </w:rPr>
        <w:t xml:space="preserve">On 05/01/2025, Mr. Dean Abbas, a right-handed 33-year-old male presents for the evaluation of the injuries sustained in a motor vehicle accident which occurred on 04/22/2025. The patient states he was the front seat passenger of a vehicle which was involved in a rear-end collision. Patient stated that his vehicle was hit by another vehicle at the red light. Due to the impact, he injured his neck, back, ankle and head. He went to Nyack Hospital via ambulance the same day the accident occurred. At the hospital, the patient had x-rays and CT/MRI of back and right wrist which revealed no fracture. During the accident, the patient reports injuries to neck and low back. Pain is more to right leg. The patient has been receiving physical therapy 3x a week and chiropractic care 3x a week.</w:t>
      </w:r>
      <w:r>
        <w:rPr>
          <w:rFonts w:ascii="Times New Roman"/>
          <w:sz w:val="24"/>
        </w:rPr>
        <w:br/>
      </w:r>
      <w:r>
        <w:rPr>
          <w:rFonts w:ascii="Times New Roman"/>
          <w:sz w:val="24"/>
        </w:rPr>
        <w:br/>
      </w:r>
      <w:r>
        <w:rPr>
          <w:rFonts w:ascii="Times New Roman"/>
          <w:sz w:val="24"/>
        </w:rPr>
        <w:rPr>
          <w:b/>
        </w:rPr>
        <w:t xml:space="preserve">REVIEW OF SYSTEMS: </w:t>
      </w:r>
      <w:r>
        <w:rPr>
          <w:rFonts w:ascii="Times New Roman"/>
          <w:sz w:val="24"/>
        </w:rPr>
        <w:t xml:space="preserve">The patient admits to muscle spasms. The patient denies headaches, chest pain/shortness of breath, abdominal pain, dizziness, nausea, ringing in ears, bladder incontinence, bowel incontinence, seizure history, sleep issues/difficulty and anxiety/depression.</w:t>
      </w:r>
      <w:r>
        <w:rPr>
          <w:rFonts w:ascii="Times New Roman"/>
          <w:sz w:val="24"/>
        </w:rPr>
        <w:br/>
      </w:r>
      <w:r>
        <w:rPr>
          <w:rFonts w:ascii="Times New Roman"/>
          <w:sz w:val="24"/>
        </w:rPr>
        <w:br/>
      </w:r>
      <w:r>
        <w:rPr>
          <w:rFonts w:ascii="Times New Roman"/>
          <w:sz w:val="24"/>
        </w:rPr>
        <w:rPr>
          <w:b/>
        </w:rPr>
        <w:t xml:space="preserve">PAST MEDICAL HISTORY: </w:t>
      </w:r>
      <w:r>
        <w:rPr>
          <w:rFonts w:ascii="Times New Roman"/>
          <w:sz w:val="24"/>
        </w:rPr>
        <w:t xml:space="preserve">Noncontributory. </w:t>
      </w:r>
      <w:r>
        <w:rPr>
          <w:rFonts w:ascii="Times New Roman"/>
          <w:sz w:val="24"/>
        </w:rPr>
        <w:br/>
      </w:r>
      <w:r>
        <w:rPr>
          <w:rFonts w:ascii="Times New Roman"/>
          <w:sz w:val="24"/>
        </w:rPr>
        <w:rPr>
          <w:b/>
        </w:rPr>
        <w:t xml:space="preserve">PAST SURGICAL HISTORY: </w:t>
      </w:r>
      <w:r>
        <w:rPr>
          <w:rFonts w:ascii="Times New Roman"/>
          <w:sz w:val="24"/>
        </w:rPr>
        <w:t xml:space="preserve">Noncontributory. </w:t>
      </w:r>
      <w:r>
        <w:rPr>
          <w:rFonts w:ascii="Times New Roman"/>
          <w:sz w:val="24"/>
        </w:rPr>
        <w:br/>
      </w:r>
      <w:r>
        <w:rPr>
          <w:rFonts w:ascii="Times New Roman"/>
          <w:sz w:val="24"/>
        </w:rPr>
        <w:rPr>
          <w:b/>
        </w:rPr>
        <w:t xml:space="preserve">SOCIAL HISTORY:</w:t>
      </w:r>
      <w:r>
        <w:rPr>
          <w:rFonts w:ascii="Times New Roman"/>
          <w:sz w:val="24"/>
        </w:rPr>
        <w:t xml:space="preserve"> The patient denies smoking, drinking and drugs. </w:t>
      </w:r>
      <w:r>
        <w:rPr>
          <w:rFonts w:ascii="Times New Roman"/>
          <w:sz w:val="24"/>
        </w:rPr>
        <w:br/>
      </w:r>
      <w:r>
        <w:rPr>
          <w:rFonts w:ascii="Times New Roman"/>
          <w:sz w:val="24"/>
        </w:rPr>
        <w:rPr>
          <w:b/>
        </w:rPr>
        <w:t xml:space="preserve">MEDICATIONS: </w:t>
      </w:r>
      <w:r>
        <w:rPr>
          <w:rFonts w:ascii="Times New Roman"/>
          <w:sz w:val="24"/>
        </w:rPr>
        <w:t xml:space="preserve">None.</w:t>
      </w:r>
      <w:r>
        <w:rPr>
          <w:rFonts w:ascii="Times New Roman"/>
          <w:sz w:val="24"/>
        </w:rPr>
        <w:br/>
      </w:r>
      <w:r>
        <w:rPr>
          <w:rFonts w:ascii="Times New Roman"/>
          <w:sz w:val="24"/>
        </w:rPr>
        <w:rPr>
          <w:b/>
        </w:rPr>
        <w:t xml:space="preserve">ALLERGIES: </w:t>
      </w:r>
      <w:r>
        <w:rPr>
          <w:rFonts w:ascii="Times New Roman"/>
          <w:sz w:val="24"/>
        </w:rPr>
        <w:t xml:space="preserve">NO KNOWN DRUG ALLERGIES.</w:t>
      </w:r>
      <w:r>
        <w:rPr>
          <w:rFonts w:ascii="Times New Roman"/>
          <w:sz w:val="24"/>
        </w:rPr>
        <w:br/>
      </w:r>
      <w:r>
        <w:rPr>
          <w:rFonts w:ascii="Times New Roman"/>
          <w:sz w:val="24"/>
        </w:rPr>
        <w:rPr>
          <w:b/>
        </w:rPr>
        <w:t xml:space="preserve">OCCUPATION: </w:t>
      </w:r>
      <w:r>
        <w:rPr>
          <w:rFonts w:ascii="Times New Roman"/>
          <w:sz w:val="24"/>
        </w:rPr>
        <w:t xml:space="preserve">  </w:t>
      </w:r>
      <w:r>
        <w:rPr>
          <w:rFonts w:ascii="Times New Roman"/>
          <w:sz w:val="24"/>
        </w:rPr>
        <w:br/>
      </w:r>
      <w:r>
        <w:rPr>
          <w:rFonts w:ascii="Times New Roman"/>
          <w:sz w:val="24"/>
        </w:rPr>
        <w:br/>
      </w:r>
      <w:r>
        <w:rPr>
          <w:rFonts w:ascii="Times New Roman"/>
          <w:sz w:val="24"/>
        </w:rPr>
        <w:rPr>
          <w:b/>
        </w:rPr>
        <w:t xml:space="preserve">VITAL SIGNS: </w:t>
      </w:r>
      <w:r>
        <w:rPr>
          <w:rFonts w:ascii="Times New Roman"/>
          <w:sz w:val="24"/>
        </w:rPr>
        <w:br/>
      </w:r>
      <w:r>
        <w:rPr>
          <w:rFonts w:ascii="Times New Roman"/>
          <w:sz w:val="24"/>
        </w:rPr>
        <w:br/>
      </w:r>
      <w:r>
        <w:rPr>
          <w:rFonts w:ascii="Times New Roman"/>
          <w:sz w:val="24"/>
        </w:rPr>
        <w:rPr>
          <w:b/>
        </w:rPr>
        <w:t xml:space="preserve">PHYSICAL EXAM:</w:t>
      </w:r>
      <w:r>
        <w:rPr>
          <w:rFonts w:ascii="Times New Roman"/>
          <w:sz w:val="24"/>
        </w:rPr>
        <w:br/>
      </w:r>
      <w:r>
        <w:rPr>
          <w:rFonts w:ascii="Times New Roman"/>
          <w:sz w:val="24"/>
        </w:rPr>
        <w:rPr>
          <w:b/>
        </w:rPr>
        <w:t xml:space="preserve">NEUROLOGICAL EXAMINATION: </w:t>
      </w:r>
      <w:r>
        <w:rPr>
          <w:rFonts w:ascii="Times New Roman"/>
          <w:sz w:val="24"/>
        </w:rPr>
        <w:t xml:space="preserve">The mental status examination reveals the patient to be awake, alert and oriented to time, person and place. Higher cortical functions such as language skills, calculations and short and long term memory are intact. Patient is alert and cooperative and responding appropriately. Cranial nerves II-XII grossly intact.</w:t>
      </w:r>
      <w:r>
        <w:rPr>
          <w:rFonts w:ascii="Times New Roman"/>
          <w:sz w:val="24"/>
        </w:rPr>
        <w:br/>
      </w:r>
      <w:r>
        <w:rPr>
          <w:rFonts w:ascii="Times New Roman"/>
          <w:sz w:val="24"/>
        </w:rPr>
        <w:br/>
      </w:r>
      <w:r>
        <w:rPr>
          <w:rFonts w:ascii="Times New Roman"/>
          <w:sz w:val="24"/>
        </w:rPr>
        <w:rPr>
          <w:b/>
        </w:rPr>
        <w:t xml:space="preserve">COORDINATION: </w:t>
      </w:r>
      <w:r>
        <w:rPr>
          <w:rFonts w:ascii="Times New Roman"/>
          <w:sz w:val="24"/>
        </w:rPr>
        <w:t xml:space="preserve">There is no dysmetria to finger to nose and heel to shin examination and no evidence of ataxia nor dysdiadochokinesis.</w:t>
      </w:r>
      <w:r>
        <w:rPr>
          <w:rFonts w:ascii="Times New Roman"/>
          <w:sz w:val="24"/>
        </w:rPr>
        <w:br/>
      </w:r>
      <w:r>
        <w:rPr>
          <w:rFonts w:ascii="Times New Roman"/>
          <w:sz w:val="24"/>
        </w:rPr>
        <w:br/>
      </w:r>
      <w:r>
        <w:rPr>
          <w:rFonts w:ascii="Times New Roman"/>
          <w:sz w:val="24"/>
        </w:rPr>
        <w:rPr>
          <w:b/>
        </w:rPr>
        <w:t xml:space="preserve">REFLEX EXAMINATION: </w:t>
      </w:r>
      <w:r>
        <w:rPr>
          <w:rFonts w:ascii="Times New Roman"/>
          <w:sz w:val="24"/>
        </w:rPr>
        <w:br/>
      </w:r>
      <w:r>
        <w:rPr>
          <w:rFonts w:ascii="Times New Roman"/>
          <w:sz w:val="24"/>
        </w:rPr>
        <w:br/>
      </w:r>
      <w:r>
        <w:rPr>
          <w:rFonts w:ascii="Times New Roman"/>
          <w:sz w:val="24"/>
        </w:rPr>
        <w:rPr>
          <w:b/>
        </w:rPr>
        <w:t xml:space="preserve">SENSORY EXAMINATION: </w:t>
      </w:r>
      <w:r>
        <w:rPr>
          <w:rFonts w:ascii="Times New Roman"/>
          <w:sz w:val="24"/>
        </w:rPr>
        <w:t xml:space="preserve">It is intact to pinprick with the exception of hypoesthesia at right lateral arm (C5), hypoesthesia at right lateral forearm, thumb, index (C6), hypoesthesia at right middle finger (C7), hypoesthesia at right medial forearm, ring, little finger (C8), hypoesthesia at left distal medial thigh (L3), hypoesthesia at left medial foot (L4), hypoesthesia at left dorsum of the foot (L5), hypoesthesia at left lateral foot (S1).</w:t>
      </w:r>
      <w:r>
        <w:rPr>
          <w:rFonts w:ascii="Times New Roman"/>
          <w:sz w:val="24"/>
        </w:rPr>
        <w:br/>
      </w:r>
      <w:r>
        <w:rPr>
          <w:rFonts w:ascii="Times New Roman"/>
          <w:sz w:val="24"/>
        </w:rPr>
        <w:br/>
      </w:r>
      <w:r>
        <w:rPr>
          <w:rFonts w:ascii="Times New Roman"/>
          <w:sz w:val="24"/>
        </w:rPr>
        <w:rPr>
          <w:b/>
        </w:rPr>
        <w:t xml:space="preserve">MOTOR EXAMINATION: </w:t>
      </w:r>
      <w:r>
        <w:rPr>
          <w:rFonts w:ascii="Times New Roman"/>
          <w:sz w:val="24"/>
        </w:rPr>
        <w:t xml:space="preserve">Muscle strength is 5/5 normal with the exception of right shoulder abduction 4/5, right shoulder flexion 4/5, right elbow extension 4/5, right elbow flexion 4/5, right elbow supination 4/5, right elbow pronation 4/5, right wrist flexion 4/5, right wrist extension 4/5, right hand grip strength 4/5, right hand finger abduction 4/5, left hip flexion 4/5, left hip abduction 4/5, left knee extension 4/5, left knee flexion 4/5, left ankle dorsiflexion 4/5, left ankle plantar flexion 4/5, left ankle extensor hallucis longus 4/5.</w:t>
      </w:r>
      <w:r>
        <w:rPr>
          <w:rFonts w:ascii="Times New Roman"/>
          <w:sz w:val="24"/>
        </w:rPr>
        <w:br/>
      </w:r>
      <w:r>
        <w:rPr>
          <w:rFonts w:ascii="Times New Roman"/>
          <w:sz w:val="24"/>
        </w:rPr>
        <w:br/>
      </w:r>
      <w:r>
        <w:rPr>
          <w:rFonts w:ascii="Times New Roman"/>
          <w:sz w:val="24"/>
        </w:rPr>
        <w:t xml:space="preserve">CERVICAL SPINE EXAMINATION: Reveals tenderness upon palpation at C2-7 levels bilaterally with muscle spasms present. The Spurling’s test is positive on bilateral sides. ROM is as follows: Forward flexion is 30 degrees, normal is 70 degrees; extension is 20 degrees, normal is 45 degrees; left rotation is 60 degrees, normal is 80 degrees; right rotation is 50 degrees, normal is 80 degrees.</w:t>
      </w:r>
      <w:r>
        <w:rPr>
          <w:rFonts w:ascii="Times New Roman"/>
          <w:sz w:val="24"/>
        </w:rPr>
        <w:br/>
      </w:r>
      <w:r>
        <w:rPr>
          <w:rFonts w:ascii="Times New Roman"/>
          <w:sz w:val="24"/>
        </w:rPr>
        <w:br/>
      </w:r>
      <w:r>
        <w:rPr>
          <w:rFonts w:ascii="Times New Roman"/>
          <w:sz w:val="24"/>
        </w:rPr>
        <w:t xml:space="preserve">LUMBAR SPINE EXAMINATION: Reveals tenderness upon palpation at L1-S1 levels bilaterally with muscle spasm present. Straight leg raise test is positive on bilateral legs at 30 degrees. ROM is as follows: Forward flexion is 60 degrees, normal is 90 degrees; extension is 15 degrees, normal is 40 degrees; left rotation is 30 degrees, normal is 60 degrees; right rotation is 35 degrees, normal is 60 degrees.</w:t>
      </w:r>
      <w:r>
        <w:rPr>
          <w:rFonts w:ascii="Times New Roman"/>
          <w:sz w:val="24"/>
        </w:rPr>
        <w:br/>
      </w:r>
      <w:r>
        <w:rPr>
          <w:rFonts w:ascii="Times New Roman"/>
          <w:sz w:val="24"/>
        </w:rPr>
        <w:br/>
      </w:r>
      <w:r>
        <w:rPr>
          <w:rFonts w:ascii="Times New Roman"/>
          <w:sz w:val="24"/>
        </w:rPr>
        <w:rPr>
          <w:b/>
        </w:rPr>
        <w:t xml:space="preserve">GAIT: </w:t>
      </w:r>
      <w:r>
        <w:rPr>
          <w:rFonts w:ascii="Times New Roman"/>
          <w:sz w:val="24"/>
        </w:rPr>
        <w:t xml:space="preserve">Normal</w:t>
      </w:r>
      <w:r>
        <w:rPr>
          <w:rFonts w:ascii="Times New Roman"/>
          <w:sz w:val="24"/>
        </w:rPr>
        <w:br/>
      </w:r>
      <w:r>
        <w:rPr>
          <w:rFonts w:ascii="Times New Roman"/>
          <w:sz w:val="24"/>
        </w:rPr>
        <w:br/>
      </w:r>
      <w:r>
        <w:rPr>
          <w:rFonts w:ascii="Times New Roman"/>
          <w:sz w:val="24"/>
        </w:rPr>
        <w:rPr>
          <w:b/>
        </w:rPr>
        <w:t xml:space="preserve">DIAGNOSTIC STUDIES: </w:t>
      </w:r>
      <w:r>
        <w:rPr>
          <w:rFonts w:ascii="Times New Roman"/>
          <w:sz w:val="24"/>
        </w:rPr>
        <w:br/>
      </w:r>
      <w:r>
        <w:rPr>
          <w:rFonts w:ascii="Times New Roman"/>
          <w:sz w:val="24"/>
        </w:rPr>
        <w:t xml:space="preserve">None reviewed.</w:t>
      </w:r>
      <w:r>
        <w:rPr>
          <w:rFonts w:ascii="Times New Roman"/>
          <w:sz w:val="24"/>
        </w:rPr>
        <w:br/>
      </w:r>
      <w:r>
        <w:rPr>
          <w:rFonts w:ascii="Times New Roman"/>
          <w:sz w:val="24"/>
        </w:rPr>
        <w:br/>
      </w:r>
      <w:r>
        <w:rPr>
          <w:rFonts w:ascii="Times New Roman"/>
          <w:sz w:val="24"/>
        </w:rPr>
        <w:rPr>
          <w:b/>
        </w:rPr>
        <w:t xml:space="preserve">DIAGNOSES:</w:t>
      </w:r>
      <w:r>
        <w:rPr>
          <w:rFonts w:ascii="Times New Roman"/>
          <w:sz w:val="24"/>
        </w:rPr>
        <w:br/>
      </w:r>
    </w:p>
    <w:p>
      <w:pPr>
        <w:pStyle w:val="ListParagraph"/>
        <w:numPr>
          <w:ilvl w:val="0"/>
          <w:numId w:val="2"/>
        </w:numPr>
      </w:pPr>
      <w:r>
        <w:rPr>
          <w:rFonts w:ascii="Times New Roman"/>
          <w:sz w:val="24"/>
        </w:rPr>
        <w:t xml:space="preserve">Cervical disc displacement, mid-cervical (M50.22)</w:t>
      </w:r>
    </w:p>
    <w:p>
      <w:pPr>
        <w:pStyle w:val="ListParagraph"/>
        <w:numPr>
          <w:ilvl w:val="0"/>
          <w:numId w:val="2"/>
        </w:numPr>
      </w:pPr>
      <w:r>
        <w:rPr>
          <w:rFonts w:ascii="Times New Roman"/>
          <w:sz w:val="24"/>
        </w:rPr>
        <w:t xml:space="preserve">Cervical radiculopathy (M54.12)</w:t>
      </w:r>
    </w:p>
    <w:p>
      <w:pPr>
        <w:pStyle w:val="ListParagraph"/>
        <w:numPr>
          <w:ilvl w:val="0"/>
          <w:numId w:val="2"/>
        </w:numPr>
      </w:pPr>
      <w:r>
        <w:rPr>
          <w:rFonts w:ascii="Times New Roman"/>
          <w:sz w:val="24"/>
        </w:rPr>
        <w:t xml:space="preserve">Cervical sprain of ligaments (S13.4XXA)</w:t>
      </w:r>
    </w:p>
    <w:p>
      <w:pPr>
        <w:pStyle w:val="ListParagraph"/>
        <w:numPr>
          <w:ilvl w:val="0"/>
          <w:numId w:val="2"/>
        </w:numPr>
      </w:pPr>
      <w:r>
        <w:rPr>
          <w:rFonts w:ascii="Times New Roman"/>
          <w:sz w:val="24"/>
        </w:rPr>
        <w:t xml:space="preserve">Cervicalgia (Neck pain) (M54.2)</w:t>
      </w:r>
    </w:p>
    <w:p>
      <w:pPr>
        <w:pStyle w:val="ListParagraph"/>
        <w:numPr>
          <w:ilvl w:val="0"/>
          <w:numId w:val="2"/>
        </w:numPr>
      </w:pPr>
      <w:r>
        <w:rPr>
          <w:rFonts w:ascii="Times New Roman"/>
          <w:sz w:val="24"/>
        </w:rPr>
        <w:t xml:space="preserve">Lumbago - (Low back pain) (M54.5)</w:t>
      </w:r>
    </w:p>
    <w:p>
      <w:pPr>
        <w:pStyle w:val="ListParagraph"/>
        <w:numPr>
          <w:ilvl w:val="0"/>
          <w:numId w:val="2"/>
        </w:numPr>
      </w:pPr>
      <w:r>
        <w:rPr>
          <w:rFonts w:ascii="Times New Roman"/>
          <w:sz w:val="24"/>
        </w:rPr>
        <w:t xml:space="preserve">Lumbar HNP (M51.26)</w:t>
      </w:r>
    </w:p>
    <w:p>
      <w:pPr>
        <w:pStyle w:val="ListParagraph"/>
        <w:numPr>
          <w:ilvl w:val="0"/>
          <w:numId w:val="2"/>
        </w:numPr>
      </w:pPr>
      <w:r>
        <w:rPr>
          <w:rFonts w:ascii="Times New Roman"/>
          <w:sz w:val="24"/>
        </w:rPr>
        <w:t xml:space="preserve">Lumbar radiculopathy (M54.16)</w:t>
      </w:r>
    </w:p>
    <w:p>
      <w:pPr>
        <w:pStyle w:val="ListParagraph"/>
        <w:numPr>
          <w:ilvl w:val="0"/>
          <w:numId w:val="2"/>
        </w:numPr>
      </w:pPr>
      <w:r>
        <w:rPr>
          <w:rFonts w:ascii="Times New Roman"/>
          <w:sz w:val="24"/>
        </w:rPr>
        <w:t xml:space="preserve">Lumbar spine sprain/strain of ligaments (S33.5XXA)</w:t>
      </w:r>
    </w:p>
    <w:p>
      <w:pPr>
        <w:pStyle w:val="ListParagraph"/>
        <w:numPr>
          <w:ilvl w:val="0"/>
          <w:numId w:val="2"/>
        </w:numPr>
      </w:pPr>
      <w:r>
        <w:rPr>
          <w:rFonts w:ascii="Times New Roman"/>
          <w:sz w:val="24"/>
        </w:rPr>
        <w:t xml:space="preserve">Myofascial pain (M60.9).</w:t>
      </w:r>
    </w:p>
    <w:p>
      <w:r>
        <w:rPr>
          <w:rFonts w:ascii="Times New Roman"/>
          <w:sz w:val="24"/>
        </w:rPr>
        <w:t xml:space="preserve"> </w:t>
      </w:r>
      <w:r>
        <w:rPr>
          <w:rFonts w:ascii="Times New Roman"/>
          <w:sz w:val="24"/>
        </w:rPr>
        <w:br/>
      </w:r>
      <w:r>
        <w:rPr>
          <w:rFonts w:ascii="Times New Roman"/>
          <w:sz w:val="24"/>
        </w:rPr>
        <w:br/>
      </w:r>
      <w:r>
        <w:rPr>
          <w:rFonts w:ascii="Times New Roman"/>
          <w:sz w:val="24"/>
        </w:rPr>
        <w:rPr>
          <w:b/>
        </w:rPr>
        <w:t xml:space="preserve">RECOMMENDATIONS:</w:t>
      </w:r>
      <w:r>
        <w:rPr>
          <w:rFonts w:ascii="Times New Roman"/>
          <w:sz w:val="24"/>
        </w:rPr>
        <w:br/>
      </w:r>
      <w:r>
        <w:rPr>
          <w:rFonts w:ascii="Times New Roman"/>
          <w:sz w:val="24"/>
        </w:rPr>
        <w:rPr>
          <w:b/>
        </w:rPr>
        <w:t xml:space="preserve">Schedule EMG/NCV of the UE: </w:t>
      </w:r>
      <w:r>
        <w:rPr>
          <w:rFonts w:ascii="Times New Roman"/>
          <w:sz w:val="24"/>
        </w:rPr>
        <w:t xml:space="preserve">Given the patients MRI and physical findings, EMG/NCV is indicated in order to diagnose and anatomically localize nerve injury; confirm if the injury is  acute or chronic; observe neurologic element to nerve injury;  diagnose  peripheral and motor nerve injuries; plexopathies and entrapment syndromes.</w:t>
      </w:r>
      <w:r>
        <w:rPr>
          <w:rFonts w:ascii="Times New Roman"/>
          <w:sz w:val="24"/>
        </w:rPr>
        <w:br/>
      </w:r>
      <w:r>
        <w:rPr>
          <w:rFonts w:ascii="Times New Roman"/>
          <w:sz w:val="24"/>
        </w:rPr>
        <w:br/>
      </w:r>
      <w:r>
        <w:rPr>
          <w:rFonts w:ascii="Times New Roman"/>
          <w:sz w:val="24"/>
        </w:rPr>
        <w:rPr>
          <w:b/>
        </w:rPr>
        <w:t xml:space="preserve">CARE: </w:t>
      </w:r>
      <w:r>
        <w:rPr>
          <w:rFonts w:ascii="Times New Roman"/>
          <w:sz w:val="24"/>
        </w:rPr>
        <w:t xml:space="preserve">Chiropractic and physical therapy. Avoid heavy lifting, carrying, excessive bending, and prolonged sitting and standing.</w:t>
      </w:r>
      <w:r>
        <w:rPr>
          <w:rFonts w:ascii="Times New Roman"/>
          <w:sz w:val="24"/>
        </w:rPr>
        <w:br/>
      </w:r>
      <w:r>
        <w:rPr>
          <w:rFonts w:ascii="Times New Roman"/>
          <w:sz w:val="24"/>
        </w:rPr>
        <w:br/>
      </w:r>
      <w:r>
        <w:rPr>
          <w:rFonts w:ascii="Times New Roman"/>
          <w:sz w:val="24"/>
        </w:rPr>
        <w:rPr>
          <w:b/>
        </w:rPr>
        <w:t xml:space="preserve">PRECAUTIONS: </w:t>
      </w:r>
      <w:r>
        <w:rPr>
          <w:rFonts w:ascii="Times New Roman"/>
          <w:sz w:val="24"/>
        </w:rPr>
        <w:t xml:space="preserve">Universal. </w:t>
      </w:r>
      <w:r>
        <w:rPr>
          <w:rFonts w:ascii="Times New Roman"/>
          <w:sz w:val="24"/>
        </w:rPr>
        <w:br/>
      </w:r>
      <w:r>
        <w:rPr>
          <w:rFonts w:ascii="Times New Roman"/>
          <w:sz w:val="24"/>
        </w:rPr>
        <w:br/>
      </w:r>
      <w:r>
        <w:rPr>
          <w:rFonts w:ascii="Times New Roman"/>
          <w:sz w:val="24"/>
        </w:rPr>
        <w:rPr>
          <w:b/>
        </w:rPr>
        <w:t xml:space="preserve">GOALS: </w:t>
      </w:r>
      <w:r>
        <w:rPr>
          <w:rFonts w:ascii="Times New Roman"/>
          <w:sz w:val="24"/>
        </w:rPr>
        <w:t xml:space="preserve">To increase range of motion, strength, flexibility, to decrease pain and to improve body biomechanics and activities of daily living and to improve the functional status.</w:t>
      </w:r>
      <w:r>
        <w:rPr>
          <w:rFonts w:ascii="Times New Roman"/>
          <w:sz w:val="24"/>
        </w:rPr>
        <w:br/>
      </w:r>
      <w:r>
        <w:rPr>
          <w:rFonts w:ascii="Times New Roman"/>
          <w:sz w:val="24"/>
        </w:rPr>
        <w:br/>
      </w:r>
      <w:r>
        <w:rPr>
          <w:rFonts w:ascii="Times New Roman"/>
          <w:sz w:val="24"/>
        </w:rPr>
        <w:rPr>
          <w:b/>
        </w:rPr>
        <w:t xml:space="preserve">FOLLOW-UP: </w:t>
      </w:r>
      <w:r>
        <w:rPr>
          <w:rFonts w:ascii="Times New Roman"/>
          <w:sz w:val="24"/>
        </w:rPr>
        <w:br/>
      </w:r>
      <w:r>
        <w:rPr>
          <w:rFonts w:ascii="Times New Roman"/>
          <w:sz w:val="24"/>
        </w:rPr>
        <w:br/>
      </w:r>
      <w:r>
        <w:rPr>
          <w:rFonts w:ascii="Times New Roman"/>
          <w:sz w:val="24"/>
        </w:rPr>
        <w:t xml:space="preserve">It is my opinion that the injuries and symptoms Mr. Abbas, Dean  sustained to Neck and lowback are causally related to the incident that occurred on 04/22/2025 as described by the patient. </w:t>
      </w:r>
    </w:p>
    <w:p>
      <w:r>
        <w:rPr>
          <w:rFonts w:ascii="Times New Roman"/>
          <w:sz w:val="24"/>
        </w:rPr>
        <w:br/>
      </w:r>
      <w:r>
        <w:rPr>
          <w:rFonts w:ascii="Times New Roman"/>
          <w:sz w:val="24"/>
        </w:rPr>
        <w:t xml:space="preserve">Billy Ford, M.D.</w:t>
      </w:r>
      <w:r>
        <w:rPr>
          <w:rFonts w:ascii="Times New Roman"/>
          <w:sz w:val="24"/>
        </w:rPr>
        <w:br/>
      </w:r>
      <w:r>
        <w:rPr>
          <w:rFonts w:ascii="Times New Roman"/>
          <w:sz w:val="24"/>
        </w:rPr>
        <w:t xml:space="preserve">Medical Director</w:t>
      </w:r>
      <w:r>
        <w:rPr>
          <w:rFonts w:ascii="Times New Roman"/>
          <w:sz w:val="24"/>
        </w:rPr>
        <w:br/>
      </w:r>
      <w:r>
        <w:rPr>
          <w:rFonts w:ascii="Times New Roman"/>
          <w:sz w:val="24"/>
        </w:rPr>
        <w:t xml:space="preserve">Pain Management Specialist</w:t>
      </w:r>
      <w:r>
        <w:rPr>
          <w:rFonts w:ascii="Times New Roman"/>
          <w:sz w:val="24"/>
        </w:rPr>
        <w:br/>
      </w:r>
      <w:r>
        <w:rPr>
          <w:rFonts w:ascii="Times New Roman"/>
          <w:sz w:val="24"/>
        </w:rPr>
        <w:br/>
      </w:r>
      <w:r>
        <w:rPr>
          <w:rFonts w:ascii="Times New Roman"/>
          <w:sz w:val="24"/>
        </w:rPr>
        <w:t xml:space="preserve">Transcribed but not proofread</w:t>
      </w:r>
    </w:p>
    <w:sectPr>
      <w:headerReference xmlns:r="http://schemas.openxmlformats.org/officeDocument/2006/relationships" w:type="default" r:id="R0b50c9ecda634129"/>
    </w:sectPr>
  </w:body>
</w:document>
</file>

<file path=word/footer1.xml>
</file>

<file path=word/header2.xml>
</file>

<file path=word/numbering.xml><?xml version="1.0" encoding="utf-8"?>
<w:numbering xmlns:w="http://schemas.openxmlformats.org/wordprocessingml/2006/main">
  <w:abstractNum w:abstractNumId="0">
    <w:multiLevelType w:val="singleLevel"/>
    <w:name w:val="decimal"/>
    <w:lvl w:ilvl="0">
      <w:start w:val="1"/>
      <w:numFmt w:val="decimal"/>
      <w:lvlText w:val="%1."/>
      <w:pPr>
        <w:ind w:left="420" w:hanging="360"/>
      </w:pPr>
    </w:lvl>
  </w:abstractNum>
  <w:abstractNum w:abstractNumId="1">
    <w:multiLevelType w:val="singleLevel"/>
    <w:name w:val="disc"/>
    <w:lvl w:ilvl="0">
      <w:numFmt w:val="bullet"/>
      <w:lvlText w:val="•"/>
      <w:pPr>
        <w:ind w:left="420" w:hanging="360"/>
      </w:pPr>
    </w:lvl>
  </w:abstractNum>
  <w:abstractNum w:abstractNumId="2">
    <w:multiLevelType w:val="singleLevel"/>
    <w:name w:val="square"/>
    <w:lvl w:ilvl="0">
      <w:numFmt w:val="bullet"/>
      <w:lvlText w:val="▪"/>
      <w:pPr>
        <w:ind w:left="420" w:hanging="360"/>
      </w:pPr>
    </w:lvl>
  </w:abstractNum>
  <w:abstractNum w:abstractNumId="3">
    <w:multiLevelType w:val="singleLevel"/>
    <w:name w:val="circle"/>
    <w:lvl w:ilvl="0">
      <w:numFmt w:val="bullet"/>
      <w:lvlText w:val="o"/>
      <w:pPr>
        <w:ind w:left="420" w:hanging="360"/>
      </w:pPr>
    </w:lvl>
  </w:abstractNum>
  <w:abstractNum w:abstractNumId="4">
    <w:multiLevelType w:val="singleLevel"/>
    <w:name w:val="upper-alpha"/>
    <w:lvl w:ilvl="0">
      <w:start w:val="1"/>
      <w:numFmt w:val="upperLetter"/>
      <w:lvlText w:val="%1."/>
      <w:pPr>
        <w:ind w:left="420" w:hanging="360"/>
      </w:pPr>
    </w:lvl>
  </w:abstractNum>
  <w:abstractNum w:abstractNumId="5">
    <w:multiLevelType w:val="singleLevel"/>
    <w:name w:val="lower-alpha"/>
    <w:lvl w:ilvl="0">
      <w:start w:val="1"/>
      <w:numFmt w:val="lowerLetter"/>
      <w:lvlText w:val="%1."/>
      <w:pPr>
        <w:ind w:left="420" w:hanging="360"/>
      </w:pPr>
    </w:lvl>
  </w:abstractNum>
  <w:abstractNum w:abstractNumId="6">
    <w:multiLevelType w:val="singleLevel"/>
    <w:name w:val="upper-roman"/>
    <w:lvl w:ilvl="0">
      <w:start w:val="1"/>
      <w:numFmt w:val="upperRoman"/>
      <w:lvlText w:val="%1."/>
      <w:pPr>
        <w:ind w:left="420" w:hanging="360"/>
      </w:pPr>
    </w:lvl>
  </w:abstractNum>
  <w:abstractNum w:abstractNumId="7">
    <w:multiLevelType w:val="singleLevel"/>
    <w:name w:val="lower-roman"/>
    <w:lvl w:ilvl="0">
      <w:start w:val="1"/>
      <w:numFmt w:val="lowerRoman"/>
      <w:lvlText w:val="%1."/>
      <w:pPr>
        <w:ind w:left="420" w:hanging="360"/>
      </w:pPr>
    </w:lvl>
  </w:abstractNum>
  <w:abstractNum w:abstractNumId="8">
    <w:multiLevelType w:val="singleLevel"/>
    <w:name w:val="decimal-heading-multi"/>
    <w:lvl w:ilvl="0">
      <w:start w:val="1"/>
      <w:numFmt w:val="decimal"/>
      <w:lvlText w:val="%1."/>
    </w:lvl>
  </w:abstractNum>
  <w:num w:numId="2">
    <w:abstractNumId w:val="1"/>
    <w:lvlOverride w:ilvl="0">
      <w:startOverride w:val="1"/>
    </w:lvlOverride>
  </w:num>
</w:numbering>
</file>

<file path=word/_rels/document.xml.rels>&#65279;<?xml version="1.0" encoding="utf-8"?><Relationships xmlns="http://schemas.openxmlformats.org/package/2006/relationships"><Relationship Type="http://schemas.openxmlformats.org/officeDocument/2006/relationships/footer" Target="/word/footer1.xml" Id="R65ecd9d00ad04081" /><Relationship Type="http://schemas.openxmlformats.org/officeDocument/2006/relationships/numbering" Target="/word/numbering.xml" Id="R92a78964b3934304" /><Relationship Type="http://schemas.openxmlformats.org/officeDocument/2006/relationships/header" Target="/word/header2.xml" Id="Rfd34c621eb3a4888" /></Relationships>
</file>