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header3.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462757c6a4624f71" /></Relationships>
</file>

<file path=word/document.xml><?xml version="1.0" encoding="utf-8"?>
<w:document xmlns:w="http://schemas.openxmlformats.org/wordprocessingml/2006/main">
  <w:body>
    <w:p>
      <w:r>
        <w:rPr>
          <w:rFonts w:ascii="Times New Roman"/>
          <w:sz w:val="24"/>
        </w:rPr>
        <w:br/>
      </w:r>
      <w:r>
        <w:rPr>
          <w:rFonts w:ascii="Times New Roman"/>
          <w:sz w:val="24"/>
        </w:rPr>
        <w:br/>
      </w:r>
      <w:r>
        <w:rPr>
          <w:rFonts w:ascii="Times New Roman"/>
          <w:sz w:val="24"/>
        </w:rPr>
        <w:t xml:space="preserve">10/06/2025</w:t>
      </w:r>
      <w:r>
        <w:rPr>
          <w:rFonts w:ascii="Times New Roman"/>
          <w:sz w:val="24"/>
        </w:rPr>
        <w:br/>
      </w:r>
      <w:r>
        <w:rPr>
          <w:rFonts w:ascii="Times New Roman"/>
          <w:sz w:val="24"/>
        </w:rPr>
        <w:br/>
      </w:r>
      <w:r>
        <w:rPr>
          <w:rFonts w:ascii="Times New Roman"/>
          <w:sz w:val="24"/>
        </w:rPr>
        <w:rPr>
          <w:b/>
        </w:rPr>
        <w:t xml:space="preserve">RE:</w:t>
      </w:r>
      <w:r>
        <w:rPr>
          <w:rFonts w:ascii="Times New Roman"/>
          <w:sz w:val="24"/>
        </w:rPr>
        <w:t xml:space="preserve">  Mr. Marcos Ramirez</w:t>
      </w:r>
      <w:r>
        <w:rPr>
          <w:rFonts w:ascii="Times New Roman"/>
          <w:sz w:val="24"/>
        </w:rPr>
        <w:br/>
      </w:r>
      <w:r>
        <w:rPr>
          <w:rFonts w:ascii="Times New Roman"/>
          <w:sz w:val="24"/>
        </w:rPr>
        <w:rPr>
          <w:b/>
        </w:rPr>
        <w:t xml:space="preserve">DOB:</w:t>
      </w:r>
      <w:r>
        <w:rPr>
          <w:rFonts w:ascii="Times New Roman"/>
          <w:sz w:val="24"/>
        </w:rPr>
        <w:t xml:space="preserve">  04/26/1983 </w:t>
      </w:r>
      <w:r>
        <w:rPr>
          <w:rFonts w:ascii="Times New Roman"/>
          <w:sz w:val="24"/>
        </w:rPr>
        <w:br/>
      </w:r>
      <w:r>
        <w:rPr>
          <w:rFonts w:ascii="Times New Roman"/>
          <w:sz w:val="24"/>
        </w:rPr>
        <w:rPr>
          <w:b/>
        </w:rPr>
        <w:t xml:space="preserve">DOA:</w:t>
      </w:r>
      <w:r>
        <w:rPr>
          <w:rFonts w:ascii="Times New Roman"/>
          <w:sz w:val="24"/>
        </w:rPr>
        <w:t xml:space="preserve">   07/16/2025</w:t>
      </w:r>
    </w:p>
    <w:p>
      <w:r>
        <w:rPr>
          <w:rFonts w:ascii="Times New Roman"/>
          <w:sz w:val="24"/>
        </w:rPr>
        <w:rPr>
          <w:b/>
        </w:rPr>
        <w:t xml:space="preserve">                                                         INITIAL COMPREHENSIVE MEDICAL EVALUATION</w:t>
      </w:r>
      <w:r>
        <w:rPr>
          <w:rFonts w:ascii="Times New Roman"/>
          <w:sz w:val="24"/>
        </w:rPr>
        <w:br/>
      </w:r>
      <w:r>
        <w:rPr>
          <w:rFonts w:ascii="Times New Roman"/>
          <w:sz w:val="24"/>
        </w:rPr>
        <w:br/>
      </w:r>
      <w:r>
        <w:rPr>
          <w:rFonts w:ascii="Times New Roman"/>
          <w:sz w:val="24"/>
        </w:rPr>
        <w:rPr>
          <w:b/>
        </w:rPr>
        <w:t xml:space="preserve">CHIEF COMPLAINT:</w:t>
      </w:r>
      <w:r>
        <w:rPr>
          <w:rFonts w:ascii="Times New Roman"/>
          <w:sz w:val="24"/>
        </w:rPr>
        <w:t xml:space="preserve"> right knee, left knee, left hip, rkmlmt, lkmlmt, lhpo and lhpostop pain.</w:t>
      </w:r>
      <w:r>
        <w:rPr>
          <w:rFonts w:ascii="Times New Roman"/>
          <w:sz w:val="24"/>
        </w:rPr>
        <w:br/>
      </w:r>
      <w:r>
        <w:rPr>
          <w:rFonts w:ascii="Times New Roman"/>
          <w:sz w:val="24"/>
        </w:rPr>
        <w:br/>
      </w:r>
      <w:r>
        <w:rPr>
          <w:rFonts w:ascii="Times New Roman"/>
          <w:sz w:val="24"/>
        </w:rPr>
        <w:rPr>
          <w:b/>
        </w:rPr>
        <w:t xml:space="preserve">HPI:</w:t>
      </w:r>
    </w:p>
    <w:p>
      <w:r>
        <w:rPr>
          <w:rFonts w:ascii="Times New Roman"/>
          <w:sz w:val="24"/>
        </w:rPr>
        <w:t xml:space="preserve">The patient is a 42-year-old male, right hand dominant, who presents to the office for an orthopaedic evaluation complaining of right knee, left knee, left hip, rkmlmt, lkmlmt, lhpo and lhpostop pain that started after a work-related incident on 07/16/2025. The patient was working as a warehouse worker. The patient was crushed between a loader and a truck. The patient lost consciousness after a while. EMS and police arrived. The patient went to New York Presbyterian Hospital via ambulance on the same day the accident occurred and was admitted for one month. The patient is status post ORIF of left acetabulum. The patient's left knee symptoms are worse than right knee symptoms. The patient also complains of left ankle pain. The patient has no history of prior trauma. The patient was asymptomatic prior to the accident. The patient denies any recent history of bilateral knee pain or left hip pain. Current symptoms include pain and swelling, limited and painful range of motion, and difficulty sleeping on the right side.  The patient has been taking over-the-counter medication without significant relief. The patient was attending physical therapy for two weeks with good relief. The patient needs assistance with activities of daily living. The patient came to the office today by Uber.</w:t>
      </w:r>
    </w:p>
    <w:p>
      <w:r>
        <w:rPr>
          <w:rFonts w:ascii="Times New Roman"/>
          <w:sz w:val="24"/>
        </w:rPr>
        <w:t xml:space="preserve">Right knee pain is 5/10, described as an intermittent pain. The patient has stiffness and weakness. The pain is located in the anterior, medial, and lateral aspect. There is no swelling noted. The patient has difficulty bending. The patient has difficulty rising from a chair and difficulty going up and down stairs. The patient also notes clicking. Pain is improved with rest.</w:t>
      </w:r>
      <w:r>
        <w:rPr>
          <w:rFonts w:ascii="Times New Roman"/>
          <w:sz w:val="24"/>
        </w:rPr>
        <w:br/>
      </w:r>
      <w:r>
        <w:rPr>
          <w:rFonts w:ascii="Times New Roman"/>
          <w:sz w:val="24"/>
        </w:rPr>
        <w:t xml:space="preserve">Left knee pain is 5/10, described as an intermittent pain. The patient has stiffness and weakness. The pain is located in the anterior, medial, and lateral aspect. There is no swelling noted. The patient has difficulty bending. The patient has difficulty rising from a chair and difficulty going up and down stairs. The patient also notes clicking. Pain is improved with rest.</w:t>
      </w:r>
      <w:r>
        <w:rPr>
          <w:rFonts w:ascii="Times New Roman"/>
          <w:sz w:val="24"/>
        </w:rPr>
        <w:br/>
      </w:r>
      <w:r>
        <w:rPr>
          <w:rFonts w:ascii="Times New Roman"/>
          <w:sz w:val="24"/>
        </w:rPr>
        <w:br/>
      </w:r>
      <w:r>
        <w:rPr>
          <w:rFonts w:ascii="Times New Roman"/>
          <w:sz w:val="24"/>
        </w:rPr>
        <w:t xml:space="preserve">Left hip pain is 6/10, described as an intermittent pain. The pain is located in the groin area. There is swelling noted. Pain is worsened with walking and standing from sitting. Pain is improved with rest.</w:t>
      </w:r>
      <w:r>
        <w:rPr>
          <w:rFonts w:ascii="Times New Roman"/>
          <w:sz w:val="24"/>
        </w:rPr>
        <w:br/>
      </w:r>
      <w:r>
        <w:rPr>
          <w:rFonts w:ascii="Times New Roman"/>
          <w:sz w:val="24"/>
        </w:rPr>
        <w:br/>
      </w:r>
      <w:r>
        <w:rPr>
          <w:rFonts w:ascii="Times New Roman"/>
          <w:sz w:val="24"/>
        </w:rPr>
        <w:rPr>
          <w:b/>
        </w:rPr>
        <w:t xml:space="preserve">GAIT:</w:t>
      </w:r>
      <w:r>
        <w:rPr>
          <w:rFonts w:ascii="Times New Roman"/>
          <w:sz w:val="24"/>
        </w:rPr>
        <w:t xml:space="preserve"> The patient ambulates with the assistance of crutches.</w:t>
      </w:r>
      <w:r>
        <w:rPr>
          <w:rFonts w:ascii="Times New Roman"/>
          <w:sz w:val="24"/>
        </w:rPr>
        <w:br/>
      </w:r>
      <w:r>
        <w:rPr>
          <w:rFonts w:ascii="Times New Roman"/>
          <w:sz w:val="24"/>
        </w:rPr>
        <w:br/>
      </w:r>
      <w:r>
        <w:rPr>
          <w:rFonts w:ascii="Times New Roman"/>
          <w:sz w:val="24"/>
        </w:rPr>
        <w:rPr>
          <w:b/>
        </w:rPr>
        <w:t xml:space="preserve">ADL:</w:t>
      </w:r>
      <w:r>
        <w:rPr>
          <w:rFonts w:ascii="Times New Roman"/>
          <w:sz w:val="24"/>
        </w:rPr>
        <w:t xml:space="preserve"> Patient is able to walk 5 blocks.  Patient is able to stand for 5-6 minutes.  Patient is able to sit for 5 minutes.</w:t>
      </w:r>
      <w:r>
        <w:rPr>
          <w:rFonts w:ascii="Times New Roman"/>
          <w:sz w:val="24"/>
        </w:rPr>
        <w:br/>
      </w:r>
      <w:r>
        <w:rPr>
          <w:rFonts w:ascii="Times New Roman"/>
          <w:sz w:val="24"/>
        </w:rPr>
        <w:br/>
      </w:r>
      <w:r>
        <w:rPr>
          <w:rFonts w:ascii="Times New Roman"/>
          <w:sz w:val="24"/>
        </w:rPr>
        <w:rPr>
          <w:b/>
        </w:rPr>
        <w:t xml:space="preserve">Medication:</w:t>
      </w:r>
      <w:r>
        <w:rPr>
          <w:rFonts w:ascii="Times New Roman"/>
          <w:sz w:val="24"/>
        </w:rPr>
        <w:t xml:space="preserve"> The patient is not taking any medication at this time.</w:t>
      </w:r>
      <w:r>
        <w:rPr>
          <w:rFonts w:ascii="Times New Roman"/>
          <w:sz w:val="24"/>
        </w:rPr>
        <w:br/>
      </w:r>
      <w:r>
        <w:rPr>
          <w:rFonts w:ascii="Times New Roman"/>
          <w:sz w:val="24"/>
        </w:rPr>
        <w:br/>
      </w:r>
      <w:r>
        <w:rPr>
          <w:rFonts w:ascii="Times New Roman"/>
          <w:sz w:val="24"/>
        </w:rPr>
        <w:rPr>
          <w:b/>
        </w:rPr>
        <w:t xml:space="preserve">ROS:</w:t>
      </w:r>
      <w:r>
        <w:rPr>
          <w:rFonts w:ascii="Times New Roman"/>
          <w:sz w:val="24"/>
        </w:rPr>
        <w:br/>
      </w:r>
      <w:r>
        <w:rPr>
          <w:rFonts w:ascii="Times New Roman"/>
          <w:sz w:val="24"/>
        </w:rPr>
        <w:t xml:space="preserve">Constitutional: Denies any fatigue, fever or headaches.</w:t>
      </w:r>
      <w:r>
        <w:rPr>
          <w:rFonts w:ascii="Times New Roman"/>
          <w:sz w:val="24"/>
        </w:rPr>
        <w:br/>
      </w:r>
      <w:r>
        <w:rPr>
          <w:rFonts w:ascii="Times New Roman"/>
          <w:sz w:val="24"/>
        </w:rPr>
        <w:t xml:space="preserve">Respiratory: Denies any difficulty breathing, cough, breathing problems.</w:t>
      </w:r>
      <w:r>
        <w:rPr>
          <w:rFonts w:ascii="Times New Roman"/>
          <w:sz w:val="24"/>
        </w:rPr>
        <w:br/>
      </w:r>
      <w:r>
        <w:rPr>
          <w:rFonts w:ascii="Times New Roman"/>
          <w:sz w:val="24"/>
        </w:rPr>
        <w:t xml:space="preserve">Cardiovascular: Denies any chest pain, palpitations.</w:t>
      </w:r>
      <w:r>
        <w:rPr>
          <w:rFonts w:ascii="Times New Roman"/>
          <w:sz w:val="24"/>
        </w:rPr>
        <w:br/>
      </w:r>
      <w:r>
        <w:rPr>
          <w:rFonts w:ascii="Times New Roman"/>
          <w:sz w:val="24"/>
        </w:rPr>
        <w:t xml:space="preserve">Gastrointestinal: Denies any abdominal pain, nausea.</w:t>
      </w:r>
      <w:r>
        <w:rPr>
          <w:rFonts w:ascii="Times New Roman"/>
          <w:sz w:val="24"/>
        </w:rPr>
        <w:br/>
      </w:r>
      <w:r>
        <w:rPr>
          <w:rFonts w:ascii="Times New Roman"/>
          <w:sz w:val="24"/>
        </w:rPr>
        <w:br/>
      </w:r>
      <w:r>
        <w:rPr>
          <w:rFonts w:ascii="Times New Roman"/>
          <w:sz w:val="24"/>
        </w:rPr>
        <w:rPr>
          <w:b/>
        </w:rPr>
        <w:t xml:space="preserve">Past Medical History:</w:t>
      </w:r>
      <w:r>
        <w:rPr>
          <w:rFonts w:ascii="Times New Roman"/>
          <w:sz w:val="24"/>
        </w:rPr>
        <w:t xml:space="preserve"> Diabetes, hypertension, and high cholesterol. </w:t>
      </w:r>
      <w:r>
        <w:rPr>
          <w:rFonts w:ascii="Times New Roman"/>
          <w:sz w:val="24"/>
        </w:rPr>
        <w:br/>
      </w:r>
      <w:r>
        <w:rPr>
          <w:rFonts w:ascii="Times New Roman"/>
          <w:sz w:val="24"/>
        </w:rPr>
        <w:rPr>
          <w:b/>
        </w:rPr>
        <w:t xml:space="preserve">Past Surgical History:</w:t>
      </w:r>
      <w:r>
        <w:rPr>
          <w:rFonts w:ascii="Times New Roman"/>
          <w:sz w:val="24"/>
        </w:rPr>
        <w:t xml:space="preserve"> ORIF of left acetabulum, iliosacral screw fixation at left SI joint, reopening of prior laparotomy, abdominal and pelvic washout, temporary abdominal closure with Wittmann patch and Abthera Vac placement. </w:t>
      </w:r>
      <w:r>
        <w:rPr>
          <w:rFonts w:ascii="Times New Roman"/>
          <w:sz w:val="24"/>
        </w:rPr>
        <w:br/>
      </w:r>
      <w:r>
        <w:rPr>
          <w:rFonts w:ascii="Times New Roman"/>
          <w:sz w:val="24"/>
        </w:rPr>
        <w:rPr>
          <w:b/>
        </w:rPr>
        <w:t xml:space="preserve">Social History:</w:t>
      </w:r>
      <w:r>
        <w:rPr>
          <w:rFonts w:ascii="Times New Roman"/>
          <w:sz w:val="24"/>
        </w:rPr>
        <w:t xml:space="preserve"> The patient does not smoke. The patient does not drink alcohol. The patient denies any recreational drug use.</w:t>
      </w:r>
      <w:r>
        <w:rPr>
          <w:rFonts w:ascii="Times New Roman"/>
          <w:sz w:val="24"/>
        </w:rPr>
        <w:br/>
      </w:r>
      <w:r>
        <w:rPr>
          <w:rFonts w:ascii="Times New Roman"/>
          <w:sz w:val="24"/>
        </w:rPr>
        <w:rPr>
          <w:b/>
        </w:rPr>
        <w:t xml:space="preserve">Allergies:</w:t>
      </w:r>
      <w:r>
        <w:rPr>
          <w:rFonts w:ascii="Times New Roman"/>
          <w:sz w:val="24"/>
        </w:rPr>
        <w:t xml:space="preserve"> N.K.D.A. </w:t>
      </w:r>
      <w:r>
        <w:rPr>
          <w:rFonts w:ascii="Times New Roman"/>
          <w:sz w:val="24"/>
        </w:rPr>
        <w:br/>
      </w:r>
      <w:r>
        <w:rPr>
          <w:rFonts w:ascii="Times New Roman"/>
          <w:sz w:val="24"/>
        </w:rPr>
        <w:t xml:space="preserve"> </w:t>
      </w:r>
      <w:r>
        <w:rPr>
          <w:rFonts w:ascii="Times New Roman"/>
          <w:sz w:val="24"/>
        </w:rPr>
        <w:br/>
      </w:r>
      <w:r>
        <w:rPr>
          <w:rFonts w:ascii="Times New Roman"/>
          <w:sz w:val="24"/>
        </w:rPr>
        <w:br/>
      </w:r>
      <w:r>
        <w:rPr>
          <w:rFonts w:ascii="Times New Roman"/>
          <w:sz w:val="24"/>
        </w:rPr>
        <w:rPr>
          <w:b/>
        </w:rPr>
        <w:t xml:space="preserve">EXAMINATION:</w:t>
      </w:r>
      <w:r>
        <w:rPr>
          <w:rFonts w:ascii="Times New Roman"/>
          <w:sz w:val="24"/>
        </w:rPr>
        <w:t xml:space="preserve"> </w:t>
      </w:r>
      <w:r>
        <w:rPr>
          <w:rFonts w:ascii="Times New Roman"/>
          <w:sz w:val="24"/>
        </w:rPr>
        <w:br/>
      </w:r>
      <w:r>
        <w:rPr>
          <w:rFonts w:ascii="Times New Roman"/>
          <w:sz w:val="24"/>
        </w:rPr>
        <w:rPr>
          <w:b/>
        </w:rPr>
        <w:t xml:space="preserve">General:</w:t>
      </w:r>
      <w:r>
        <w:rPr>
          <w:rFonts w:ascii="Times New Roman"/>
          <w:sz w:val="24"/>
        </w:rPr>
        <w:t xml:space="preserve"> No acute distress. Well developed. Alert and oriented.</w:t>
      </w:r>
      <w:r>
        <w:rPr>
          <w:rFonts w:ascii="Times New Roman"/>
          <w:sz w:val="24"/>
        </w:rPr>
        <w:br/>
      </w:r>
      <w:r>
        <w:rPr>
          <w:rFonts w:ascii="Times New Roman"/>
          <w:sz w:val="24"/>
        </w:rPr>
        <w:rPr>
          <w:b/>
        </w:rPr>
        <w:t xml:space="preserve">HEENT:</w:t>
      </w:r>
      <w:r>
        <w:rPr>
          <w:rFonts w:ascii="Times New Roman"/>
          <w:sz w:val="24"/>
        </w:rPr>
        <w:t xml:space="preserve"> NC/AT. </w:t>
      </w:r>
      <w:r>
        <w:rPr>
          <w:rFonts w:ascii="Times New Roman"/>
          <w:sz w:val="24"/>
        </w:rPr>
        <w:br/>
      </w:r>
      <w:r>
        <w:rPr>
          <w:rFonts w:ascii="Times New Roman"/>
          <w:sz w:val="24"/>
        </w:rPr>
        <w:rPr>
          <w:b/>
        </w:rPr>
        <w:t xml:space="preserve">Neck:</w:t>
      </w:r>
      <w:r>
        <w:rPr>
          <w:rFonts w:ascii="Times New Roman"/>
          <w:sz w:val="24"/>
        </w:rPr>
        <w:t xml:space="preserve"> Supple.</w:t>
      </w:r>
      <w:r>
        <w:rPr>
          <w:rFonts w:ascii="Times New Roman"/>
          <w:sz w:val="24"/>
        </w:rPr>
        <w:br/>
      </w:r>
      <w:r>
        <w:rPr>
          <w:rFonts w:ascii="Times New Roman"/>
          <w:sz w:val="24"/>
        </w:rPr>
        <w:rPr>
          <w:b/>
        </w:rPr>
        <w:t xml:space="preserve">Cardiovascular:</w:t>
      </w:r>
      <w:r>
        <w:rPr>
          <w:rFonts w:ascii="Times New Roman"/>
          <w:sz w:val="24"/>
        </w:rPr>
        <w:t xml:space="preserve"> No cyanosis or edema. </w:t>
      </w:r>
      <w:r>
        <w:rPr>
          <w:rFonts w:ascii="Times New Roman"/>
          <w:sz w:val="24"/>
        </w:rPr>
        <w:br/>
      </w:r>
      <w:r>
        <w:rPr>
          <w:rFonts w:ascii="Times New Roman"/>
          <w:sz w:val="24"/>
        </w:rPr>
        <w:rPr>
          <w:b/>
        </w:rPr>
        <w:t xml:space="preserve">Respiratory:</w:t>
      </w:r>
      <w:r>
        <w:rPr>
          <w:rFonts w:ascii="Times New Roman"/>
          <w:sz w:val="24"/>
        </w:rPr>
        <w:t xml:space="preserve"> No labored breathing.</w:t>
      </w:r>
      <w:r>
        <w:rPr>
          <w:rFonts w:ascii="Times New Roman"/>
          <w:sz w:val="24"/>
        </w:rPr>
        <w:br/>
      </w:r>
      <w:r>
        <w:rPr>
          <w:rFonts w:ascii="Times New Roman"/>
          <w:sz w:val="24"/>
        </w:rPr>
        <w:rPr>
          <w:b/>
        </w:rPr>
        <w:t xml:space="preserve">Psych:</w:t>
      </w:r>
      <w:r>
        <w:rPr>
          <w:rFonts w:ascii="Times New Roman"/>
          <w:sz w:val="24"/>
        </w:rPr>
        <w:t xml:space="preserve"> Mood and affect are appropriate.</w:t>
      </w:r>
      <w:r>
        <w:rPr>
          <w:rFonts w:ascii="Times New Roman"/>
          <w:sz w:val="24"/>
        </w:rPr>
        <w:br/>
      </w:r>
      <w:r>
        <w:rPr>
          <w:rFonts w:ascii="Times New Roman"/>
          <w:sz w:val="24"/>
        </w:rPr>
        <w:br/>
      </w:r>
      <w:r>
        <w:rPr>
          <w:rFonts w:ascii="Times New Roman"/>
          <w:sz w:val="24"/>
        </w:rPr>
        <w:rPr>
          <w:b/>
        </w:rPr>
        <w:t xml:space="preserve">PHYSICAL EXAM:</w:t>
      </w:r>
      <w:r>
        <w:rPr>
          <w:rFonts w:ascii="Times New Roman"/>
          <w:sz w:val="24"/>
        </w:rPr>
        <w:br/>
      </w:r>
      <w:r>
        <w:rPr>
          <w:rFonts w:ascii="Times New Roman"/>
          <w:sz w:val="24"/>
        </w:rPr>
        <w:rPr>
          <w:b/>
        </w:rPr>
        <w:t xml:space="preserve">RIGHT KNEE EXAM</w:t>
      </w:r>
      <w:r>
        <w:rPr>
          <w:rFonts w:ascii="Times New Roman"/>
          <w:sz w:val="24"/>
        </w:rPr>
        <w:br/>
      </w:r>
      <w:r>
        <w:rPr>
          <w:rFonts w:ascii="Times New Roman"/>
          <w:sz w:val="24"/>
        </w:rPr>
        <w:t xml:space="preserve">Effusion is 1+.</w:t>
      </w:r>
      <w:r>
        <w:rPr>
          <w:rFonts w:ascii="Times New Roman"/>
          <w:sz w:val="24"/>
        </w:rPr>
        <w:br/>
      </w:r>
      <w:r>
        <w:rPr>
          <w:rFonts w:ascii="Times New Roman"/>
          <w:sz w:val="24"/>
        </w:rPr>
        <w:t xml:space="preserve">Alignment is neutral.</w:t>
      </w:r>
      <w:r>
        <w:rPr>
          <w:rFonts w:ascii="Times New Roman"/>
          <w:sz w:val="24"/>
        </w:rPr>
        <w:br/>
      </w:r>
      <w:r>
        <w:rPr>
          <w:rFonts w:ascii="Times New Roman"/>
          <w:sz w:val="24"/>
        </w:rPr>
        <w:t xml:space="preserve">Tenderness to palpation over the medial and lateral joint line and peripatellar region.</w:t>
      </w:r>
      <w:r>
        <w:rPr>
          <w:rFonts w:ascii="Times New Roman"/>
          <w:sz w:val="24"/>
        </w:rPr>
        <w:br/>
      </w:r>
      <w:r>
        <w:rPr>
          <w:rFonts w:ascii="Times New Roman"/>
          <w:sz w:val="24"/>
        </w:rPr>
        <w:br/>
      </w:r>
      <w:r>
        <w:rPr>
          <w:rFonts w:ascii="Times New Roman"/>
          <w:sz w:val="24"/>
        </w:rPr>
        <w:t xml:space="preserve">Range of motion is 0-110 degrees (Normal ROM of knee is 0-140 degrees).</w:t>
      </w:r>
      <w:r>
        <w:rPr>
          <w:rFonts w:ascii="Times New Roman"/>
          <w:sz w:val="24"/>
        </w:rPr>
        <w:br/>
      </w:r>
      <w:r>
        <w:rPr>
          <w:rFonts w:ascii="Times New Roman"/>
          <w:sz w:val="24"/>
        </w:rPr>
        <w:br/>
      </w:r>
      <w:r>
        <w:rPr>
          <w:rFonts w:ascii="Times New Roman"/>
          <w:sz w:val="24"/>
        </w:rPr>
        <w:t xml:space="preserve">Pain with deep flexion.</w:t>
      </w:r>
      <w:r>
        <w:rPr>
          <w:rFonts w:ascii="Times New Roman"/>
          <w:sz w:val="24"/>
        </w:rPr>
        <w:br/>
      </w:r>
      <w:r>
        <w:rPr>
          <w:rFonts w:ascii="Times New Roman"/>
          <w:sz w:val="24"/>
        </w:rPr>
        <w:t xml:space="preserve">Positive patellar grind test.</w:t>
      </w:r>
      <w:r>
        <w:rPr>
          <w:rFonts w:ascii="Times New Roman"/>
          <w:sz w:val="24"/>
        </w:rPr>
        <w:br/>
      </w:r>
      <w:r>
        <w:rPr>
          <w:rFonts w:ascii="Times New Roman"/>
          <w:sz w:val="24"/>
        </w:rPr>
        <w:t xml:space="preserve">Positive medial- and lateral-sided McMurray test.</w:t>
      </w:r>
      <w:r>
        <w:rPr>
          <w:rFonts w:ascii="Times New Roman"/>
          <w:sz w:val="24"/>
        </w:rPr>
        <w:br/>
      </w:r>
      <w:r>
        <w:rPr>
          <w:rFonts w:ascii="Times New Roman"/>
          <w:sz w:val="24"/>
        </w:rPr>
        <w:br/>
      </w:r>
      <w:r>
        <w:rPr>
          <w:rFonts w:ascii="Times New Roman"/>
          <w:sz w:val="24"/>
        </w:rPr>
        <w:t xml:space="preserve">Ligament Testing:</w:t>
      </w:r>
      <w:r>
        <w:rPr>
          <w:rFonts w:ascii="Times New Roman"/>
          <w:sz w:val="24"/>
        </w:rPr>
        <w:br/>
      </w:r>
      <w:r>
        <w:rPr>
          <w:rFonts w:ascii="Times New Roman"/>
          <w:sz w:val="24"/>
        </w:rPr>
        <w:t xml:space="preserve">Stable to varus stress and stable to valgus stress at full extension.</w:t>
      </w:r>
      <w:r>
        <w:rPr>
          <w:rFonts w:ascii="Times New Roman"/>
          <w:sz w:val="24"/>
        </w:rPr>
        <w:br/>
      </w:r>
      <w:r>
        <w:rPr>
          <w:rFonts w:ascii="Times New Roman"/>
          <w:sz w:val="24"/>
        </w:rPr>
        <w:t xml:space="preserve">Stable to varus stress and stable to valgus stress at 30 degrees of flexion.</w:t>
      </w:r>
      <w:r>
        <w:rPr>
          <w:rFonts w:ascii="Times New Roman"/>
          <w:sz w:val="24"/>
        </w:rPr>
        <w:br/>
      </w:r>
      <w:r>
        <w:rPr>
          <w:rFonts w:ascii="Times New Roman"/>
          <w:sz w:val="24"/>
        </w:rPr>
        <w:t xml:space="preserve">Negative Lachman test and negative anterior drawer test. </w:t>
      </w:r>
      <w:r>
        <w:rPr>
          <w:rFonts w:ascii="Times New Roman"/>
          <w:sz w:val="24"/>
        </w:rPr>
        <w:br/>
      </w:r>
      <w:r>
        <w:rPr>
          <w:rFonts w:ascii="Times New Roman"/>
          <w:sz w:val="24"/>
        </w:rPr>
        <w:t xml:space="preserve">Negative posterior drawer test.</w:t>
      </w:r>
      <w:r>
        <w:rPr>
          <w:rFonts w:ascii="Times New Roman"/>
          <w:sz w:val="24"/>
        </w:rPr>
        <w:br/>
      </w:r>
      <w:r>
        <w:rPr>
          <w:rFonts w:ascii="Times New Roman"/>
          <w:sz w:val="24"/>
        </w:rPr>
        <w:t xml:space="preserve">Pivot shift test is unequivocal.</w:t>
      </w:r>
      <w:r>
        <w:rPr>
          <w:rFonts w:ascii="Times New Roman"/>
          <w:sz w:val="24"/>
        </w:rPr>
        <w:br/>
      </w:r>
      <w:r>
        <w:rPr>
          <w:rFonts w:ascii="Times New Roman"/>
          <w:sz w:val="24"/>
        </w:rPr>
        <w:t xml:space="preserve">Negative patellar apprehension.</w:t>
      </w:r>
      <w:r>
        <w:rPr>
          <w:rFonts w:ascii="Times New Roman"/>
          <w:sz w:val="24"/>
        </w:rPr>
        <w:br/>
      </w:r>
      <w:r>
        <w:rPr>
          <w:rFonts w:ascii="Times New Roman"/>
          <w:sz w:val="24"/>
        </w:rPr>
        <w:t xml:space="preserve">Negative J-sign.</w:t>
      </w:r>
      <w:r>
        <w:rPr>
          <w:rFonts w:ascii="Times New Roman"/>
          <w:sz w:val="24"/>
        </w:rPr>
        <w:br/>
      </w:r>
      <w:r>
        <w:rPr>
          <w:rFonts w:ascii="Times New Roman"/>
          <w:sz w:val="24"/>
        </w:rPr>
        <w:br/>
      </w:r>
      <w:r>
        <w:rPr>
          <w:rFonts w:ascii="Times New Roman"/>
          <w:sz w:val="24"/>
        </w:rPr>
        <w:t xml:space="preserve">Neurovascular exam is intact distally.</w:t>
      </w:r>
      <w:r>
        <w:rPr>
          <w:rFonts w:ascii="Times New Roman"/>
          <w:sz w:val="24"/>
        </w:rPr>
        <w:br/>
      </w:r>
      <w:r>
        <w:rPr>
          <w:rFonts w:ascii="Times New Roman"/>
          <w:sz w:val="24"/>
        </w:rPr>
        <w:t xml:space="preserve">Sensation is intact.</w:t>
      </w:r>
      <w:r>
        <w:rPr>
          <w:rFonts w:ascii="Times New Roman"/>
          <w:sz w:val="24"/>
        </w:rPr>
        <w:br/>
      </w:r>
      <w:r>
        <w:rPr>
          <w:rFonts w:ascii="Times New Roman"/>
          <w:sz w:val="24"/>
        </w:rPr>
        <w:t xml:space="preserve">Palpable pedal pulses.</w:t>
      </w:r>
      <w:r>
        <w:rPr>
          <w:rFonts w:ascii="Times New Roman"/>
          <w:sz w:val="24"/>
        </w:rPr>
        <w:br/>
      </w:r>
      <w:r>
        <w:rPr>
          <w:rFonts w:ascii="Times New Roman"/>
          <w:sz w:val="24"/>
        </w:rPr>
        <w:br/>
      </w:r>
      <w:r>
        <w:rPr>
          <w:rFonts w:ascii="Times New Roman"/>
          <w:sz w:val="24"/>
        </w:rPr>
        <w:rPr>
          <w:b/>
        </w:rPr>
        <w:t xml:space="preserve">LEFT KNEE EXAM</w:t>
      </w:r>
      <w:r>
        <w:rPr>
          <w:rFonts w:ascii="Times New Roman"/>
          <w:sz w:val="24"/>
        </w:rPr>
        <w:br/>
      </w:r>
      <w:r>
        <w:rPr>
          <w:rFonts w:ascii="Times New Roman"/>
          <w:sz w:val="24"/>
        </w:rPr>
        <w:t xml:space="preserve">Effusion is 1+.</w:t>
      </w:r>
      <w:r>
        <w:rPr>
          <w:rFonts w:ascii="Times New Roman"/>
          <w:sz w:val="24"/>
        </w:rPr>
        <w:br/>
      </w:r>
      <w:r>
        <w:rPr>
          <w:rFonts w:ascii="Times New Roman"/>
          <w:sz w:val="24"/>
        </w:rPr>
        <w:t xml:space="preserve">Alignment is neutral.</w:t>
      </w:r>
      <w:r>
        <w:rPr>
          <w:rFonts w:ascii="Times New Roman"/>
          <w:sz w:val="24"/>
        </w:rPr>
        <w:br/>
      </w:r>
      <w:r>
        <w:rPr>
          <w:rFonts w:ascii="Times New Roman"/>
          <w:sz w:val="24"/>
        </w:rPr>
        <w:t xml:space="preserve">Tenderness to palpation over the medial and lateral joint line and peripatellar region.</w:t>
      </w:r>
      <w:r>
        <w:rPr>
          <w:rFonts w:ascii="Times New Roman"/>
          <w:sz w:val="24"/>
        </w:rPr>
        <w:br/>
      </w:r>
      <w:r>
        <w:rPr>
          <w:rFonts w:ascii="Times New Roman"/>
          <w:sz w:val="24"/>
        </w:rPr>
        <w:br/>
      </w:r>
      <w:r>
        <w:rPr>
          <w:rFonts w:ascii="Times New Roman"/>
          <w:sz w:val="24"/>
        </w:rPr>
        <w:t xml:space="preserve">Range of motion is 0-110 degrees (Normal ROM of knee is 0-140 degrees).</w:t>
      </w:r>
      <w:r>
        <w:rPr>
          <w:rFonts w:ascii="Times New Roman"/>
          <w:sz w:val="24"/>
        </w:rPr>
        <w:br/>
      </w:r>
      <w:r>
        <w:rPr>
          <w:rFonts w:ascii="Times New Roman"/>
          <w:sz w:val="24"/>
        </w:rPr>
        <w:br/>
      </w:r>
      <w:r>
        <w:rPr>
          <w:rFonts w:ascii="Times New Roman"/>
          <w:sz w:val="24"/>
        </w:rPr>
        <w:t xml:space="preserve">Pain with deep flexion.</w:t>
      </w:r>
      <w:r>
        <w:rPr>
          <w:rFonts w:ascii="Times New Roman"/>
          <w:sz w:val="24"/>
        </w:rPr>
        <w:br/>
      </w:r>
      <w:r>
        <w:rPr>
          <w:rFonts w:ascii="Times New Roman"/>
          <w:sz w:val="24"/>
        </w:rPr>
        <w:t xml:space="preserve">Positive patellar grind test.</w:t>
      </w:r>
      <w:r>
        <w:rPr>
          <w:rFonts w:ascii="Times New Roman"/>
          <w:sz w:val="24"/>
        </w:rPr>
        <w:br/>
      </w:r>
      <w:r>
        <w:rPr>
          <w:rFonts w:ascii="Times New Roman"/>
          <w:sz w:val="24"/>
        </w:rPr>
        <w:t xml:space="preserve">Positive medial- and lateral-sided McMurray test.</w:t>
      </w:r>
      <w:r>
        <w:rPr>
          <w:rFonts w:ascii="Times New Roman"/>
          <w:sz w:val="24"/>
        </w:rPr>
        <w:br/>
      </w:r>
      <w:r>
        <w:rPr>
          <w:rFonts w:ascii="Times New Roman"/>
          <w:sz w:val="24"/>
        </w:rPr>
        <w:br/>
      </w:r>
      <w:r>
        <w:rPr>
          <w:rFonts w:ascii="Times New Roman"/>
          <w:sz w:val="24"/>
        </w:rPr>
        <w:t xml:space="preserve">Ligament Testing:</w:t>
      </w:r>
      <w:r>
        <w:rPr>
          <w:rFonts w:ascii="Times New Roman"/>
          <w:sz w:val="24"/>
        </w:rPr>
        <w:br/>
      </w:r>
      <w:r>
        <w:rPr>
          <w:rFonts w:ascii="Times New Roman"/>
          <w:sz w:val="24"/>
        </w:rPr>
        <w:t xml:space="preserve">Stable to varus stress and stable to valgus stress at full extension.</w:t>
      </w:r>
      <w:r>
        <w:rPr>
          <w:rFonts w:ascii="Times New Roman"/>
          <w:sz w:val="24"/>
        </w:rPr>
        <w:br/>
      </w:r>
      <w:r>
        <w:rPr>
          <w:rFonts w:ascii="Times New Roman"/>
          <w:sz w:val="24"/>
        </w:rPr>
        <w:t xml:space="preserve">Stable to varus stress and stable to valgus stress at 30 degrees of flexion.</w:t>
      </w:r>
      <w:r>
        <w:rPr>
          <w:rFonts w:ascii="Times New Roman"/>
          <w:sz w:val="24"/>
        </w:rPr>
        <w:br/>
      </w:r>
      <w:r>
        <w:rPr>
          <w:rFonts w:ascii="Times New Roman"/>
          <w:sz w:val="24"/>
        </w:rPr>
        <w:t xml:space="preserve">Negative Lachman test and negative anterior drawer test. </w:t>
      </w:r>
      <w:r>
        <w:rPr>
          <w:rFonts w:ascii="Times New Roman"/>
          <w:sz w:val="24"/>
        </w:rPr>
        <w:br/>
      </w:r>
      <w:r>
        <w:rPr>
          <w:rFonts w:ascii="Times New Roman"/>
          <w:sz w:val="24"/>
        </w:rPr>
        <w:t xml:space="preserve">Negative posterior drawer test.</w:t>
      </w:r>
      <w:r>
        <w:rPr>
          <w:rFonts w:ascii="Times New Roman"/>
          <w:sz w:val="24"/>
        </w:rPr>
        <w:br/>
      </w:r>
      <w:r>
        <w:rPr>
          <w:rFonts w:ascii="Times New Roman"/>
          <w:sz w:val="24"/>
        </w:rPr>
        <w:t xml:space="preserve">Pivot shift test is unequivocal.</w:t>
      </w:r>
      <w:r>
        <w:rPr>
          <w:rFonts w:ascii="Times New Roman"/>
          <w:sz w:val="24"/>
        </w:rPr>
        <w:br/>
      </w:r>
      <w:r>
        <w:rPr>
          <w:rFonts w:ascii="Times New Roman"/>
          <w:sz w:val="24"/>
        </w:rPr>
        <w:t xml:space="preserve">Negative patellar apprehension.</w:t>
      </w:r>
      <w:r>
        <w:rPr>
          <w:rFonts w:ascii="Times New Roman"/>
          <w:sz w:val="24"/>
        </w:rPr>
        <w:br/>
      </w:r>
      <w:r>
        <w:rPr>
          <w:rFonts w:ascii="Times New Roman"/>
          <w:sz w:val="24"/>
        </w:rPr>
        <w:t xml:space="preserve">Negative J-sign.</w:t>
      </w:r>
      <w:r>
        <w:rPr>
          <w:rFonts w:ascii="Times New Roman"/>
          <w:sz w:val="24"/>
        </w:rPr>
        <w:br/>
      </w:r>
      <w:r>
        <w:rPr>
          <w:rFonts w:ascii="Times New Roman"/>
          <w:sz w:val="24"/>
        </w:rPr>
        <w:br/>
      </w:r>
      <w:r>
        <w:rPr>
          <w:rFonts w:ascii="Times New Roman"/>
          <w:sz w:val="24"/>
        </w:rPr>
        <w:t xml:space="preserve">Neurovascular exam is intact distally.</w:t>
      </w:r>
      <w:r>
        <w:rPr>
          <w:rFonts w:ascii="Times New Roman"/>
          <w:sz w:val="24"/>
        </w:rPr>
        <w:br/>
      </w:r>
      <w:r>
        <w:rPr>
          <w:rFonts w:ascii="Times New Roman"/>
          <w:sz w:val="24"/>
        </w:rPr>
        <w:t xml:space="preserve">Sensation is intact.</w:t>
      </w:r>
      <w:r>
        <w:rPr>
          <w:rFonts w:ascii="Times New Roman"/>
          <w:sz w:val="24"/>
        </w:rPr>
        <w:br/>
      </w:r>
      <w:r>
        <w:rPr>
          <w:rFonts w:ascii="Times New Roman"/>
          <w:sz w:val="24"/>
        </w:rPr>
        <w:t xml:space="preserve">Palpable pedal pulses.</w:t>
      </w:r>
      <w:r>
        <w:rPr>
          <w:rFonts w:ascii="Times New Roman"/>
          <w:sz w:val="24"/>
        </w:rPr>
        <w:br/>
      </w:r>
      <w:r>
        <w:rPr>
          <w:rFonts w:ascii="Times New Roman"/>
          <w:sz w:val="24"/>
        </w:rPr>
        <w:br/>
      </w:r>
      <w:r>
        <w:rPr>
          <w:rFonts w:ascii="Times New Roman"/>
          <w:sz w:val="24"/>
        </w:rPr>
        <w:rPr>
          <w:b/>
        </w:rPr>
        <w:t xml:space="preserve">LEFT HIP EXAM</w:t>
      </w:r>
      <w:r>
        <w:rPr>
          <w:rFonts w:ascii="Times New Roman"/>
          <w:sz w:val="24"/>
        </w:rPr>
        <w:br/>
      </w:r>
      <w:r>
        <w:rPr>
          <w:rFonts w:ascii="Times New Roman"/>
          <w:sz w:val="24"/>
        </w:rPr>
        <w:t xml:space="preserve">Incision is clean, dry and intact. No erythema noted.</w:t>
      </w:r>
      <w:r>
        <w:rPr>
          <w:rFonts w:ascii="Times New Roman"/>
          <w:sz w:val="24"/>
        </w:rPr>
        <w:br/>
      </w:r>
      <w:r>
        <w:rPr>
          <w:rFonts w:ascii="Times New Roman"/>
          <w:sz w:val="24"/>
        </w:rPr>
        <w:t xml:space="preserve">No evidence of infection.</w:t>
      </w:r>
      <w:r>
        <w:rPr>
          <w:rFonts w:ascii="Times New Roman"/>
          <w:sz w:val="24"/>
        </w:rPr>
        <w:br/>
      </w:r>
      <w:r>
        <w:rPr>
          <w:rFonts w:ascii="Times New Roman"/>
          <w:sz w:val="24"/>
        </w:rPr>
        <w:t xml:space="preserve">No calf swelling.</w:t>
      </w:r>
      <w:r>
        <w:rPr>
          <w:rFonts w:ascii="Times New Roman"/>
          <w:sz w:val="24"/>
        </w:rPr>
        <w:br/>
      </w:r>
      <w:r>
        <w:rPr>
          <w:rFonts w:ascii="Times New Roman"/>
          <w:sz w:val="24"/>
        </w:rPr>
        <w:br/>
      </w:r>
      <w:r>
        <w:rPr>
          <w:rFonts w:ascii="Times New Roman"/>
          <w:sz w:val="24"/>
        </w:rPr>
        <w:t xml:space="preserve">Range of Motion:</w:t>
      </w:r>
      <w:r>
        <w:rPr>
          <w:rFonts w:ascii="Times New Roman"/>
          <w:sz w:val="24"/>
        </w:rPr>
        <w:br/>
      </w:r>
      <w:r>
        <w:rPr>
          <w:rFonts w:ascii="Times New Roman"/>
          <w:sz w:val="24"/>
        </w:rPr>
        <w:t xml:space="preserve">Flexion is 70 degrees (Normal flexion is to 120 degrees).</w:t>
      </w:r>
      <w:r>
        <w:rPr>
          <w:rFonts w:ascii="Times New Roman"/>
          <w:sz w:val="24"/>
        </w:rPr>
        <w:br/>
      </w:r>
      <w:r>
        <w:rPr>
          <w:rFonts w:ascii="Times New Roman"/>
          <w:sz w:val="24"/>
        </w:rPr>
        <w:t xml:space="preserve">Internal rotation is 20 degrees (Normal internal rotation at 90 degrees of flexion is 45 degrees).</w:t>
      </w:r>
      <w:r>
        <w:rPr>
          <w:rFonts w:ascii="Times New Roman"/>
          <w:sz w:val="24"/>
        </w:rPr>
        <w:br/>
      </w:r>
      <w:r>
        <w:rPr>
          <w:rFonts w:ascii="Times New Roman"/>
          <w:sz w:val="24"/>
        </w:rPr>
        <w:t xml:space="preserve">External rotation is 20 degrees (Normal external rotation at 90 degrees of flexion is 45 degrees).</w:t>
      </w:r>
      <w:r>
        <w:rPr>
          <w:rFonts w:ascii="Times New Roman"/>
          <w:sz w:val="24"/>
        </w:rPr>
        <w:br/>
      </w:r>
      <w:r>
        <w:rPr>
          <w:rFonts w:ascii="Times New Roman"/>
          <w:sz w:val="24"/>
        </w:rPr>
        <w:t xml:space="preserve">Abduction is 20 degrees (Normal abduction is 45 degrees)</w:t>
      </w:r>
      <w:r>
        <w:rPr>
          <w:rFonts w:ascii="Times New Roman"/>
          <w:sz w:val="24"/>
        </w:rPr>
        <w:br/>
      </w:r>
      <w:r>
        <w:rPr>
          <w:rFonts w:ascii="Times New Roman"/>
          <w:sz w:val="24"/>
        </w:rPr>
        <w:t xml:space="preserve">Adduction is 15 degrees (Normal abduction is 35 degrees)</w:t>
      </w:r>
      <w:r>
        <w:rPr>
          <w:rFonts w:ascii="Times New Roman"/>
          <w:sz w:val="24"/>
        </w:rPr>
        <w:br/>
      </w:r>
      <w:r>
        <w:rPr>
          <w:rFonts w:ascii="Times New Roman"/>
          <w:sz w:val="24"/>
        </w:rPr>
        <w:br/>
      </w:r>
      <w:r>
        <w:rPr>
          <w:rFonts w:ascii="Times New Roman"/>
          <w:sz w:val="24"/>
        </w:rPr>
        <w:t xml:space="preserve">Neurovascular exam:</w:t>
      </w:r>
      <w:r>
        <w:rPr>
          <w:rFonts w:ascii="Times New Roman"/>
          <w:sz w:val="24"/>
        </w:rPr>
        <w:br/>
      </w:r>
      <w:r>
        <w:rPr>
          <w:rFonts w:ascii="Times New Roman"/>
          <w:sz w:val="24"/>
        </w:rPr>
        <w:t xml:space="preserve">Able to dorsiflex and plantar flex the ankle, able to extend toes.</w:t>
      </w:r>
      <w:r>
        <w:rPr>
          <w:rFonts w:ascii="Times New Roman"/>
          <w:sz w:val="24"/>
        </w:rPr>
        <w:br/>
      </w:r>
      <w:r>
        <w:rPr>
          <w:rFonts w:ascii="Times New Roman"/>
          <w:sz w:val="24"/>
        </w:rPr>
        <w:t xml:space="preserve">Sensation grossly intact to light touch.</w:t>
      </w:r>
      <w:r>
        <w:rPr>
          <w:rFonts w:ascii="Times New Roman"/>
          <w:sz w:val="24"/>
        </w:rPr>
        <w:br/>
      </w:r>
      <w:r>
        <w:rPr>
          <w:rFonts w:ascii="Times New Roman"/>
          <w:sz w:val="24"/>
        </w:rPr>
        <w:t xml:space="preserve">Brisk capillary refill distally.</w:t>
      </w:r>
      <w:r>
        <w:rPr>
          <w:rFonts w:ascii="Times New Roman"/>
          <w:sz w:val="24"/>
        </w:rPr>
        <w:br/>
      </w:r>
      <w:r>
        <w:rPr>
          <w:rFonts w:ascii="Times New Roman"/>
          <w:sz w:val="24"/>
        </w:rPr>
        <w:br/>
      </w:r>
      <w:r>
        <w:rPr>
          <w:rFonts w:ascii="Times New Roman"/>
          <w:sz w:val="24"/>
        </w:rPr>
        <w:rPr>
          <w:b/>
        </w:rPr>
        <w:t xml:space="preserve">ASSESSMENT:</w:t>
      </w:r>
      <w:r>
        <w:rPr>
          <w:rFonts w:ascii="Times New Roman"/>
          <w:sz w:val="24"/>
        </w:rPr>
        <w:rPr>
          <w:b/>
          <w:i/>
        </w:rPr>
        <w:t xml:space="preserve"> </w:t>
      </w:r>
      <w:r>
        <w:rPr>
          <w:rFonts w:ascii="Times New Roman"/>
          <w:sz w:val="24"/>
        </w:rPr>
        <w:t xml:space="preserve"> </w:t>
      </w:r>
      <w:r>
        <w:rPr>
          <w:rFonts w:ascii="Times New Roman"/>
          <w:sz w:val="24"/>
        </w:rPr>
        <w:br/>
      </w:r>
    </w:p>
    <w:p>
      <w:r>
        <w:rPr>
          <w:rFonts w:ascii="Times New Roman"/>
          <w:sz w:val="24"/>
        </w:rPr>
        <w:t xml:space="preserve">The patient is a 42-year-old male complaining of right knee,left knee,left hip,rkmlmt,lkmlmt,lhpo and lhpostop pain. that is secondary to the work-related incident on 07/16/2025</w:t>
      </w:r>
    </w:p>
    <w:p>
      <w:r>
        <w:rPr>
          <w:rFonts w:ascii="Times New Roman"/>
          <w:sz w:val="24"/>
        </w:rPr>
        <w:t xml:space="preserve">Internal derangement, right knee - M23.91</w:t>
      </w:r>
    </w:p>
    <w:p>
      <w:r>
        <w:rPr>
          <w:rFonts w:ascii="Times New Roman"/>
          <w:sz w:val="24"/>
        </w:rPr>
        <w:t xml:space="preserve">Pain, right knee - M25.561</w:t>
      </w:r>
    </w:p>
    <w:p>
      <w:r>
        <w:rPr>
          <w:rFonts w:ascii="Times New Roman"/>
          <w:sz w:val="24"/>
        </w:rPr>
        <w:t xml:space="preserve">Internal derangement, left knee - M23.92</w:t>
      </w:r>
    </w:p>
    <w:p>
      <w:r>
        <w:rPr>
          <w:rFonts w:ascii="Times New Roman"/>
          <w:sz w:val="24"/>
        </w:rPr>
        <w:t xml:space="preserve">Pain, left knee - M25.562</w:t>
      </w:r>
    </w:p>
    <w:p>
      <w:r>
        <w:rPr>
          <w:rFonts w:ascii="Times New Roman"/>
          <w:sz w:val="24"/>
        </w:rPr>
        <w:t xml:space="preserve">Status post left acetabulum ORIF by Dr. Goldwyn on 07/16/2025.</w:t>
      </w:r>
    </w:p>
    <w:p>
      <w:r>
        <w:rPr>
          <w:rFonts w:ascii="Times New Roman"/>
          <w:sz w:val="24"/>
        </w:rPr>
        <w:t xml:space="preserve">Pain, left hip - M25.552</w:t>
      </w:r>
    </w:p>
    <w:p>
      <w:r>
        <w:rPr>
          <w:rFonts w:ascii="Times New Roman"/>
          <w:sz w:val="24"/>
        </w:rPr>
        <w:rPr>
          <w:b/>
        </w:rPr>
        <w:t xml:space="preserve">PLAN:</w:t>
      </w:r>
      <w:r>
        <w:rPr>
          <w:rFonts w:ascii="Times New Roman"/>
          <w:sz w:val="24"/>
        </w:rPr>
        <w:br/>
      </w:r>
    </w:p>
    <w:p>
      <w:pPr>
        <w:pStyle w:val="ListParagraph"/>
        <w:numPr>
          <w:ilvl w:val="0"/>
          <w:numId w:val="2"/>
        </w:numPr>
      </w:pPr>
      <w:r>
        <w:rPr>
          <w:rFonts w:ascii="Times New Roman"/>
          <w:sz w:val="24"/>
        </w:rPr>
        <w:t xml:space="preserve">All treatment options discussed with the patient.</w:t>
      </w:r>
    </w:p>
    <w:p>
      <w:pPr>
        <w:pStyle w:val="ListParagraph"/>
        <w:numPr>
          <w:ilvl w:val="0"/>
          <w:numId w:val="2"/>
        </w:numPr>
      </w:pPr>
      <w:r>
        <w:rPr>
          <w:rFonts w:ascii="Times New Roman"/>
          <w:sz w:val="24"/>
        </w:rPr>
        <w:t xml:space="preserve">MRI ordered of the bilateral knees and left hip.</w:t>
      </w:r>
    </w:p>
    <w:p>
      <w:pPr>
        <w:pStyle w:val="ListParagraph"/>
        <w:numPr>
          <w:ilvl w:val="0"/>
          <w:numId w:val="2"/>
        </w:numPr>
      </w:pPr>
      <w:r>
        <w:rPr>
          <w:rFonts w:ascii="Times New Roman"/>
          <w:sz w:val="24"/>
        </w:rPr>
        <w:t xml:space="preserve">X-ray ordered of the bilateral knees and left hip.</w:t>
      </w:r>
    </w:p>
    <w:p>
      <w:pPr>
        <w:pStyle w:val="ListParagraph"/>
        <w:numPr>
          <w:ilvl w:val="0"/>
          <w:numId w:val="2"/>
        </w:numPr>
      </w:pPr>
      <w:r>
        <w:rPr>
          <w:rFonts w:ascii="Times New Roman"/>
          <w:sz w:val="24"/>
        </w:rPr>
        <w:t xml:space="preserve">CT ordered of the left hip.</w:t>
      </w:r>
    </w:p>
    <w:p>
      <w:pPr>
        <w:pStyle w:val="ListParagraph"/>
        <w:numPr>
          <w:ilvl w:val="0"/>
          <w:numId w:val="2"/>
        </w:numPr>
      </w:pPr>
      <w:r>
        <w:rPr>
          <w:rFonts w:ascii="Times New Roman"/>
          <w:sz w:val="24"/>
        </w:rPr>
        <w:t xml:space="preserve">Follow-up after imaging studies are completed.</w:t>
      </w:r>
    </w:p>
    <w:p>
      <w:pPr>
        <w:pStyle w:val="ListParagraph"/>
        <w:numPr>
          <w:ilvl w:val="0"/>
          <w:numId w:val="2"/>
        </w:numPr>
      </w:pPr>
      <w:r>
        <w:rPr>
          <w:rFonts w:ascii="Times New Roman"/>
          <w:sz w:val="24"/>
        </w:rPr>
        <w:t xml:space="preserve">PA statement _____I, Dr. Imran Ashraf have thoroughly reviewed the Physician Assistant note and agree with the clinical assessment, plan, and recommendations outlined in the documentation.</w:t>
      </w:r>
    </w:p>
    <w:p>
      <w:r>
        <w:rPr>
          <w:rFonts w:ascii="Times New Roman"/>
          <w:sz w:val="24"/>
        </w:rPr>
        <w:rPr>
          <w:b/>
        </w:rPr>
        <w:t xml:space="preserve">WORK STATUS: </w:t>
      </w:r>
      <w:r>
        <w:rPr>
          <w:rFonts w:ascii="Times New Roman"/>
          <w:sz w:val="24"/>
        </w:rPr>
        <w:t xml:space="preserve">Patient is not working</w:t>
      </w:r>
      <w:r>
        <w:rPr>
          <w:rFonts w:ascii="Times New Roman"/>
          <w:sz w:val="24"/>
        </w:rPr>
        <w:br/>
      </w:r>
      <w:r>
        <w:rPr>
          <w:rFonts w:ascii="Times New Roman"/>
          <w:sz w:val="24"/>
        </w:rPr>
        <w:rPr>
          <w:b/>
        </w:rPr>
        <w:t xml:space="preserve">DEGREE OF DISABILITY: </w:t>
      </w:r>
      <w:r>
        <w:rPr>
          <w:rFonts w:ascii="Times New Roman"/>
          <w:sz w:val="24"/>
        </w:rPr>
        <w:t xml:space="preserve">100% temporarily disabled</w:t>
      </w:r>
      <w:r>
        <w:rPr>
          <w:rFonts w:ascii="Times New Roman"/>
          <w:sz w:val="24"/>
        </w:rPr>
        <w:br/>
      </w:r>
      <w:r>
        <w:rPr>
          <w:rFonts w:ascii="Times New Roman"/>
          <w:sz w:val="24"/>
        </w:rPr>
        <w:br/>
      </w:r>
      <w:r>
        <w:rPr>
          <w:rFonts w:ascii="Times New Roman"/>
          <w:sz w:val="24"/>
        </w:rPr>
        <w:t xml:space="preserve">Based on the patient's history and my clinical examination, I can state with a reasonable degree of medical certainty that the accident mentioned above was the component producing cause of the patient's injuries and symptomatology.</w:t>
      </w:r>
    </w:p>
    <w:sectPr>
      <w:headerReference xmlns:r="http://schemas.openxmlformats.org/officeDocument/2006/relationships" w:type="first" r:id="R8dc576c0dbab42f4"/>
      <w:titlePg/>
    </w:sectPr>
  </w:body>
</w:document>
</file>

<file path=word/footer1.xml>
</file>

<file path=word/header2.xml><?xml version="1.0" encoding="utf-8"?>
<w:hdr xmlns:a="http://schemas.openxmlformats.org/drawingml/2006/main"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C28" w:rsidP="00B30963" w:rsidRDefault="008F1C28">
    <w:pPr>
      <w:spacing w:before="0" w:after="0" w:line="240" w:lineRule="auto"/>
      <w:jc w:val="center"/>
      <w:textAlignment w:val="baseline"/>
      <w:rPr>
        <w:rFonts w:ascii="Arial" w:hAnsi="Arial" w:eastAsia="Arial"/>
        <w:b/>
        <w:bCs/>
        <w:color w:val="FF0000"/>
        <w:sz w:val="28"/>
        <w:szCs w:val="32"/>
      </w:rPr>
    </w:pPr>
  </w:p>
  <w:p w:rsidRPr="00B55F1F" w:rsidR="008F1C28" w:rsidP="00B55F1F" w:rsidRDefault="00067F1E">
    <w:pPr>
      <w:pStyle w:val="Title"/>
      <w:jc w:val="center"/>
      <w:rPr>
        <w:rFonts w:ascii="Arial" w:hAnsi="Arial" w:eastAsia="Arial" w:cs="Arial"/>
        <w:color w:val="FF0000"/>
      </w:rPr>
      <w:spacing w:before="0" w:after="0" w:line="240" w:lineRule="auto"/>
    </w:pPr>
    <w:proofErr w:type="spellStart"/>
    <w:r>
      <w:rPr>
        <w:rFonts w:ascii="Arial" w:hAnsi="Arial" w:eastAsia="Arial" w:cs="Arial"/>
        <w:color w:val="FF0000"/>
      </w:rPr>
      <w:t>HudsonPro</w:t>
    </w:r>
    <w:proofErr w:type="spellEnd"/>
  </w:p>
  <w:p w:rsidR="00B30963" w:rsidP="00B30963" w:rsidRDefault="00B30963">
    <w:pPr>
      <w:spacing w:before="0" w:after="0" w:line="240" w:lineRule="auto"/>
      <w:jc w:val="center"/>
      <w:textAlignment w:val="baseline"/>
      <w:rPr>
        <w:rFonts w:ascii="Arial" w:hAnsi="Arial" w:eastAsia="Arial"/>
        <w:color w:val="FF0000"/>
        <w:sz w:val="20"/>
      </w:rPr>
    </w:pPr>
  </w:p>
  <w:p w:rsidRPr="002837F9" w:rsidR="00B30963" w:rsidP="00B30963" w:rsidRDefault="00B30963">
    <w:pPr>
      <w:spacing w:before="0" w:after="0" w:line="240" w:lineRule="auto"/>
      <w:jc w:val="center"/>
      <w:textAlignment w:val="baseline"/>
      <w:rPr>
        <w:rFonts w:ascii="Arial" w:hAnsi="Arial" w:eastAsia="Arial"/>
        <w:color w:val="FF0000"/>
        <w:sz w:val="20"/>
      </w:rPr>
    </w:pPr>
    <w:r>
      <w:rPr>
        <w:rFonts w:eastAsia="PMingLiU"/>
        <w:noProof/>
      </w:rPr>
      <mc:AlternateContent>
        <mc:Choice Requires="wps">
          <w:drawing>
            <wp:anchor distT="0" distB="0" distL="114300" distR="114300" simplePos="0" relativeHeight="251659264" behindDoc="0" locked="0" layoutInCell="1" allowOverlap="1" wp14:editId="0CCABF52" wp14:anchorId="4B801C4E">
              <wp:simplePos x="0" y="0"/>
              <wp:positionH relativeFrom="margin">
                <wp:align>left</wp:align>
              </wp:positionH>
              <wp:positionV relativeFrom="page">
                <wp:posOffset>1637665</wp:posOffset>
              </wp:positionV>
              <wp:extent cx="5880735" cy="0"/>
              <wp:effectExtent l="0" t="0" r="0" b="0"/>
              <wp:wrapNone/>
              <wp:docPr id="914986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0735" cy="0"/>
                      </a:xfrm>
                      <a:prstGeom prst="line">
                        <a:avLst/>
                      </a:prstGeom>
                      <a:noFill/>
                      <a:ln w="273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o:spid="_x0000_s1026" strokeweigh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" from="0,128.95pt" to="463.05pt,128.95pt">
              <w10:wrap anchorx="margin" anchory="page"/>
            </v:line>
          </w:pict>
        </mc:Fallback>
      </mc:AlternateContent>
    </w:r>
  </w:p>
  <w:p w:rsidRPr="00B30963" w:rsidR="002226F8" w:rsidP="00B30963" w:rsidRDefault="002226F8">
    <w:pPr>
      <w:pStyle w:val="Header"/>
      <w:spacing w:before="0" w:after="0" w:line="240" w:lineRule="auto"/>
    </w:pPr>
  </w:p>
</w:hdr>
</file>

<file path=word/header3.xml><?xml version="1.0" encoding="utf-8"?>
<w:hdr xmlns:w="http://schemas.openxmlformats.org/wordprocessingml/2006/main">
  <w:p>
    <w:r>
      <w:rPr>
        <w:rFonts w:ascii="Times New Roman" w:hAnsi="Times New Roman"/>
      </w:rPr>
      <w:t>Ramirez, Marcos</w:t>
    </w:r>
    <w:br/>
    <w:r>
      <w:rPr>
        <w:rFonts w:ascii="Times New Roman" w:hAnsi="Times New Roman"/>
      </w:rPr>
      <w:t>Page </w:t>
    </w:r>
    <w:r>
      <w:rPr>
        <w:rFonts w:ascii="Times New Roman" w:hAnsi="Times New Roman"/>
      </w:rPr>
      <w:fldSimple w:instr="PAGE"/>
    </w:r>
  </w:p>
</w:hdr>
</file>

<file path=word/numbering.xml><?xml version="1.0" encoding="utf-8"?>
<w:numbering xmlns:w="http://schemas.openxmlformats.org/wordprocessingml/2006/main">
  <w:abstractNum w:abstractNumId="0">
    <w:multiLevelType w:val="singleLevel"/>
    <w:name w:val="decimal"/>
    <w:lvl w:ilvl="0">
      <w:start w:val="1"/>
      <w:numFmt w:val="decimal"/>
      <w:lvlText w:val="%1."/>
      <w:pPr>
        <w:ind w:left="420" w:hanging="360"/>
      </w:pPr>
    </w:lvl>
  </w:abstractNum>
  <w:abstractNum w:abstractNumId="1">
    <w:multiLevelType w:val="singleLevel"/>
    <w:name w:val="disc"/>
    <w:lvl w:ilvl="0">
      <w:numFmt w:val="bullet"/>
      <w:lvlText w:val="•"/>
      <w:pPr>
        <w:ind w:left="420" w:hanging="360"/>
      </w:pPr>
    </w:lvl>
  </w:abstractNum>
  <w:abstractNum w:abstractNumId="2">
    <w:multiLevelType w:val="singleLevel"/>
    <w:name w:val="square"/>
    <w:lvl w:ilvl="0">
      <w:numFmt w:val="bullet"/>
      <w:lvlText w:val="▪"/>
      <w:pPr>
        <w:ind w:left="420" w:hanging="360"/>
      </w:pPr>
    </w:lvl>
  </w:abstractNum>
  <w:abstractNum w:abstractNumId="3">
    <w:multiLevelType w:val="singleLevel"/>
    <w:name w:val="circle"/>
    <w:lvl w:ilvl="0">
      <w:numFmt w:val="bullet"/>
      <w:lvlText w:val="o"/>
      <w:pPr>
        <w:ind w:left="420" w:hanging="360"/>
      </w:pPr>
    </w:lvl>
  </w:abstractNum>
  <w:abstractNum w:abstractNumId="4">
    <w:multiLevelType w:val="singleLevel"/>
    <w:name w:val="upper-alpha"/>
    <w:lvl w:ilvl="0">
      <w:start w:val="1"/>
      <w:numFmt w:val="upperLetter"/>
      <w:lvlText w:val="%1."/>
      <w:pPr>
        <w:ind w:left="420" w:hanging="360"/>
      </w:pPr>
    </w:lvl>
  </w:abstractNum>
  <w:abstractNum w:abstractNumId="5">
    <w:multiLevelType w:val="singleLevel"/>
    <w:name w:val="lower-alpha"/>
    <w:lvl w:ilvl="0">
      <w:start w:val="1"/>
      <w:numFmt w:val="lowerLetter"/>
      <w:lvlText w:val="%1."/>
      <w:pPr>
        <w:ind w:left="420" w:hanging="360"/>
      </w:pPr>
    </w:lvl>
  </w:abstractNum>
  <w:abstractNum w:abstractNumId="6">
    <w:multiLevelType w:val="singleLevel"/>
    <w:name w:val="upper-roman"/>
    <w:lvl w:ilvl="0">
      <w:start w:val="1"/>
      <w:numFmt w:val="upperRoman"/>
      <w:lvlText w:val="%1."/>
      <w:pPr>
        <w:ind w:left="420" w:hanging="360"/>
      </w:pPr>
    </w:lvl>
  </w:abstractNum>
  <w:abstractNum w:abstractNumId="7">
    <w:multiLevelType w:val="singleLevel"/>
    <w:name w:val="lower-roman"/>
    <w:lvl w:ilvl="0">
      <w:start w:val="1"/>
      <w:numFmt w:val="lowerRoman"/>
      <w:lvlText w:val="%1."/>
      <w:pPr>
        <w:ind w:left="420" w:hanging="360"/>
      </w:pPr>
    </w:lvl>
  </w:abstractNum>
  <w:abstractNum w:abstractNumId="8">
    <w:multiLevelType w:val="singleLevel"/>
    <w:name w:val="decimal-heading-multi"/>
    <w:lvl w:ilvl="0">
      <w:start w:val="1"/>
      <w:numFmt w:val="decimal"/>
      <w:lvlText w:val="%1."/>
    </w:lvl>
  </w:abstractNum>
  <w:num w:numId="2">
    <w:abstractNumId w:val="0"/>
    <w:lvlOverride w:ilvl="0">
      <w:startOverride w:val="1"/>
    </w:lvlOverride>
  </w:num>
</w:numbering>
</file>

<file path=word/_rels/document.xml.rels>&#65279;<?xml version="1.0" encoding="utf-8"?><Relationships xmlns="http://schemas.openxmlformats.org/package/2006/relationships"><Relationship Type="http://schemas.openxmlformats.org/officeDocument/2006/relationships/footer" Target="/word/footer1.xml" Id="Rf3f7c52814464eea" /><Relationship Type="http://schemas.openxmlformats.org/officeDocument/2006/relationships/numbering" Target="/word/numbering.xml" Id="R1ac02295025140d1" /><Relationship Type="http://schemas.openxmlformats.org/officeDocument/2006/relationships/header" Target="/word/header2.xml" Id="R8dc576c0dbab42f4" /><Relationship Type="http://schemas.openxmlformats.org/officeDocument/2006/relationships/header" Target="/word/header3.xml" Id="Rest" /></Relationships>
</file>