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cb35e0618c1497e" /></Relationships>
</file>

<file path=word/document.xml><?xml version="1.0" encoding="utf-8"?>
<w:document xmlns:w="http://schemas.openxmlformats.org/wordprocessingml/2006/main">
  <w:body>
    <w:p>
      <w:r>
        <w:rPr>
          <w:rFonts w:ascii="Times New Roman"/>
          <w:sz w:val="24"/>
        </w:rPr>
        <w:rPr>
          <w:b/>
        </w:rPr>
        <w:t xml:space="preserve">MEDICAL RE-EVALUATION</w:t>
      </w:r>
      <w:r>
        <w:rPr>
          <w:rFonts w:ascii="Times New Roman"/>
          <w:sz w:val="24"/>
        </w:rPr>
        <w:br/>
      </w:r>
      <w:r>
        <w:rPr>
          <w:rFonts w:ascii="Times New Roman"/>
          <w:sz w:val="24"/>
        </w:rPr>
        <w:br/>
      </w:r>
      <w:r>
        <w:rPr>
          <w:rFonts w:ascii="Times New Roman"/>
          <w:sz w:val="24"/>
        </w:rPr>
        <w:br/>
      </w:r>
      <w:r>
        <w:rPr>
          <w:rFonts w:ascii="Times New Roman"/>
          <w:sz w:val="24"/>
        </w:rPr>
        <w:rPr>
          <w:b/>
        </w:rPr>
        <w:t xml:space="preserve">RE:</w:t>
      </w:r>
      <w:r>
        <w:rPr>
          <w:rFonts w:ascii="Times New Roman"/>
          <w:sz w:val="24"/>
        </w:rPr>
        <w:t xml:space="preserve">  Justin Calderone</w:t>
      </w:r>
      <w:r>
        <w:rPr>
          <w:rFonts w:ascii="Times New Roman"/>
          <w:sz w:val="24"/>
        </w:rPr>
        <w:br/>
      </w:r>
      <w:r>
        <w:rPr>
          <w:rFonts w:ascii="Times New Roman"/>
          <w:sz w:val="24"/>
        </w:rPr>
        <w:rPr>
          <w:b/>
        </w:rPr>
        <w:t xml:space="preserve">Dt. of Exam:</w:t>
      </w:r>
      <w:r>
        <w:rPr>
          <w:rFonts w:ascii="Times New Roman"/>
          <w:sz w:val="24"/>
        </w:rPr>
        <w:t xml:space="preserve"> 04/21/2026</w:t>
      </w:r>
      <w:r>
        <w:rPr>
          <w:rFonts w:ascii="Times New Roman"/>
          <w:sz w:val="24"/>
        </w:rPr>
        <w:br/>
      </w:r>
      <w:r>
        <w:rPr>
          <w:rFonts w:ascii="Times New Roman"/>
          <w:sz w:val="24"/>
        </w:rPr>
        <w:rPr>
          <w:b/>
        </w:rPr>
        <w:t xml:space="preserve">1st Exam Dt.:</w:t>
      </w:r>
      <w:r>
        <w:rPr>
          <w:rFonts w:ascii="Times New Roman"/>
          <w:sz w:val="24"/>
        </w:rPr>
        <w:t xml:space="preserve"> 02/11/2019</w:t>
      </w:r>
      <w:r>
        <w:rPr>
          <w:rFonts w:ascii="Times New Roman"/>
          <w:sz w:val="24"/>
        </w:rPr>
        <w:br/>
      </w:r>
      <w:r>
        <w:rPr>
          <w:rFonts w:ascii="Times New Roman"/>
          <w:sz w:val="24"/>
        </w:rPr>
        <w:rPr>
          <w:b/>
        </w:rPr>
        <w:t xml:space="preserve">Dt. of Injury:</w:t>
      </w:r>
      <w:r>
        <w:rPr>
          <w:rFonts w:ascii="Times New Roman"/>
          <w:sz w:val="24"/>
        </w:rPr>
        <w:t xml:space="preserve"> </w:t>
      </w:r>
      <w:r>
        <w:rPr>
          <w:rFonts w:ascii="Times New Roman"/>
          <w:sz w:val="24"/>
        </w:rPr>
        <w:br/>
      </w:r>
      <w:r>
        <w:rPr>
          <w:rFonts w:ascii="Times New Roman"/>
          <w:sz w:val="24"/>
        </w:rPr>
        <w:br/>
      </w:r>
      <w:r>
        <w:rPr>
          <w:rFonts w:ascii="Times New Roman"/>
          <w:sz w:val="24"/>
        </w:rPr>
        <w:t xml:space="preserve">Medications were reviewed.</w:t>
      </w:r>
      <w:r>
        <w:rPr>
          <w:rFonts w:ascii="Times New Roman"/>
          <w:sz w:val="24"/>
        </w:rPr>
        <w:br/>
      </w:r>
      <w:r>
        <w:rPr>
          <w:rFonts w:ascii="Times New Roman"/>
          <w:sz w:val="24"/>
        </w:rPr>
        <w:br/>
      </w:r>
      <w:r>
        <w:rPr>
          <w:rFonts w:ascii="Times New Roman"/>
          <w:sz w:val="24"/>
        </w:rPr>
        <w:rPr>
          <w:b/>
        </w:rPr>
        <w:t xml:space="preserve">PROCEDURE PERFORMED:</w:t>
      </w:r>
      <w:r>
        <w:rPr>
          <w:rFonts w:ascii="Times New Roman"/>
          <w:sz w:val="24"/>
        </w:rPr>
        <w:br/>
      </w:r>
      <w:r>
        <w:rPr>
          <w:rFonts w:ascii="Times New Roman"/>
          <w:sz w:val="24"/>
        </w:rPr>
        <w:br/>
      </w:r>
      <w:r>
        <w:rPr>
          <w:rFonts w:ascii="Times New Roman"/>
          <w:sz w:val="24"/>
        </w:rPr>
        <w:rPr>
          <w:b/>
        </w:rPr>
        <w:t xml:space="preserve">Chief Complaint:</w:t>
      </w:r>
      <w:r>
        <w:rPr>
          <w:rFonts w:ascii="Times New Roman"/>
          <w:sz w:val="24"/>
        </w:rPr>
        <w:br/>
      </w:r>
      <w:r>
        <w:rPr>
          <w:rFonts w:ascii="Times New Roman"/>
          <w:sz w:val="24"/>
        </w:rPr>
        <w:t xml:space="preserve">The patient complains of lower back pain that is 7-8/10, with 10 being the worst, which is sharp in nature. Lower back pain is associated with numbness and tingling. Lower back pain is worsened with sitting, standing, lying down, movement activities and climbing stairs.</w:t>
      </w:r>
      <w:r>
        <w:rPr>
          <w:rFonts w:ascii="Times New Roman"/>
          <w:sz w:val="24"/>
        </w:rPr>
        <w:br/>
      </w:r>
      <w:r>
        <w:rPr>
          <w:rFonts w:ascii="Times New Roman"/>
          <w:sz w:val="24"/>
        </w:rPr>
        <w:t xml:space="preserve">The patient complains of left knee pain that is 7/10, with 10 being the worst, which is sharp and shooting in nature. Left knee pain is worsened with walking, climbing stairs and squatting.</w:t>
      </w:r>
      <w:r>
        <w:rPr>
          <w:rFonts w:ascii="Times New Roman"/>
          <w:sz w:val="24"/>
        </w:rPr>
        <w:br/>
      </w:r>
      <w:r>
        <w:rPr>
          <w:rFonts w:ascii="Times New Roman"/>
          <w:sz w:val="24"/>
        </w:rPr>
        <w:br/>
      </w:r>
      <w:r>
        <w:rPr>
          <w:rFonts w:ascii="Times New Roman"/>
          <w:sz w:val="24"/>
        </w:rPr>
        <w:t xml:space="preserve">The patient complains of neck pain that is 8/10, with 10 being the worst, which is sharp in nature. Neck pain is associated with numbness and tingling. Neck pain is worsened with sitting, standing, lying down, movement activities and climbing stairs.</w:t>
      </w:r>
      <w:r>
        <w:rPr>
          <w:rFonts w:ascii="Times New Roman"/>
          <w:sz w:val="24"/>
        </w:rPr>
        <w:br/>
      </w:r>
      <w:r>
        <w:rPr>
          <w:rFonts w:ascii="Times New Roman"/>
          <w:sz w:val="24"/>
        </w:rPr>
        <w:br/>
      </w:r>
      <w:r>
        <w:rPr>
          <w:rFonts w:ascii="Times New Roman"/>
          <w:sz w:val="24"/>
        </w:rPr>
        <w:rPr>
          <w:b/>
        </w:rPr>
        <w:t xml:space="preserve">REVIEW OF SYSTEMS:</w:t>
      </w:r>
      <w:r>
        <w:rPr>
          <w:rFonts w:ascii="Times New Roman"/>
          <w:sz w:val="24"/>
        </w:rPr>
        <w:t xml:space="preserve"> The patient denies seizures, chest pain, shortness of breath, jaw pain, abdominal pain, fevers, night sweats, diarrhea, blood in urine, bowel/bladder incontinence, double vision, hearing loss, recent weight loss, episodic lightheadedness and rashes.</w:t>
      </w:r>
      <w:r>
        <w:rPr>
          <w:rFonts w:ascii="Times New Roman"/>
          <w:sz w:val="24"/>
        </w:rPr>
        <w:br/>
      </w:r>
      <w:r>
        <w:rPr>
          <w:rFonts w:ascii="Times New Roman"/>
          <w:sz w:val="24"/>
        </w:rPr>
        <w:br/>
      </w:r>
      <w:r>
        <w:rPr>
          <w:rFonts w:ascii="Times New Roman"/>
          <w:sz w:val="24"/>
        </w:rPr>
        <w:rPr>
          <w:b/>
        </w:rPr>
        <w:t xml:space="preserve">PAST MEDICAL HISTORY</w:t>
      </w:r>
      <w:r>
        <w:rPr>
          <w:rFonts w:ascii="Times New Roman"/>
          <w:sz w:val="24"/>
        </w:rPr>
        <w:t xml:space="preserve">: Noncontributory.</w:t>
      </w:r>
      <w:r>
        <w:rPr>
          <w:rFonts w:ascii="Times New Roman"/>
          <w:sz w:val="24"/>
        </w:rPr>
        <w:br/>
      </w:r>
      <w:r>
        <w:rPr>
          <w:rFonts w:ascii="Times New Roman"/>
          <w:sz w:val="24"/>
        </w:rPr>
        <w:br/>
      </w:r>
      <w:r>
        <w:rPr>
          <w:rFonts w:ascii="Times New Roman"/>
          <w:sz w:val="24"/>
        </w:rPr>
        <w:rPr>
          <w:b/>
        </w:rPr>
        <w:t xml:space="preserve">PAST SURGICAL/HOSPITALIZATION HISTORY</w:t>
      </w:r>
      <w:r>
        <w:rPr>
          <w:rFonts w:ascii="Times New Roman"/>
          <w:sz w:val="24"/>
        </w:rPr>
        <w:t xml:space="preserve">: Noncontributory.</w:t>
      </w:r>
      <w:r>
        <w:rPr>
          <w:rFonts w:ascii="Times New Roman"/>
          <w:sz w:val="24"/>
        </w:rPr>
        <w:br/>
      </w:r>
      <w:r>
        <w:rPr>
          <w:rFonts w:ascii="Times New Roman"/>
          <w:sz w:val="24"/>
        </w:rPr>
        <w:br/>
      </w:r>
      <w:r>
        <w:rPr>
          <w:rFonts w:ascii="Times New Roman"/>
          <w:sz w:val="24"/>
        </w:rPr>
        <w:rPr>
          <w:b/>
        </w:rPr>
        <w:t xml:space="preserve">MEDICATIONS</w:t>
      </w:r>
      <w:r>
        <w:rPr>
          <w:rFonts w:ascii="Times New Roman"/>
          <w:sz w:val="24"/>
        </w:rPr>
        <w:t xml:space="preserve">: Oxycodone 30 mg 20 t.i.d., alprazolam 1 mg before bedtime.</w:t>
      </w:r>
      <w:r>
        <w:rPr>
          <w:rFonts w:ascii="Times New Roman"/>
          <w:sz w:val="24"/>
        </w:rPr>
        <w:br/>
      </w:r>
      <w:r>
        <w:rPr>
          <w:rFonts w:ascii="Times New Roman"/>
          <w:sz w:val="24"/>
        </w:rPr>
        <w:br/>
      </w:r>
      <w:r>
        <w:rPr>
          <w:rFonts w:ascii="Times New Roman"/>
          <w:sz w:val="24"/>
        </w:rPr>
        <w:rPr>
          <w:b/>
        </w:rPr>
        <w:t xml:space="preserve">ALLERGIES</w:t>
      </w:r>
      <w:r>
        <w:rPr>
          <w:rFonts w:ascii="Times New Roman"/>
          <w:sz w:val="24"/>
        </w:rPr>
        <w:t xml:space="preserve">: Penicillin, sulfa.</w:t>
      </w:r>
      <w:r>
        <w:rPr>
          <w:rFonts w:ascii="Times New Roman"/>
          <w:sz w:val="24"/>
        </w:rPr>
        <w:br/>
      </w:r>
      <w:r>
        <w:rPr>
          <w:rFonts w:ascii="Times New Roman"/>
          <w:sz w:val="24"/>
        </w:rPr>
        <w:br/>
      </w:r>
      <w:r>
        <w:rPr>
          <w:rFonts w:ascii="Times New Roman"/>
          <w:sz w:val="24"/>
        </w:rPr>
        <w:rPr>
          <w:b/>
        </w:rPr>
        <w:t xml:space="preserve">Physical Examination: </w:t>
      </w:r>
      <w:r>
        <w:rPr>
          <w:rFonts w:ascii="Times New Roman"/>
          <w:sz w:val="24"/>
        </w:rPr>
        <w:br/>
      </w:r>
      <w:r>
        <w:rPr>
          <w:rFonts w:ascii="Times New Roman"/>
          <w:sz w:val="24"/>
        </w:rPr>
        <w:rPr>
          <w:b/>
        </w:rPr>
        <w:t xml:space="preserve">Vitals:</w:t>
      </w:r>
      <w:r>
        <w:rPr>
          <w:rFonts w:ascii="Times New Roman"/>
          <w:sz w:val="24"/>
        </w:rPr>
        <w:br/>
      </w:r>
      <w:r>
        <w:rPr>
          <w:rFonts w:ascii="Times New Roman"/>
          <w:sz w:val="24"/>
        </w:rPr>
        <w:br/>
      </w:r>
      <w:r>
        <w:rPr>
          <w:rFonts w:ascii="Times New Roman"/>
          <w:sz w:val="24"/>
        </w:rPr>
        <w:rPr>
          <w:b/>
        </w:rPr>
        <w:t xml:space="preserve">General:</w:t>
      </w:r>
      <w:r>
        <w:rPr>
          <w:rFonts w:ascii="Times New Roman"/>
          <w:sz w:val="24"/>
        </w:rPr>
        <w:t xml:space="preserve"> The patient presents in an uncomfortable state.</w:t>
      </w:r>
      <w:r>
        <w:rPr>
          <w:rFonts w:ascii="Times New Roman"/>
          <w:sz w:val="24"/>
        </w:rPr>
        <w:br/>
      </w:r>
      <w:r>
        <w:rPr>
          <w:rFonts w:ascii="Times New Roman"/>
          <w:sz w:val="24"/>
        </w:rPr>
        <w:br/>
      </w:r>
      <w:r>
        <w:rPr>
          <w:rFonts w:ascii="Times New Roman"/>
          <w:sz w:val="24"/>
        </w:rPr>
        <w:rPr>
          <w:b/>
        </w:rPr>
        <w:t xml:space="preserve">Neurological Examination</w:t>
      </w:r>
      <w:r>
        <w:rPr>
          <w:rFonts w:ascii="Times New Roman"/>
          <w:sz w:val="24"/>
        </w:rPr>
        <w:t xml:space="preserve">: The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Deep Tendon Reflexes:</w:t>
      </w:r>
      <w:r>
        <w:rPr>
          <w:rFonts w:ascii="Times New Roman"/>
          <w:sz w:val="24"/>
        </w:rPr>
        <w:t xml:space="preserve"> Are 2+ and equal.</w:t>
      </w:r>
      <w:r>
        <w:rPr>
          <w:rFonts w:ascii="Times New Roman"/>
          <w:sz w:val="24"/>
        </w:rPr>
        <w:br/>
      </w:r>
      <w:r>
        <w:rPr>
          <w:rFonts w:ascii="Times New Roman"/>
          <w:sz w:val="24"/>
        </w:rPr>
        <w:br/>
      </w:r>
      <w:r>
        <w:rPr>
          <w:rFonts w:ascii="Times New Roman"/>
          <w:sz w:val="24"/>
        </w:rPr>
        <w:rPr>
          <w:b/>
        </w:rPr>
        <w:t xml:space="preserve">Sensory Examination:  </w:t>
      </w:r>
      <w:r>
        <w:rPr>
          <w:rFonts w:ascii="Times New Roman"/>
          <w:sz w:val="24"/>
        </w:rPr>
        <w:t xml:space="preserve">It is intact.</w:t>
      </w:r>
      <w:r>
        <w:rPr>
          <w:rFonts w:ascii="Times New Roman"/>
          <w:sz w:val="24"/>
        </w:rPr>
        <w:br/>
      </w:r>
      <w:r>
        <w:rPr>
          <w:rFonts w:ascii="Times New Roman"/>
          <w:sz w:val="24"/>
        </w:rPr>
        <w:br/>
      </w:r>
      <w:r>
        <w:rPr>
          <w:rFonts w:ascii="Times New Roman"/>
          <w:sz w:val="24"/>
        </w:rPr>
        <w:rPr>
          <w:b/>
        </w:rPr>
        <w:t xml:space="preserve">Manual Muscle Strength Testing</w:t>
      </w:r>
      <w:r>
        <w:rPr>
          <w:rFonts w:ascii="Times New Roman"/>
          <w:sz w:val="24"/>
        </w:rPr>
        <w:t xml:space="preserve">: Testing is 5/5 normal.</w:t>
      </w:r>
      <w:r>
        <w:rPr>
          <w:rFonts w:ascii="Times New Roman"/>
          <w:sz w:val="24"/>
        </w:rPr>
        <w:br/>
      </w:r>
      <w:r>
        <w:rPr>
          <w:rFonts w:ascii="Times New Roman"/>
          <w:sz w:val="24"/>
        </w:rPr>
        <w:br/>
      </w:r>
      <w:r>
        <w:rPr>
          <w:rFonts w:ascii="Times New Roman"/>
          <w:sz w:val="24"/>
        </w:rPr>
        <w:rPr>
          <w:b/>
        </w:rPr>
        <w:t xml:space="preserve">Lumbar Spine Examination: </w:t>
      </w:r>
      <w:r>
        <w:rPr>
          <w:rFonts w:ascii="Times New Roman"/>
          <w:sz w:val="24"/>
        </w:rPr>
        <w:t xml:space="preserve">Lumbar spine examination reveals tenderness upon palpation at L1-S1 levels bilaterally with muscle spasm present. Trigger points with palpable taut bands were noted at bilateral paraspinal levels L3-S1 with referral patterns laterally to the region in a fan-like pattern.</w:t>
      </w:r>
      <w:r>
        <w:rPr>
          <w:rFonts w:ascii="Times New Roman"/>
          <w:sz w:val="24"/>
        </w:rPr>
        <w:br/>
      </w:r>
      <w:r>
        <w:rPr>
          <w:rFonts w:ascii="Times New Roman"/>
          <w:sz w:val="24"/>
        </w:rPr>
        <w:br/>
      </w:r>
      <w:r>
        <w:rPr>
          <w:rFonts w:ascii="Times New Roman"/>
          <w:sz w:val="24"/>
        </w:rPr>
        <w:rPr>
          <w:b/>
        </w:rPr>
        <w:t xml:space="preserve">Left Knee Examination: </w:t>
      </w:r>
      <w:r>
        <w:rPr>
          <w:rFonts w:ascii="Times New Roman"/>
          <w:sz w:val="24"/>
        </w:rPr>
        <w:t xml:space="preserve">Reveals tenderness upon palpation of the left medial aspect.</w:t>
      </w:r>
      <w:r>
        <w:rPr>
          <w:rFonts w:ascii="Times New Roman"/>
          <w:sz w:val="24"/>
        </w:rPr>
        <w:br/>
      </w:r>
      <w:r>
        <w:rPr>
          <w:rFonts w:ascii="Times New Roman"/>
          <w:sz w:val="24"/>
        </w:rPr>
        <w:br/>
      </w:r>
      <w:r>
        <w:rPr>
          <w:rFonts w:ascii="Times New Roman"/>
          <w:sz w:val="24"/>
        </w:rPr>
        <w:rPr>
          <w:b/>
        </w:rPr>
        <w:t xml:space="preserve">Cervical Spine Examination:</w:t>
      </w:r>
      <w:r>
        <w:rPr>
          <w:rFonts w:ascii="Times New Roman"/>
          <w:sz w:val="24"/>
        </w:rPr>
        <w:t xml:space="preserve"> Reveals tenderness upon palpation at C2-C7 levels bilaterally. The Spurling's test is positive. The cervical distraction test is positive. There are palpable taut bands/trigger points at bilateral levator scapulae, bilateral trapezius and bilateral posterior scalenes.</w:t>
      </w:r>
      <w:r>
        <w:rPr>
          <w:rFonts w:ascii="Times New Roman"/>
          <w:sz w:val="24"/>
        </w:rPr>
        <w:br/>
      </w:r>
      <w:r>
        <w:rPr>
          <w:rFonts w:ascii="Times New Roman"/>
          <w:sz w:val="24"/>
        </w:rPr>
        <w:br/>
      </w:r>
      <w:r>
        <w:rPr>
          <w:rFonts w:ascii="Times New Roman"/>
          <w:sz w:val="24"/>
        </w:rPr>
        <w:rPr>
          <w:b/>
        </w:rPr>
        <w:t xml:space="preserve">Gait:</w:t>
      </w:r>
      <w:r>
        <w:rPr>
          <w:rFonts w:ascii="Times New Roman"/>
          <w:sz w:val="24"/>
        </w:rPr>
        <w:t xml:space="preserve"> Normal.</w:t>
      </w:r>
      <w:r>
        <w:rPr>
          <w:rFonts w:ascii="Times New Roman"/>
          <w:sz w:val="24"/>
        </w:rPr>
        <w:br/>
      </w:r>
      <w:r>
        <w:rPr>
          <w:rFonts w:ascii="Times New Roman"/>
          <w:sz w:val="24"/>
        </w:rPr>
        <w:br/>
      </w:r>
      <w:r>
        <w:rPr>
          <w:rFonts w:ascii="Times New Roman"/>
          <w:sz w:val="24"/>
        </w:rPr>
        <w:rPr>
          <w:b/>
        </w:rPr>
        <w:t xml:space="preserve">Diagnostic Studies:</w:t>
      </w:r>
      <w:r>
        <w:rPr>
          <w:rFonts w:ascii="Times New Roman"/>
          <w:sz w:val="24"/>
        </w:rPr>
        <w:t xml:space="preserve">  </w:t>
      </w:r>
      <w:r>
        <w:rPr>
          <w:rFonts w:ascii="Times New Roman"/>
          <w:sz w:val="24"/>
        </w:rPr>
        <w:br/>
      </w:r>
      <w:r>
        <w:rPr>
          <w:rFonts w:ascii="Times New Roman"/>
          <w:sz w:val="24"/>
        </w:rPr>
        <w:t xml:space="preserve">01/24/2014 -  MRI of the lumbar spine reveals broad-based central posterior disc herniation at L5-S1indenting upon the ventral thecal sac, lateral recesses and descending right S1 nerve root also causing spinal canal stenosis. Please correlate for radiculopathy in this distribution. Broad-based central posterior disc herniation at L4-L5 with left paracentral annular tear Indenting upon the ventral thecal sac, lateral recesses and exiting right L4 and descending L5 nerve roots bilaterally. also causing spinal canal stenosis.</w:t>
      </w:r>
      <w:r>
        <w:rPr>
          <w:rFonts w:ascii="Times New Roman"/>
          <w:sz w:val="24"/>
        </w:rPr>
        <w:br/>
      </w:r>
      <w:r>
        <w:rPr>
          <w:rFonts w:ascii="Times New Roman"/>
          <w:sz w:val="24"/>
        </w:rPr>
        <w:br/>
      </w:r>
      <w:r>
        <w:rPr>
          <w:rFonts w:ascii="Times New Roman"/>
          <w:sz w:val="24"/>
        </w:rPr>
        <w:t xml:space="preserve">The above diagnostic studies were reviewed.</w:t>
      </w:r>
      <w:r>
        <w:rPr>
          <w:rFonts w:ascii="Times New Roman"/>
          <w:sz w:val="24"/>
        </w:rPr>
        <w:br/>
      </w:r>
      <w:r>
        <w:rPr>
          <w:rFonts w:ascii="Times New Roman"/>
          <w:sz w:val="24"/>
        </w:rPr>
        <w:br/>
      </w:r>
      <w:r>
        <w:rPr>
          <w:rFonts w:ascii="Times New Roman"/>
          <w:sz w:val="24"/>
        </w:rPr>
        <w:rPr>
          <w:b/>
        </w:rPr>
        <w:t xml:space="preserve">Diagnoses: </w:t>
      </w:r>
      <w:r>
        <w:rPr>
          <w:rFonts w:ascii="Times New Roman"/>
          <w:sz w:val="24"/>
        </w:rPr>
        <w:br/>
      </w:r>
      <w:r>
        <w:rPr>
          <w:rFonts w:ascii="Times New Roman"/>
          <w:sz w:val="24"/>
        </w:rPr>
        <w:t xml:space="preserve">Lumbar disc herniations at L5-S1, L4-5.</w:t>
      </w:r>
    </w:p>
    <w:p>
      <w:r>
        <w:rPr>
          <w:rFonts w:ascii="Times New Roman"/>
          <w:sz w:val="24"/>
        </w:rPr>
        <w:t xml:space="preserve">Lumbar annular tear at L4-5.</w:t>
      </w:r>
    </w:p>
    <w:p>
      <w:r>
        <w:rPr>
          <w:rFonts w:ascii="Times New Roman"/>
          <w:sz w:val="24"/>
        </w:rPr>
        <w:t xml:space="preserve">Strain (lumbar) - S39.012</w:t>
      </w:r>
    </w:p>
    <w:p>
      <w:r>
        <w:rPr>
          <w:rFonts w:ascii="Times New Roman"/>
          <w:sz w:val="24"/>
        </w:rPr>
        <w:t xml:space="preserve">Sprain of ligaments of lumbar spine, subsequent encounter - S33.5XXD</w:t>
      </w:r>
    </w:p>
    <w:p>
      <w:r>
        <w:rPr>
          <w:rFonts w:ascii="Times New Roman"/>
          <w:sz w:val="24"/>
        </w:rPr>
        <w:t xml:space="preserve">Spasm of back muscles - M62.830</w:t>
      </w:r>
    </w:p>
    <w:p>
      <w:r>
        <w:rPr>
          <w:rFonts w:ascii="Times New Roman"/>
          <w:sz w:val="24"/>
        </w:rPr>
        <w:t xml:space="preserve">Lumbago - (low back pain). - M54.5</w:t>
      </w:r>
    </w:p>
    <w:p>
      <w:r>
        <w:rPr>
          <w:rFonts w:ascii="Times New Roman"/>
          <w:sz w:val="24"/>
        </w:rPr>
        <w:t xml:space="preserve">Strain of muscle, fascia, tendons (cervical) - S16.1xxD</w:t>
      </w:r>
    </w:p>
    <w:p>
      <w:r>
        <w:rPr>
          <w:rFonts w:ascii="Times New Roman"/>
          <w:sz w:val="24"/>
        </w:rPr>
        <w:t xml:space="preserve">Sprain of ligaments, subsequent encounter - S13.4XXD</w:t>
      </w:r>
    </w:p>
    <w:p>
      <w:r>
        <w:rPr>
          <w:rFonts w:ascii="Times New Roman"/>
          <w:sz w:val="24"/>
        </w:rPr>
        <w:t xml:space="preserve">Cervicalgia (neck pain). - M54.2</w:t>
      </w:r>
    </w:p>
    <w:p>
      <w:r>
        <w:rPr>
          <w:rFonts w:ascii="Times New Roman"/>
          <w:sz w:val="24"/>
        </w:rPr>
        <w:t xml:space="preserve">Sprain/strain, left knee - S83.92</w:t>
      </w:r>
    </w:p>
    <w:p>
      <w:r>
        <w:rPr>
          <w:rFonts w:ascii="Times New Roman"/>
          <w:sz w:val="24"/>
        </w:rPr>
        <w:t xml:space="preserve">Left knee pain - M25.562</w:t>
      </w:r>
    </w:p>
    <w:p>
      <w:r>
        <w:rPr>
          <w:rFonts w:ascii="Times New Roman"/>
          <w:sz w:val="24"/>
        </w:rPr>
        <w:rPr>
          <w:b/>
        </w:rPr>
        <w:t xml:space="preserve">Plan: </w:t>
      </w:r>
      <w:r>
        <w:rPr>
          <w:rFonts w:ascii="Times New Roman"/>
          <w:sz w:val="24"/>
        </w:rPr>
        <w:br/>
      </w:r>
      <w:r>
        <w:rPr>
          <w:rFonts w:ascii="Times New Roman"/>
          <w:sz w:val="24"/>
        </w:rPr>
        <w:br/>
      </w:r>
      <w:r>
        <w:rPr>
          <w:rFonts w:ascii="Times New Roman"/>
          <w:sz w:val="24"/>
        </w:rPr>
        <w:rPr>
          <w:b/>
        </w:rPr>
        <w:t xml:space="preserve">Discharge Medications:</w:t>
      </w:r>
      <w:r>
        <w:rPr>
          <w:rFonts w:ascii="Times New Roman"/>
          <w:sz w:val="24"/>
        </w:rPr>
        <w:br/>
      </w:r>
      <w:r>
        <w:rPr>
          <w:rFonts w:ascii="Times New Roman"/>
          <w:sz w:val="24"/>
        </w:rPr>
        <w:br/>
      </w:r>
      <w:r>
        <w:rPr>
          <w:rFonts w:ascii="Times New Roman"/>
          <w:sz w:val="24"/>
        </w:rPr>
        <w:rPr>
          <w:b/>
        </w:rPr>
        <w:t xml:space="preserve">Followup:</w:t>
      </w:r>
      <w:r>
        <w:rPr>
          <w:rFonts w:ascii="Times New Roman"/>
          <w:sz w:val="24"/>
        </w:rPr>
        <w:t xml:space="preserve"> 4 weeks for med refill and review.</w:t>
      </w:r>
      <w:r>
        <w:rPr>
          <w:rFonts w:ascii="Times New Roman"/>
          <w:sz w:val="24"/>
        </w:rPr>
        <w:br/>
      </w:r>
      <w:r>
        <w:rPr>
          <w:rFonts w:ascii="Times New Roman"/>
          <w:sz w:val="24"/>
        </w:rPr>
        <w:br/>
      </w:r>
    </w:p>
    <w:sectPr>
      <w:headerReference xmlns:r="http://schemas.openxmlformats.org/officeDocument/2006/relationships" w:type="default" r:id="Rc4268da5a59f40e0"/>
    </w:sectPr>
  </w:body>
</w:document>
</file>

<file path=word/footer1.xml>
</file>

<file path=word/header1.xml><?xml version="1.0" encoding="utf-8"?>
<w:hdr xmlns:w="http://schemas.openxmlformats.org/wordprocessingml/2006/main">
  <w:p>
    <w:r>
      <w:t>Header Test</w:t>
    </w:r>
  </w:p>
</w:hdr>
</file>

<file path=word/_rels/document.xml.rels>&#65279;<?xml version="1.0" encoding="utf-8"?><Relationships xmlns="http://schemas.openxmlformats.org/package/2006/relationships"><Relationship Type="http://schemas.openxmlformats.org/officeDocument/2006/relationships/header" Target="/word/header1.xml" Id="Rc4268da5a59f40e0" /><Relationship Type="http://schemas.openxmlformats.org/officeDocument/2006/relationships/footer" Target="/word/footer1.xml" Id="R5cb7949c46a944ca" /></Relationships>
</file>