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2fcd342420894890"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rPr>
          <w:rFonts w:ascii="Times New Roman"/>
          <w:sz w:val="24"/>
        </w:rPr>
        <w:t xml:space="preserve">May 01, 2025</w:t>
      </w:r>
      <w:r>
        <w:rPr>
          <w:rFonts w:ascii="Times New Roman"/>
          <w:sz w:val="24"/>
        </w:rPr>
        <w:br/>
      </w:r>
      <w:r>
        <w:rPr>
          <w:rFonts w:ascii="Times New Roman"/>
          <w:sz w:val="24"/>
        </w:rPr>
        <w:t xml:space="preserve">Office seen at:</w:t>
      </w:r>
      <w:r>
        <w:rPr>
          <w:rFonts w:ascii="Times New Roman"/>
          <w:sz w:val="24"/>
        </w:rPr>
        <w:br/>
      </w:r>
      <w:r>
        <w:rPr>
          <w:rFonts w:ascii="Times New Roman"/>
          <w:sz w:val="24"/>
        </w:rPr>
        <w:t xml:space="preserve">Ilya Kopach, FNP</w:t>
      </w:r>
      <w:r>
        <w:rPr>
          <w:rFonts w:ascii="Times New Roman"/>
          <w:sz w:val="24"/>
        </w:rPr>
        <w:br/>
      </w:r>
      <w:r>
        <w:rPr>
          <w:rFonts w:ascii="Times New Roman"/>
          <w:sz w:val="24"/>
        </w:rPr>
        <w:t xml:space="preserve">Multi Specialty Medical Center</w:t>
      </w:r>
      <w:r>
        <w:rPr>
          <w:rFonts w:ascii="Times New Roman"/>
          <w:sz w:val="24"/>
        </w:rPr>
        <w:br/>
      </w:r>
      <w:r>
        <w:rPr>
          <w:rFonts w:ascii="Times New Roman"/>
          <w:sz w:val="24"/>
        </w:rPr>
        <w:t xml:space="preserve">1894 Eastchester Road Suite 201</w:t>
      </w:r>
      <w:r>
        <w:rPr>
          <w:rFonts w:ascii="Times New Roman"/>
          <w:sz w:val="24"/>
        </w:rPr>
        <w:br/>
      </w:r>
      <w:r>
        <w:rPr>
          <w:rFonts w:ascii="Times New Roman"/>
          <w:sz w:val="24"/>
        </w:rPr>
        <w:t xml:space="preserve">Bronx, 10461 NY</w:t>
      </w:r>
      <w:r>
        <w:rPr>
          <w:rFonts w:ascii="Times New Roman"/>
          <w:sz w:val="24"/>
        </w:rPr>
        <w:br/>
      </w:r>
      <w:r>
        <w:rPr>
          <w:rFonts w:ascii="Times New Roman"/>
          <w:sz w:val="24"/>
        </w:rPr>
        <w:br/>
      </w:r>
      <w:r>
        <w:rPr>
          <w:rFonts w:ascii="Times New Roman"/>
          <w:sz w:val="24"/>
        </w:rPr>
        <w:t xml:space="preserve">RE:  Thomas, Emma</w:t>
      </w:r>
      <w:r>
        <w:rPr>
          <w:rFonts w:ascii="Times New Roman"/>
          <w:sz w:val="24"/>
        </w:rPr>
        <w:br/>
      </w:r>
      <w:r>
        <w:rPr>
          <w:rFonts w:ascii="Times New Roman"/>
          <w:sz w:val="24"/>
        </w:rPr>
        <w:t xml:space="preserve">DOB:  01/01/1995 </w:t>
      </w:r>
      <w:r>
        <w:rPr>
          <w:rFonts w:ascii="Times New Roman"/>
          <w:sz w:val="24"/>
        </w:rPr>
        <w:br/>
      </w:r>
      <w:r>
        <w:rPr>
          <w:rFonts w:ascii="Times New Roman"/>
          <w:sz w:val="24"/>
        </w:rPr>
        <w:t xml:space="preserve">DOA:  02/11/2025 </w:t>
      </w:r>
      <w:r>
        <w:rPr>
          <w:rFonts w:ascii="Times New Roman"/>
          <w:sz w:val="24"/>
        </w:rPr>
        <w:br/>
      </w:r>
      <w:r>
        <w:rPr>
          <w:rFonts w:ascii="Times New Roman"/>
          <w:sz w:val="24"/>
        </w:rPr>
        <w:t xml:space="preserve">WCB#:</w:t>
      </w:r>
      <w:r>
        <w:rPr>
          <w:rFonts w:ascii="Times New Roman"/>
          <w:sz w:val="24"/>
        </w:rPr>
        <w:br/>
      </w:r>
      <w:r>
        <w:rPr>
          <w:rFonts w:ascii="Times New Roman"/>
          <w:sz w:val="24"/>
        </w:rPr>
        <w:br/>
      </w:r>
      <w:r>
        <w:rPr>
          <w:rFonts w:ascii="Times New Roman"/>
          <w:sz w:val="24"/>
        </w:rPr>
        <w:rPr>
          <w:b/>
        </w:rPr>
        <w:t xml:space="preserve"> INITIAL ORTHOPEDIC CONSULT EXAMINATION</w:t>
      </w:r>
      <w:r>
        <w:rPr>
          <w:rFonts w:ascii="Times New Roman"/>
          <w:sz w:val="24"/>
        </w:rPr>
        <w:br/>
      </w:r>
      <w:r>
        <w:rPr>
          <w:rFonts w:ascii="Times New Roman"/>
          <w:sz w:val="24"/>
        </w:rPr>
        <w:rPr>
          <w:b/>
        </w:rPr>
        <w:t xml:space="preserve">CHIEF COMPLAINT: </w:t>
      </w:r>
      <w:r>
        <w:rPr>
          <w:rFonts w:ascii="Times New Roman"/>
          <w:sz w:val="24"/>
        </w:rPr>
        <w:t xml:space="preserve">Right shoulder, left shoulder, right knee and left knee pain.</w:t>
      </w:r>
      <w:r>
        <w:rPr>
          <w:rFonts w:ascii="Times New Roman"/>
          <w:sz w:val="24"/>
        </w:rPr>
        <w:br/>
      </w:r>
      <w:r>
        <w:rPr>
          <w:rFonts w:ascii="Times New Roman"/>
          <w:sz w:val="24"/>
        </w:rPr>
        <w:br/>
      </w:r>
      <w:r>
        <w:rPr>
          <w:rFonts w:ascii="Times New Roman"/>
          <w:sz w:val="24"/>
        </w:rPr>
        <w:rPr>
          <w:b/>
        </w:rPr>
        <w:t xml:space="preserve">HISTORY OF PRESENT ILLNESS:</w:t>
      </w:r>
      <w:r>
        <w:rPr>
          <w:rFonts w:ascii="Times New Roman"/>
          <w:sz w:val="24"/>
        </w:rPr>
        <w:t xml:space="preserve"> A 30-year-old left-hand dominant female involved in a work-related motor-vehicle accident on 02/11/2025. The patient was a driver and was wearing a seatbelt. The vehicle was struck on the front end. The airbags did not deploy. The EMS did not arrive on the scene. The police were not called to the scene of the accident. The patient did not go to any hospital that same day. The patient presents today complaining of right shoulder, left shoulder, right knee and left knee pain sustained in the work-related motor vehicle accident. The patient was attending physical therapy for the last 10 weeks with little relief. </w:t>
      </w:r>
      <w:r>
        <w:rPr>
          <w:rFonts w:ascii="Times New Roman"/>
          <w:sz w:val="24"/>
        </w:rPr>
        <w:br/>
      </w:r>
      <w:r>
        <w:rPr>
          <w:rFonts w:ascii="Times New Roman"/>
          <w:sz w:val="24"/>
        </w:rPr>
        <w:br/>
      </w:r>
      <w:r>
        <w:rPr>
          <w:rFonts w:ascii="Times New Roman"/>
          <w:sz w:val="24"/>
        </w:rPr>
        <w:rPr>
          <w:b/>
        </w:rPr>
        <w:t xml:space="preserve">WORK HISTORY: </w:t>
      </w:r>
      <w:r>
        <w:rPr>
          <w:rFonts w:ascii="Times New Roman"/>
          <w:sz w:val="24"/>
        </w:rPr>
        <w:t xml:space="preserve">The patient is currently not working</w:t>
      </w:r>
      <w:r>
        <w:rPr>
          <w:rFonts w:ascii="Times New Roman"/>
          <w:sz w:val="24"/>
        </w:rPr>
        <w:br/>
      </w:r>
      <w:r>
        <w:rPr>
          <w:rFonts w:ascii="Times New Roman"/>
          <w:sz w:val="24"/>
        </w:rPr>
        <w:rPr>
          <w:b/>
        </w:rPr>
        <w:t xml:space="preserve">PAST MEDICAL HISTORY: </w:t>
      </w:r>
      <w:r>
        <w:rPr>
          <w:rFonts w:ascii="Times New Roman"/>
          <w:sz w:val="24"/>
        </w:rPr>
        <w:t xml:space="preserve">Diabetes. There is no previous history of trauma. The patient was asymptomatic prior to accident. </w:t>
      </w:r>
      <w:r>
        <w:rPr>
          <w:rFonts w:ascii="Times New Roman"/>
          <w:sz w:val="24"/>
        </w:rPr>
        <w:br/>
      </w:r>
      <w:r>
        <w:rPr>
          <w:rFonts w:ascii="Times New Roman"/>
          <w:sz w:val="24"/>
        </w:rPr>
        <w:rPr>
          <w:b/>
        </w:rPr>
        <w:t xml:space="preserve">PAST SURGICAL HISTORY: </w:t>
      </w:r>
      <w:r>
        <w:rPr>
          <w:rFonts w:ascii="Times New Roman"/>
          <w:sz w:val="24"/>
        </w:rPr>
        <w:t xml:space="preserve">C-section. </w:t>
      </w:r>
      <w:r>
        <w:rPr>
          <w:rFonts w:ascii="Times New Roman"/>
          <w:sz w:val="24"/>
        </w:rPr>
        <w:br/>
      </w:r>
      <w:r>
        <w:rPr>
          <w:rFonts w:ascii="Times New Roman"/>
          <w:sz w:val="24"/>
        </w:rPr>
        <w:rPr>
          <w:b/>
        </w:rPr>
        <w:t xml:space="preserve">DRUG ALLERGIES:</w:t>
      </w:r>
      <w:r>
        <w:rPr>
          <w:rFonts w:ascii="Times New Roman"/>
          <w:sz w:val="24"/>
        </w:rPr>
        <w:t xml:space="preserve"> ASPIRIN.</w:t>
      </w:r>
      <w:r>
        <w:rPr>
          <w:rFonts w:ascii="Times New Roman"/>
          <w:sz w:val="24"/>
        </w:rPr>
        <w:br/>
      </w:r>
      <w:r>
        <w:rPr>
          <w:rFonts w:ascii="Times New Roman"/>
          <w:sz w:val="24"/>
        </w:rPr>
        <w:rPr>
          <w:b/>
        </w:rPr>
        <w:t xml:space="preserve">MEDICATIONS:</w:t>
      </w:r>
      <w:r>
        <w:rPr>
          <w:rFonts w:ascii="Times New Roman"/>
          <w:sz w:val="24"/>
        </w:rPr>
        <w:t xml:space="preserve"> The patient is not taking any medication at this time. </w:t>
      </w:r>
      <w:r>
        <w:rPr>
          <w:rFonts w:ascii="Times New Roman"/>
          <w:sz w:val="24"/>
        </w:rPr>
        <w:br/>
      </w:r>
      <w:r>
        <w:rPr>
          <w:rFonts w:ascii="Times New Roman"/>
          <w:sz w:val="24"/>
        </w:rPr>
        <w:rPr>
          <w:b/>
        </w:rPr>
        <w:t xml:space="preserve">SOCIAL HISTORY: </w:t>
      </w:r>
      <w:r>
        <w:rPr>
          <w:rFonts w:ascii="Times New Roman"/>
          <w:sz w:val="24"/>
        </w:rPr>
        <w:t xml:space="preserve">The patient is a nonsmoker. The patient does not drink alcohol. The patient does not use recreational drugs.</w:t>
      </w:r>
      <w:r>
        <w:rPr>
          <w:rFonts w:ascii="Times New Roman"/>
          <w:sz w:val="24"/>
        </w:rPr>
        <w:br/>
      </w:r>
      <w:r>
        <w:rPr>
          <w:rFonts w:ascii="Times New Roman"/>
          <w:sz w:val="24"/>
        </w:rPr>
        <w:rPr>
          <w:b/>
        </w:rPr>
        <w:t xml:space="preserve">PRESENT COMPLAINTS: </w:t>
      </w:r>
      <w:r>
        <w:rPr>
          <w:rFonts w:ascii="Times New Roman"/>
          <w:sz w:val="24"/>
        </w:rPr>
        <w:br/>
      </w:r>
      <w:r>
        <w:rPr>
          <w:rFonts w:ascii="Times New Roman"/>
          <w:sz w:val="24"/>
        </w:rPr>
        <w:t xml:space="preserve">Right shoulder: Right shoulder pain is 7/10, described as constant, sharp, stabbing, dull, achy pain. The patient has stiffness. The patient has pain with lifting and carrying. The patient is able to reach overhead, but is unable to reach behind the back and unable to sleep at night due to pain. Worse with range of motion and improves with rest, medication, physical therapy, and ice.</w:t>
      </w:r>
      <w:r>
        <w:rPr>
          <w:rFonts w:ascii="Times New Roman"/>
          <w:sz w:val="24"/>
        </w:rPr>
        <w:br/>
      </w:r>
      <w:r>
        <w:rPr>
          <w:rFonts w:ascii="Times New Roman"/>
          <w:sz w:val="24"/>
        </w:rPr>
        <w:br/>
      </w:r>
      <w:r>
        <w:rPr>
          <w:rFonts w:ascii="Times New Roman"/>
          <w:sz w:val="24"/>
        </w:rPr>
        <w:t xml:space="preserve">Left shoulder: Left shoulder pain is 7/10, described as constant, sharp, stabbing, dull, achy pain. The patient has stiffness. The patient has pain with lifting and carrying. The patient is able to reach overhead, but is unable to reach behind the back and unable to sleep at night due to pain. Worse with range of motion and improves with rest, medication, physical therapy, and ice.</w:t>
      </w:r>
      <w:r>
        <w:rPr>
          <w:rFonts w:ascii="Times New Roman"/>
          <w:sz w:val="24"/>
        </w:rPr>
        <w:br/>
      </w:r>
      <w:r>
        <w:rPr>
          <w:rFonts w:ascii="Times New Roman"/>
          <w:sz w:val="24"/>
        </w:rPr>
        <w:br/>
      </w:r>
      <w:r>
        <w:rPr>
          <w:rFonts w:ascii="Times New Roman"/>
          <w:sz w:val="24"/>
        </w:rPr>
        <w:t xml:space="preserve">Right knee: Right knee pain is 7/10, described as constant, sharp, stabbing, dull, achy pain. The patient has stiffness. There is swelling noted. The patient has difficulty bending, kneeling and squatting. The patient has difficulty rising from a chair and difficulty going up and down stairs. The patient also notes clicking and buckling. Worse with range of motion and improves with rest, medication, physical therapy, and ice.</w:t>
      </w:r>
      <w:r>
        <w:rPr>
          <w:rFonts w:ascii="Times New Roman"/>
          <w:sz w:val="24"/>
        </w:rPr>
        <w:br/>
      </w:r>
      <w:r>
        <w:rPr>
          <w:rFonts w:ascii="Times New Roman"/>
          <w:sz w:val="24"/>
        </w:rPr>
        <w:br/>
      </w:r>
      <w:r>
        <w:rPr>
          <w:rFonts w:ascii="Times New Roman"/>
          <w:sz w:val="24"/>
        </w:rPr>
        <w:t xml:space="preserve">Left knee: Left knee pain is 7/10, described as constant, sharp, stabbing, dull, achy pain. The patient has stiffness. There is swelling noted. The patient has difficulty bending, kneeling and squatting. The patient has difficulty rising from a chair and difficulty going up and down stairs. The patient also notes clicking and buckling. Worse with range of motion and improves with rest, medication, physical therapy, and ice.</w:t>
      </w:r>
      <w:r>
        <w:rPr>
          <w:rFonts w:ascii="Times New Roman"/>
          <w:sz w:val="24"/>
        </w:rPr>
        <w:br/>
      </w:r>
      <w:r>
        <w:rPr>
          <w:rFonts w:ascii="Times New Roman"/>
          <w:sz w:val="24"/>
        </w:rPr>
        <w:br/>
      </w:r>
      <w:r>
        <w:rPr>
          <w:rFonts w:ascii="Times New Roman"/>
          <w:sz w:val="24"/>
        </w:rPr>
        <w:rPr>
          <w:b/>
        </w:rPr>
        <w:t xml:space="preserve">PHYSICAL EXAMINATION:  </w:t>
      </w:r>
      <w:r>
        <w:rPr>
          <w:rFonts w:ascii="Times New Roman"/>
          <w:sz w:val="24"/>
        </w:rPr>
        <w:t xml:space="preserve">The patient’s height is 5 feet 2 inches, weight is 145 pounds, and BMI is 28.5.</w:t>
      </w:r>
      <w:r>
        <w:rPr>
          <w:rFonts w:ascii="Times New Roman"/>
          <w:sz w:val="24"/>
        </w:rPr>
        <w:br/>
      </w:r>
      <w:r>
        <w:rPr>
          <w:rFonts w:ascii="Times New Roman"/>
          <w:sz w:val="24"/>
        </w:rPr>
        <w:br/>
      </w:r>
      <w:r>
        <w:rPr>
          <w:rFonts w:ascii="Times New Roman"/>
          <w:sz w:val="24"/>
        </w:rPr>
        <w:rPr>
          <w:b/>
        </w:rPr>
        <w:t xml:space="preserve">Right Shoulder:</w:t>
      </w:r>
      <w:r>
        <w:rPr>
          <w:rFonts w:ascii="Times New Roman"/>
          <w:sz w:val="24"/>
        </w:rPr>
        <w:t xml:space="preserve"> Inspection: There is - swelling, - ecchymosis, - deformity, - masses. </w:t>
      </w:r>
      <w:r>
        <w:rPr>
          <w:rFonts w:ascii="Times New Roman"/>
          <w:sz w:val="24"/>
        </w:rPr>
        <w:br/>
      </w:r>
      <w:r>
        <w:rPr>
          <w:rFonts w:ascii="Times New Roman"/>
          <w:sz w:val="24"/>
        </w:rPr>
        <w:br/>
      </w:r>
      <w:r>
        <w:rPr>
          <w:rFonts w:ascii="Times New Roman"/>
          <w:sz w:val="24"/>
        </w:rPr>
        <w:t xml:space="preserve">Palpation: There is tenderness over: </w:t>
      </w:r>
      <w:r>
        <w:rPr>
          <w:rFonts w:ascii="Times New Roman"/>
          <w:sz w:val="24"/>
        </w:rPr>
        <w:br/>
      </w:r>
      <w:r>
        <w:rPr>
          <w:rFonts w:ascii="Times New Roman"/>
          <w:sz w:val="24"/>
        </w:rPr>
        <w:br/>
      </w:r>
    </w:p>
    <w:tbl>
      <w:tblPr>
        <w:tblStyle w:val="TableGrid"/>
        <w:tblW w:w="0" w:type="auto"/>
      </w:tblPr>
      <w:tblGrid>
        <w:gridCol/>
        <w:gridCol/>
      </w:tblGrid>
      <w:tr>
        <w:trPr/>
        <w:tc>
          <w:tcPr>
            <w:vAlign w:val="center"/>
          </w:tcPr>
          <w:p>
            <w:r>
              <w:rPr>
                <w:rFonts w:ascii="Times New Roman"/>
                <w:sz w:val="24"/>
              </w:rPr>
              <w:t xml:space="preserve">AC Joint</w:t>
            </w:r>
          </w:p>
        </w:tc>
        <w:tc>
          <w:tcPr>
            <w:vAlign w:val="center"/>
          </w:tcPr>
          <w:p>
            <w:r>
              <w:rPr>
                <w:rFonts w:ascii="Times New Roman"/>
                <w:sz w:val="24"/>
              </w:rPr>
              <w:t xml:space="preserve">Mild</w:t>
            </w:r>
          </w:p>
        </w:tc>
      </w:tr>
      <w:tr>
        <w:trPr/>
        <w:tc>
          <w:tcPr>
            <w:vAlign w:val="center"/>
          </w:tcPr>
          <w:p>
            <w:r>
              <w:rPr>
                <w:rFonts w:ascii="Times New Roman"/>
                <w:sz w:val="24"/>
              </w:rPr>
              <w:t xml:space="preserve">Scapula spine</w:t>
            </w:r>
          </w:p>
        </w:tc>
        <w:tc>
          <w:tcPr>
            <w:vAlign w:val="center"/>
          </w:tcPr>
          <w:p>
            <w:r>
              <w:rPr>
                <w:rFonts w:ascii="Times New Roman"/>
                <w:sz w:val="24"/>
              </w:rPr>
              <w:t xml:space="preserve">No</w:t>
            </w:r>
          </w:p>
        </w:tc>
      </w:tr>
      <w:tr>
        <w:trPr/>
        <w:tc>
          <w:tcPr>
            <w:vAlign w:val="center"/>
          </w:tcPr>
          <w:p>
            <w:r>
              <w:rPr>
                <w:rFonts w:ascii="Times New Roman"/>
                <w:sz w:val="24"/>
              </w:rPr>
              <w:t xml:space="preserve">Anterior deltoid</w:t>
            </w:r>
          </w:p>
        </w:tc>
        <w:tc>
          <w:tcPr>
            <w:vAlign w:val="center"/>
          </w:tcPr>
          <w:p>
            <w:r>
              <w:rPr>
                <w:rFonts w:ascii="Times New Roman"/>
                <w:sz w:val="24"/>
              </w:rPr>
              <w:t xml:space="preserve">No</w:t>
            </w:r>
          </w:p>
        </w:tc>
      </w:tr>
      <w:tr>
        <w:trPr/>
        <w:tc>
          <w:tcPr>
            <w:vAlign w:val="center"/>
          </w:tcPr>
          <w:p>
            <w:r>
              <w:rPr>
                <w:rFonts w:ascii="Times New Roman"/>
                <w:sz w:val="24"/>
              </w:rPr>
              <w:t xml:space="preserve">Proximal biceps tendon</w:t>
            </w:r>
          </w:p>
        </w:tc>
        <w:tc>
          <w:tcPr>
            <w:vAlign w:val="center"/>
          </w:tcPr>
          <w:p>
            <w:r>
              <w:rPr>
                <w:rFonts w:ascii="Times New Roman"/>
                <w:sz w:val="24"/>
              </w:rPr>
              <w:t xml:space="preserve">No</w:t>
            </w:r>
          </w:p>
        </w:tc>
      </w:tr>
      <w:tr>
        <w:trPr/>
        <w:tc>
          <w:tcPr>
            <w:vAlign w:val="center"/>
          </w:tcPr>
          <w:p>
            <w:r>
              <w:rPr>
                <w:rFonts w:ascii="Times New Roman"/>
                <w:sz w:val="24"/>
              </w:rPr>
              <w:t xml:space="preserve">Supraspinatus tendon</w:t>
            </w:r>
          </w:p>
        </w:tc>
        <w:tc>
          <w:tcPr>
            <w:vAlign w:val="center"/>
          </w:tcPr>
          <w:p>
            <w:r>
              <w:rPr>
                <w:rFonts w:ascii="Times New Roman"/>
                <w:sz w:val="24"/>
              </w:rPr>
              <w:t xml:space="preserve"> </w:t>
            </w:r>
          </w:p>
        </w:tc>
      </w:tr>
      <w:tr>
        <w:trPr/>
        <w:tc>
          <w:tcPr>
            <w:vAlign w:val="center"/>
          </w:tcPr>
          <w:p>
            <w:r>
              <w:rPr>
                <w:rFonts w:ascii="Times New Roman"/>
                <w:sz w:val="24"/>
              </w:rPr>
              <w:t xml:space="preserve">Trapezius</w:t>
            </w:r>
          </w:p>
        </w:tc>
        <w:tc>
          <w:tcPr>
            <w:vAlign w:val="center"/>
          </w:tcPr>
          <w:p>
            <w:r>
              <w:rPr>
                <w:rFonts w:ascii="Times New Roman"/>
                <w:sz w:val="24"/>
              </w:rPr>
              <w:t xml:space="preserve"> </w:t>
            </w:r>
          </w:p>
        </w:tc>
      </w:tr>
    </w:tbl>
    <w:p>
      <w:r>
        <w:rPr>
          <w:rFonts w:ascii="Times New Roman"/>
          <w:sz w:val="24"/>
        </w:rPr>
        <w:t xml:space="preserve">Crepitus: No.</w:t>
      </w:r>
      <w:r>
        <w:rPr>
          <w:rFonts w:ascii="Times New Roman"/>
          <w:sz w:val="24"/>
        </w:rPr>
        <w:br/>
      </w:r>
      <w:r>
        <w:rPr>
          <w:rFonts w:ascii="Times New Roman"/>
          <w:sz w:val="24"/>
        </w:rPr>
        <w:br/>
      </w:r>
    </w:p>
    <w:tbl>
      <w:tblPr>
        <w:tblStyle w:val="TableGrid"/>
        <w:tblW w:w="0" w:type="auto"/>
      </w:tblPr>
      <w:tblGrid>
        <w:gridCol/>
        <w:gridCol/>
        <w:gridCol/>
      </w:tblGrid>
      <w:tr>
        <w:trPr/>
        <w:tc>
          <w:tcPr>
            <w:vAlign w:val="center"/>
          </w:tcPr>
          <w:p>
            <w:r>
              <w:rPr>
                <w:rFonts w:ascii="Times New Roman"/>
                <w:sz w:val="24"/>
              </w:rPr>
              <w:t xml:space="preserve"> </w:t>
            </w:r>
          </w:p>
        </w:tc>
        <w:tc>
          <w:tcPr>
            <w:vAlign w:val="center"/>
          </w:tcPr>
          <w:p>
            <w:r>
              <w:rPr>
                <w:rFonts w:ascii="Times New Roman"/>
                <w:sz w:val="24"/>
              </w:rPr>
              <w:t xml:space="preserve">ROM (degrees)</w:t>
            </w:r>
          </w:p>
        </w:tc>
        <w:tc>
          <w:tcPr>
            <w:vAlign w:val="center"/>
          </w:tcPr>
          <w:p>
            <w:r>
              <w:rPr>
                <w:rFonts w:ascii="Times New Roman"/>
                <w:sz w:val="24"/>
              </w:rPr>
              <w:t xml:space="preserve">Muscle strength</w:t>
            </w:r>
          </w:p>
        </w:tc>
      </w:tr>
      <w:tr>
        <w:trPr/>
        <w:tc>
          <w:tcPr>
            <w:vAlign w:val="center"/>
          </w:tcPr>
          <w:p>
            <w:r>
              <w:rPr>
                <w:rFonts w:ascii="Times New Roman"/>
                <w:sz w:val="24"/>
              </w:rPr>
              <w:t xml:space="preserve">Forward elevation </w:t>
            </w:r>
          </w:p>
        </w:tc>
        <w:tc>
          <w:tcPr>
            <w:vAlign w:val="center"/>
          </w:tcPr>
          <w:p>
            <w:r>
              <w:rPr>
                <w:rFonts w:ascii="Times New Roman"/>
                <w:sz w:val="24"/>
              </w:rPr>
              <w:t xml:space="preserve">155/180</w:t>
            </w:r>
          </w:p>
        </w:tc>
        <w:tc>
          <w:tcPr>
            <w:vAlign w:val="center"/>
          </w:tcPr>
          <w:p>
            <w:r>
              <w:rPr>
                <w:rFonts w:ascii="Times New Roman"/>
                <w:sz w:val="24"/>
              </w:rPr>
              <w:t xml:space="preserve">4/5</w:t>
            </w:r>
          </w:p>
        </w:tc>
      </w:tr>
      <w:tr>
        <w:trPr/>
        <w:tc>
          <w:tcPr>
            <w:vAlign w:val="center"/>
          </w:tcPr>
          <w:p>
            <w:r>
              <w:rPr>
                <w:rFonts w:ascii="Times New Roman"/>
                <w:sz w:val="24"/>
              </w:rPr>
              <w:t xml:space="preserve">Abduction</w:t>
            </w:r>
          </w:p>
        </w:tc>
        <w:tc>
          <w:tcPr>
            <w:vAlign w:val="center"/>
          </w:tcPr>
          <w:p>
            <w:r>
              <w:rPr>
                <w:rFonts w:ascii="Times New Roman"/>
                <w:sz w:val="24"/>
              </w:rPr>
              <w:t xml:space="preserve">160/180</w:t>
            </w:r>
          </w:p>
        </w:tc>
        <w:tc>
          <w:tcPr>
            <w:vAlign w:val="center"/>
          </w:tcPr>
          <w:p>
            <w:r>
              <w:rPr>
                <w:rFonts w:ascii="Times New Roman"/>
                <w:sz w:val="24"/>
              </w:rPr>
              <w:t xml:space="preserve">4/5</w:t>
            </w:r>
          </w:p>
        </w:tc>
      </w:tr>
      <w:tr>
        <w:trPr/>
        <w:tc>
          <w:tcPr>
            <w:vAlign w:val="center"/>
          </w:tcPr>
          <w:p>
            <w:r>
              <w:rPr>
                <w:rFonts w:ascii="Times New Roman"/>
                <w:sz w:val="24"/>
              </w:rPr>
              <w:t xml:space="preserve">Internal rotation</w:t>
            </w:r>
          </w:p>
        </w:tc>
        <w:tc>
          <w:tcPr>
            <w:vAlign w:val="center"/>
          </w:tcPr>
          <w:p>
            <w:r>
              <w:rPr>
                <w:rFonts w:ascii="Times New Roman"/>
                <w:sz w:val="24"/>
              </w:rPr>
              <w:t xml:space="preserve">55//70</w:t>
            </w:r>
          </w:p>
        </w:tc>
        <w:tc>
          <w:tcPr>
            <w:vAlign w:val="center"/>
          </w:tcPr>
          <w:p>
            <w:r>
              <w:rPr>
                <w:rFonts w:ascii="Times New Roman"/>
                <w:sz w:val="24"/>
              </w:rPr>
              <w:t xml:space="preserve">4/5</w:t>
            </w:r>
          </w:p>
        </w:tc>
      </w:tr>
      <w:tr>
        <w:trPr/>
        <w:tc>
          <w:tcPr>
            <w:vAlign w:val="center"/>
          </w:tcPr>
          <w:p>
            <w:r>
              <w:rPr>
                <w:rFonts w:ascii="Times New Roman"/>
                <w:sz w:val="24"/>
              </w:rPr>
              <w:t xml:space="preserve">External rotation</w:t>
            </w:r>
          </w:p>
        </w:tc>
        <w:tc>
          <w:tcPr>
            <w:vAlign w:val="center"/>
          </w:tcPr>
          <w:p>
            <w:r>
              <w:rPr>
                <w:rFonts w:ascii="Times New Roman"/>
                <w:sz w:val="24"/>
              </w:rPr>
              <w:t xml:space="preserve">60/90</w:t>
            </w:r>
          </w:p>
        </w:tc>
        <w:tc>
          <w:tcPr>
            <w:vAlign w:val="center"/>
          </w:tcPr>
          <w:p>
            <w:r>
              <w:rPr>
                <w:rFonts w:ascii="Times New Roman"/>
                <w:sz w:val="24"/>
              </w:rPr>
              <w:t xml:space="preserve">4/5</w:t>
            </w:r>
          </w:p>
        </w:tc>
      </w:tr>
      <w:tr>
        <w:trPr/>
        <w:tc>
          <w:tcPr>
            <w:vAlign w:val="center"/>
          </w:tcPr>
          <w:p>
            <w:r>
              <w:rPr>
                <w:rFonts w:ascii="Times New Roman"/>
                <w:sz w:val="24"/>
              </w:rPr>
              <w:t xml:space="preserve">Posterior extension</w:t>
            </w:r>
          </w:p>
        </w:tc>
        <w:tc>
          <w:tcPr>
            <w:vAlign w:val="center"/>
          </w:tcPr>
          <w:p>
            <w:r>
              <w:rPr>
                <w:rFonts w:ascii="Times New Roman"/>
                <w:sz w:val="24"/>
              </w:rPr>
              <w:t xml:space="preserve">50/60</w:t>
            </w:r>
          </w:p>
        </w:tc>
        <w:tc>
          <w:tcPr>
            <w:vAlign w:val="center"/>
          </w:tcPr>
          <w:p>
            <w:r>
              <w:rPr>
                <w:rFonts w:ascii="Times New Roman"/>
                <w:sz w:val="24"/>
              </w:rPr>
              <w:t xml:space="preserve">4/5</w:t>
            </w:r>
          </w:p>
        </w:tc>
      </w:tr>
      <w:tr>
        <w:trPr/>
        <w:tc>
          <w:tcPr>
            <w:vAlign w:val="center"/>
          </w:tcPr>
          <w:p>
            <w:r>
              <w:rPr>
                <w:rFonts w:ascii="Times New Roman"/>
                <w:sz w:val="24"/>
              </w:rPr>
              <w:t xml:space="preserve">Adduction</w:t>
            </w:r>
          </w:p>
        </w:tc>
        <w:tc>
          <w:tcPr>
            <w:vAlign w:val="center"/>
          </w:tcPr>
          <w:p>
            <w:r>
              <w:rPr>
                <w:rFonts w:ascii="Times New Roman"/>
                <w:sz w:val="24"/>
              </w:rPr>
              <w:t xml:space="preserve">30/30</w:t>
            </w:r>
          </w:p>
        </w:tc>
        <w:tc>
          <w:tcPr>
            <w:vAlign w:val="center"/>
          </w:tcPr>
          <w:p>
            <w:r>
              <w:rPr>
                <w:rFonts w:ascii="Times New Roman"/>
                <w:sz w:val="24"/>
              </w:rPr>
              <w:t xml:space="preserve">5/5</w:t>
            </w:r>
          </w:p>
        </w:tc>
      </w:tr>
    </w:tbl>
    <w:p/>
    <w:tbl>
      <w:tblPr>
        <w:tblStyle w:val="TableGrid"/>
        <w:tblW w:w="0" w:type="auto"/>
      </w:tblPr>
      <w:tblGrid>
        <w:gridCol/>
        <w:gridCol/>
      </w:tblGrid>
      <w:tr>
        <w:trPr/>
        <w:tc>
          <w:tcPr>
            <w:vAlign w:val="center"/>
          </w:tcPr>
          <w:p>
            <w:r>
              <w:rPr>
                <w:rFonts w:ascii="Times New Roman"/>
                <w:sz w:val="24"/>
              </w:rPr>
              <w:rPr>
                <w:b/>
              </w:rPr>
              <w:t xml:space="preserve">PROVOCATIVE TEST</w:t>
            </w:r>
          </w:p>
        </w:tc>
        <w:tc>
          <w:tcPr>
            <w:vAlign w:val="center"/>
          </w:tcPr>
          <w:p>
            <w:r>
              <w:rPr>
                <w:rFonts w:ascii="Times New Roman"/>
                <w:sz w:val="24"/>
              </w:rPr>
              <w:t xml:space="preserve"> </w:t>
            </w:r>
          </w:p>
        </w:tc>
      </w:tr>
      <w:tr>
        <w:trPr/>
        <w:tc>
          <w:tcPr>
            <w:vAlign w:val="center"/>
          </w:tcPr>
          <w:p>
            <w:r>
              <w:rPr>
                <w:rFonts w:ascii="Times New Roman"/>
                <w:sz w:val="24"/>
              </w:rPr>
              <w:t xml:space="preserve">Hawkins</w:t>
            </w:r>
          </w:p>
        </w:tc>
        <w:tc>
          <w:tcPr>
            <w:vAlign w:val="center"/>
          </w:tcPr>
          <w:p>
            <w:r>
              <w:rPr>
                <w:rFonts w:ascii="Times New Roman"/>
                <w:sz w:val="24"/>
              </w:rPr>
              <w:t xml:space="preserve">Positive</w:t>
            </w:r>
          </w:p>
        </w:tc>
      </w:tr>
      <w:tr>
        <w:trPr/>
        <w:tc>
          <w:tcPr>
            <w:vAlign w:val="center"/>
          </w:tcPr>
          <w:p>
            <w:r>
              <w:rPr>
                <w:rFonts w:ascii="Times New Roman"/>
                <w:sz w:val="24"/>
              </w:rPr>
              <w:t xml:space="preserve">Neer’s</w:t>
            </w:r>
          </w:p>
        </w:tc>
        <w:tc>
          <w:tcPr>
            <w:vAlign w:val="center"/>
          </w:tcPr>
          <w:p>
            <w:r>
              <w:rPr>
                <w:rFonts w:ascii="Times New Roman"/>
                <w:sz w:val="24"/>
              </w:rPr>
              <w:t xml:space="preserve">Positive</w:t>
            </w:r>
          </w:p>
        </w:tc>
      </w:tr>
      <w:tr>
        <w:trPr/>
        <w:tc>
          <w:tcPr>
            <w:vAlign w:val="center"/>
          </w:tcPr>
          <w:p>
            <w:r>
              <w:rPr>
                <w:rFonts w:ascii="Times New Roman"/>
                <w:sz w:val="24"/>
              </w:rPr>
              <w:t xml:space="preserve">Yergason</w:t>
            </w:r>
          </w:p>
        </w:tc>
        <w:tc>
          <w:tcPr>
            <w:vAlign w:val="center"/>
          </w:tcPr>
          <w:p>
            <w:r>
              <w:rPr>
                <w:rFonts w:ascii="Times New Roman"/>
                <w:sz w:val="24"/>
              </w:rPr>
              <w:t xml:space="preserve">Negative</w:t>
            </w:r>
          </w:p>
        </w:tc>
      </w:tr>
      <w:tr>
        <w:trPr/>
        <w:tc>
          <w:tcPr>
            <w:vAlign w:val="center"/>
          </w:tcPr>
          <w:p>
            <w:r>
              <w:rPr>
                <w:rFonts w:ascii="Times New Roman"/>
                <w:sz w:val="24"/>
              </w:rPr>
              <w:t xml:space="preserve">Speed</w:t>
            </w:r>
          </w:p>
        </w:tc>
        <w:tc>
          <w:tcPr>
            <w:vAlign w:val="center"/>
          </w:tcPr>
          <w:p>
            <w:r>
              <w:rPr>
                <w:rFonts w:ascii="Times New Roman"/>
                <w:sz w:val="24"/>
              </w:rPr>
              <w:t xml:space="preserve">Negative</w:t>
            </w:r>
          </w:p>
        </w:tc>
      </w:tr>
      <w:tr>
        <w:trPr/>
        <w:tc>
          <w:tcPr>
            <w:vAlign w:val="center"/>
          </w:tcPr>
          <w:p>
            <w:r>
              <w:rPr>
                <w:rFonts w:ascii="Times New Roman"/>
                <w:sz w:val="24"/>
              </w:rPr>
              <w:t xml:space="preserve">O’Brien</w:t>
            </w:r>
          </w:p>
        </w:tc>
        <w:tc>
          <w:tcPr>
            <w:vAlign w:val="center"/>
          </w:tcPr>
          <w:p>
            <w:r>
              <w:rPr>
                <w:rFonts w:ascii="Times New Roman"/>
                <w:sz w:val="24"/>
              </w:rPr>
              <w:t xml:space="preserve">Negative</w:t>
            </w:r>
          </w:p>
        </w:tc>
      </w:tr>
      <w:tr>
        <w:trPr/>
        <w:tc>
          <w:tcPr>
            <w:vAlign w:val="center"/>
          </w:tcPr>
          <w:p>
            <w:r>
              <w:rPr>
                <w:rFonts w:ascii="Times New Roman"/>
                <w:sz w:val="24"/>
              </w:rPr>
              <w:t xml:space="preserve">Lift-off</w:t>
            </w:r>
          </w:p>
        </w:tc>
        <w:tc>
          <w:tcPr>
            <w:vAlign w:val="center"/>
          </w:tcPr>
          <w:p>
            <w:r>
              <w:rPr>
                <w:rFonts w:ascii="Times New Roman"/>
                <w:sz w:val="24"/>
              </w:rPr>
              <w:t xml:space="preserve">Negative</w:t>
            </w:r>
          </w:p>
        </w:tc>
      </w:tr>
      <w:tr>
        <w:trPr/>
        <w:tc>
          <w:tcPr>
            <w:vAlign w:val="center"/>
          </w:tcPr>
          <w:p>
            <w:r>
              <w:rPr>
                <w:rFonts w:ascii="Times New Roman"/>
                <w:sz w:val="24"/>
              </w:rPr>
              <w:t xml:space="preserve">Belly press</w:t>
            </w:r>
          </w:p>
        </w:tc>
        <w:tc>
          <w:tcPr>
            <w:vAlign w:val="center"/>
          </w:tcPr>
          <w:p>
            <w:r>
              <w:rPr>
                <w:rFonts w:ascii="Times New Roman"/>
                <w:sz w:val="24"/>
              </w:rPr>
              <w:t xml:space="preserve">Negative</w:t>
            </w:r>
          </w:p>
        </w:tc>
      </w:tr>
      <w:tr>
        <w:trPr/>
        <w:tc>
          <w:tcPr>
            <w:vAlign w:val="center"/>
          </w:tcPr>
          <w:p>
            <w:r>
              <w:rPr>
                <w:rFonts w:ascii="Times New Roman"/>
                <w:sz w:val="24"/>
              </w:rPr>
              <w:t xml:space="preserve">Cross Arm</w:t>
            </w:r>
          </w:p>
        </w:tc>
        <w:tc>
          <w:tcPr>
            <w:vAlign w:val="center"/>
          </w:tcPr>
          <w:p>
            <w:r>
              <w:rPr>
                <w:rFonts w:ascii="Times New Roman"/>
                <w:sz w:val="24"/>
              </w:rPr>
              <w:t xml:space="preserve">Positive</w:t>
            </w:r>
          </w:p>
        </w:tc>
      </w:tr>
      <w:tr>
        <w:trPr/>
        <w:tc>
          <w:tcPr>
            <w:vAlign w:val="center"/>
          </w:tcPr>
          <w:p>
            <w:r>
              <w:rPr>
                <w:rFonts w:ascii="Times New Roman"/>
                <w:sz w:val="24"/>
              </w:rPr>
              <w:t xml:space="preserve">Drop Arm</w:t>
            </w:r>
          </w:p>
        </w:tc>
        <w:tc>
          <w:tcPr>
            <w:vAlign w:val="center"/>
          </w:tcPr>
          <w:p>
            <w:r>
              <w:rPr>
                <w:rFonts w:ascii="Times New Roman"/>
                <w:sz w:val="24"/>
              </w:rPr>
              <w:t xml:space="preserve">Negative</w:t>
            </w:r>
          </w:p>
        </w:tc>
      </w:tr>
    </w:tbl>
    <w:p>
      <w:r>
        <w:rPr>
          <w:rFonts w:ascii="Times New Roman"/>
          <w:sz w:val="24"/>
        </w:rPr>
        <w:rPr>
          <w:b/>
        </w:rPr>
        <w:t xml:space="preserve">Left Shoulder: </w:t>
      </w:r>
      <w:r>
        <w:rPr>
          <w:rFonts w:ascii="Times New Roman"/>
          <w:sz w:val="24"/>
        </w:rPr>
        <w:t xml:space="preserve">Inspection: There is - swelling, - ecchymosis, - deformity, - masses. </w:t>
      </w:r>
      <w:r>
        <w:rPr>
          <w:rFonts w:ascii="Times New Roman"/>
          <w:sz w:val="24"/>
        </w:rPr>
        <w:br/>
      </w:r>
      <w:r>
        <w:rPr>
          <w:rFonts w:ascii="Times New Roman"/>
          <w:sz w:val="24"/>
        </w:rPr>
        <w:br/>
      </w:r>
      <w:r>
        <w:rPr>
          <w:rFonts w:ascii="Times New Roman"/>
          <w:sz w:val="24"/>
        </w:rPr>
        <w:t xml:space="preserve">Palpation: There is tenderness over: </w:t>
      </w:r>
      <w:r>
        <w:rPr>
          <w:rFonts w:ascii="Times New Roman"/>
          <w:sz w:val="24"/>
        </w:rPr>
        <w:br/>
      </w:r>
      <w:r>
        <w:rPr>
          <w:rFonts w:ascii="Times New Roman"/>
          <w:sz w:val="24"/>
        </w:rPr>
        <w:br/>
      </w:r>
    </w:p>
    <w:tbl>
      <w:tblPr>
        <w:tblStyle w:val="TableGrid"/>
        <w:tblW w:w="0" w:type="auto"/>
      </w:tblPr>
      <w:tblGrid>
        <w:gridCol/>
        <w:gridCol/>
      </w:tblGrid>
      <w:tr>
        <w:trPr/>
        <w:tc>
          <w:tcPr>
            <w:vAlign w:val="center"/>
          </w:tcPr>
          <w:p>
            <w:r>
              <w:rPr>
                <w:rFonts w:ascii="Times New Roman"/>
                <w:sz w:val="24"/>
              </w:rPr>
              <w:t xml:space="preserve">AC Joint</w:t>
            </w:r>
          </w:p>
        </w:tc>
        <w:tc>
          <w:tcPr>
            <w:vAlign w:val="center"/>
          </w:tcPr>
          <w:p>
            <w:r>
              <w:rPr>
                <w:rFonts w:ascii="Times New Roman"/>
                <w:sz w:val="24"/>
              </w:rPr>
              <w:t xml:space="preserve">Mild</w:t>
            </w:r>
          </w:p>
        </w:tc>
      </w:tr>
      <w:tr>
        <w:trPr/>
        <w:tc>
          <w:tcPr>
            <w:vAlign w:val="center"/>
          </w:tcPr>
          <w:p>
            <w:r>
              <w:rPr>
                <w:rFonts w:ascii="Times New Roman"/>
                <w:sz w:val="24"/>
              </w:rPr>
              <w:t xml:space="preserve">Scapula spine</w:t>
            </w:r>
          </w:p>
        </w:tc>
        <w:tc>
          <w:tcPr>
            <w:vAlign w:val="center"/>
          </w:tcPr>
          <w:p>
            <w:r>
              <w:rPr>
                <w:rFonts w:ascii="Times New Roman"/>
                <w:sz w:val="24"/>
              </w:rPr>
              <w:t xml:space="preserve">No</w:t>
            </w:r>
          </w:p>
        </w:tc>
      </w:tr>
      <w:tr>
        <w:trPr/>
        <w:tc>
          <w:tcPr>
            <w:vAlign w:val="center"/>
          </w:tcPr>
          <w:p>
            <w:r>
              <w:rPr>
                <w:rFonts w:ascii="Times New Roman"/>
                <w:sz w:val="24"/>
              </w:rPr>
              <w:t xml:space="preserve">Anterior deltoid</w:t>
            </w:r>
          </w:p>
        </w:tc>
        <w:tc>
          <w:tcPr>
            <w:vAlign w:val="center"/>
          </w:tcPr>
          <w:p>
            <w:r>
              <w:rPr>
                <w:rFonts w:ascii="Times New Roman"/>
                <w:sz w:val="24"/>
              </w:rPr>
              <w:t xml:space="preserve">No</w:t>
            </w:r>
          </w:p>
        </w:tc>
      </w:tr>
      <w:tr>
        <w:trPr/>
        <w:tc>
          <w:tcPr>
            <w:vAlign w:val="center"/>
          </w:tcPr>
          <w:p>
            <w:r>
              <w:rPr>
                <w:rFonts w:ascii="Times New Roman"/>
                <w:sz w:val="24"/>
              </w:rPr>
              <w:t xml:space="preserve">Proximal biceps tendon</w:t>
            </w:r>
          </w:p>
        </w:tc>
        <w:tc>
          <w:tcPr>
            <w:vAlign w:val="center"/>
          </w:tcPr>
          <w:p>
            <w:r>
              <w:rPr>
                <w:rFonts w:ascii="Times New Roman"/>
                <w:sz w:val="24"/>
              </w:rPr>
              <w:t xml:space="preserve">No</w:t>
            </w:r>
          </w:p>
        </w:tc>
      </w:tr>
      <w:tr>
        <w:trPr/>
        <w:tc>
          <w:tcPr>
            <w:vAlign w:val="center"/>
          </w:tcPr>
          <w:p>
            <w:r>
              <w:rPr>
                <w:rFonts w:ascii="Times New Roman"/>
                <w:sz w:val="24"/>
              </w:rPr>
              <w:t xml:space="preserve">Supraspinatus tendon</w:t>
            </w:r>
          </w:p>
        </w:tc>
        <w:tc>
          <w:tcPr>
            <w:vAlign w:val="center"/>
          </w:tcPr>
          <w:p>
            <w:r>
              <w:rPr>
                <w:rFonts w:ascii="Times New Roman"/>
                <w:sz w:val="24"/>
              </w:rPr>
              <w:t xml:space="preserve"> </w:t>
            </w:r>
          </w:p>
        </w:tc>
      </w:tr>
      <w:tr>
        <w:trPr/>
        <w:tc>
          <w:tcPr>
            <w:vAlign w:val="center"/>
          </w:tcPr>
          <w:p>
            <w:r>
              <w:rPr>
                <w:rFonts w:ascii="Times New Roman"/>
                <w:sz w:val="24"/>
              </w:rPr>
              <w:t xml:space="preserve">Trapezius</w:t>
            </w:r>
          </w:p>
        </w:tc>
        <w:tc>
          <w:tcPr>
            <w:vAlign w:val="center"/>
          </w:tcPr>
          <w:p>
            <w:r>
              <w:rPr>
                <w:rFonts w:ascii="Times New Roman"/>
                <w:sz w:val="24"/>
              </w:rPr>
              <w:t xml:space="preserve"> </w:t>
            </w:r>
          </w:p>
        </w:tc>
      </w:tr>
    </w:tbl>
    <w:p>
      <w:r>
        <w:rPr>
          <w:rFonts w:ascii="Times New Roman"/>
          <w:sz w:val="24"/>
        </w:rPr>
        <w:t xml:space="preserve">Crepitus: No.</w:t>
      </w:r>
      <w:r>
        <w:rPr>
          <w:rFonts w:ascii="Times New Roman"/>
          <w:sz w:val="24"/>
        </w:rPr>
        <w:br/>
      </w:r>
      <w:r>
        <w:rPr>
          <w:rFonts w:ascii="Times New Roman"/>
          <w:sz w:val="24"/>
        </w:rPr>
        <w:br/>
      </w:r>
    </w:p>
    <w:tbl>
      <w:tblPr>
        <w:tblStyle w:val="TableGrid"/>
        <w:tblW w:w="0" w:type="auto"/>
      </w:tblPr>
      <w:tblGrid>
        <w:gridCol/>
        <w:gridCol/>
        <w:gridCol/>
      </w:tblGrid>
      <w:tr>
        <w:trPr/>
        <w:tc>
          <w:tcPr>
            <w:vAlign w:val="center"/>
          </w:tcPr>
          <w:p>
            <w:r>
              <w:rPr>
                <w:rFonts w:ascii="Times New Roman"/>
                <w:sz w:val="24"/>
              </w:rPr>
              <w:t xml:space="preserve"> </w:t>
            </w:r>
          </w:p>
        </w:tc>
        <w:tc>
          <w:tcPr>
            <w:vAlign w:val="center"/>
          </w:tcPr>
          <w:p>
            <w:r>
              <w:rPr>
                <w:rFonts w:ascii="Times New Roman"/>
                <w:sz w:val="24"/>
              </w:rPr>
              <w:t xml:space="preserve">ROM (degrees)</w:t>
            </w:r>
          </w:p>
        </w:tc>
        <w:tc>
          <w:tcPr>
            <w:vAlign w:val="center"/>
          </w:tcPr>
          <w:p>
            <w:r>
              <w:rPr>
                <w:rFonts w:ascii="Times New Roman"/>
                <w:sz w:val="24"/>
              </w:rPr>
              <w:t xml:space="preserve">Muscle strength</w:t>
            </w:r>
          </w:p>
        </w:tc>
      </w:tr>
      <w:tr>
        <w:trPr/>
        <w:tc>
          <w:tcPr>
            <w:vAlign w:val="center"/>
          </w:tcPr>
          <w:p>
            <w:r>
              <w:rPr>
                <w:rFonts w:ascii="Times New Roman"/>
                <w:sz w:val="24"/>
              </w:rPr>
              <w:t xml:space="preserve">Forward elevation </w:t>
            </w:r>
          </w:p>
        </w:tc>
        <w:tc>
          <w:tcPr>
            <w:vAlign w:val="center"/>
          </w:tcPr>
          <w:p>
            <w:r>
              <w:rPr>
                <w:rFonts w:ascii="Times New Roman"/>
                <w:sz w:val="24"/>
              </w:rPr>
              <w:t xml:space="preserve">155/180</w:t>
            </w:r>
          </w:p>
        </w:tc>
        <w:tc>
          <w:tcPr>
            <w:vAlign w:val="center"/>
          </w:tcPr>
          <w:p>
            <w:r>
              <w:rPr>
                <w:rFonts w:ascii="Times New Roman"/>
                <w:sz w:val="24"/>
              </w:rPr>
              <w:t xml:space="preserve">4/5</w:t>
            </w:r>
          </w:p>
        </w:tc>
      </w:tr>
      <w:tr>
        <w:trPr/>
        <w:tc>
          <w:tcPr>
            <w:vAlign w:val="center"/>
          </w:tcPr>
          <w:p>
            <w:r>
              <w:rPr>
                <w:rFonts w:ascii="Times New Roman"/>
                <w:sz w:val="24"/>
              </w:rPr>
              <w:t xml:space="preserve">Abduction</w:t>
            </w:r>
          </w:p>
        </w:tc>
        <w:tc>
          <w:tcPr>
            <w:vAlign w:val="center"/>
          </w:tcPr>
          <w:p>
            <w:r>
              <w:rPr>
                <w:rFonts w:ascii="Times New Roman"/>
                <w:sz w:val="24"/>
              </w:rPr>
              <w:t xml:space="preserve">160/180</w:t>
            </w:r>
          </w:p>
        </w:tc>
        <w:tc>
          <w:tcPr>
            <w:vAlign w:val="center"/>
          </w:tcPr>
          <w:p>
            <w:r>
              <w:rPr>
                <w:rFonts w:ascii="Times New Roman"/>
                <w:sz w:val="24"/>
              </w:rPr>
              <w:t xml:space="preserve">4/5</w:t>
            </w:r>
          </w:p>
        </w:tc>
      </w:tr>
      <w:tr>
        <w:trPr/>
        <w:tc>
          <w:tcPr>
            <w:vAlign w:val="center"/>
          </w:tcPr>
          <w:p>
            <w:r>
              <w:rPr>
                <w:rFonts w:ascii="Times New Roman"/>
                <w:sz w:val="24"/>
              </w:rPr>
              <w:t xml:space="preserve">Internal rotation</w:t>
            </w:r>
          </w:p>
        </w:tc>
        <w:tc>
          <w:tcPr>
            <w:vAlign w:val="center"/>
          </w:tcPr>
          <w:p>
            <w:r>
              <w:rPr>
                <w:rFonts w:ascii="Times New Roman"/>
                <w:sz w:val="24"/>
              </w:rPr>
              <w:t xml:space="preserve">55/70</w:t>
            </w:r>
          </w:p>
        </w:tc>
        <w:tc>
          <w:tcPr>
            <w:vAlign w:val="center"/>
          </w:tcPr>
          <w:p>
            <w:r>
              <w:rPr>
                <w:rFonts w:ascii="Times New Roman"/>
                <w:sz w:val="24"/>
              </w:rPr>
              <w:t xml:space="preserve">4/5</w:t>
            </w:r>
          </w:p>
        </w:tc>
      </w:tr>
      <w:tr>
        <w:trPr/>
        <w:tc>
          <w:tcPr>
            <w:vAlign w:val="center"/>
          </w:tcPr>
          <w:p>
            <w:r>
              <w:rPr>
                <w:rFonts w:ascii="Times New Roman"/>
                <w:sz w:val="24"/>
              </w:rPr>
              <w:t xml:space="preserve">External rotation</w:t>
            </w:r>
          </w:p>
        </w:tc>
        <w:tc>
          <w:tcPr>
            <w:vAlign w:val="center"/>
          </w:tcPr>
          <w:p>
            <w:r>
              <w:rPr>
                <w:rFonts w:ascii="Times New Roman"/>
                <w:sz w:val="24"/>
              </w:rPr>
              <w:t xml:space="preserve">60/90</w:t>
            </w:r>
          </w:p>
        </w:tc>
        <w:tc>
          <w:tcPr>
            <w:vAlign w:val="center"/>
          </w:tcPr>
          <w:p>
            <w:r>
              <w:rPr>
                <w:rFonts w:ascii="Times New Roman"/>
                <w:sz w:val="24"/>
              </w:rPr>
              <w:t xml:space="preserve">4/5</w:t>
            </w:r>
          </w:p>
        </w:tc>
      </w:tr>
      <w:tr>
        <w:trPr/>
        <w:tc>
          <w:tcPr>
            <w:vAlign w:val="center"/>
          </w:tcPr>
          <w:p>
            <w:r>
              <w:rPr>
                <w:rFonts w:ascii="Times New Roman"/>
                <w:sz w:val="24"/>
              </w:rPr>
              <w:t xml:space="preserve">Posterior extension</w:t>
            </w:r>
          </w:p>
        </w:tc>
        <w:tc>
          <w:tcPr>
            <w:vAlign w:val="center"/>
          </w:tcPr>
          <w:p>
            <w:r>
              <w:rPr>
                <w:rFonts w:ascii="Times New Roman"/>
                <w:sz w:val="24"/>
              </w:rPr>
              <w:t xml:space="preserve">50/60</w:t>
            </w:r>
          </w:p>
        </w:tc>
        <w:tc>
          <w:tcPr>
            <w:vAlign w:val="center"/>
          </w:tcPr>
          <w:p>
            <w:r>
              <w:rPr>
                <w:rFonts w:ascii="Times New Roman"/>
                <w:sz w:val="24"/>
              </w:rPr>
              <w:t xml:space="preserve">4/5</w:t>
            </w:r>
          </w:p>
        </w:tc>
      </w:tr>
      <w:tr>
        <w:trPr/>
        <w:tc>
          <w:tcPr>
            <w:vAlign w:val="center"/>
          </w:tcPr>
          <w:p>
            <w:r>
              <w:rPr>
                <w:rFonts w:ascii="Times New Roman"/>
                <w:sz w:val="24"/>
              </w:rPr>
              <w:t xml:space="preserve">Adduction</w:t>
            </w:r>
          </w:p>
        </w:tc>
        <w:tc>
          <w:tcPr>
            <w:vAlign w:val="center"/>
          </w:tcPr>
          <w:p>
            <w:r>
              <w:rPr>
                <w:rFonts w:ascii="Times New Roman"/>
                <w:sz w:val="24"/>
              </w:rPr>
              <w:t xml:space="preserve">30/30</w:t>
            </w:r>
          </w:p>
        </w:tc>
        <w:tc>
          <w:tcPr>
            <w:vAlign w:val="center"/>
          </w:tcPr>
          <w:p>
            <w:r>
              <w:rPr>
                <w:rFonts w:ascii="Times New Roman"/>
                <w:sz w:val="24"/>
              </w:rPr>
              <w:t xml:space="preserve">5/5</w:t>
            </w:r>
          </w:p>
        </w:tc>
      </w:tr>
    </w:tbl>
    <w:p/>
    <w:tbl>
      <w:tblPr>
        <w:tblStyle w:val="TableGrid"/>
        <w:tblW w:w="0" w:type="auto"/>
      </w:tblPr>
      <w:tblGrid>
        <w:gridCol/>
        <w:gridCol/>
      </w:tblGrid>
      <w:tr>
        <w:trPr/>
        <w:tc>
          <w:tcPr>
            <w:vAlign w:val="center"/>
          </w:tcPr>
          <w:p>
            <w:r>
              <w:rPr>
                <w:rFonts w:ascii="Times New Roman"/>
                <w:sz w:val="24"/>
              </w:rPr>
              <w:rPr>
                <w:b/>
              </w:rPr>
              <w:t xml:space="preserve">PROVOCATIVE TEST</w:t>
            </w:r>
          </w:p>
        </w:tc>
        <w:tc>
          <w:tcPr>
            <w:vAlign w:val="center"/>
          </w:tcPr>
          <w:p>
            <w:r>
              <w:rPr>
                <w:rFonts w:ascii="Times New Roman"/>
                <w:sz w:val="24"/>
              </w:rPr>
              <w:t xml:space="preserve"> </w:t>
            </w:r>
          </w:p>
        </w:tc>
      </w:tr>
      <w:tr>
        <w:trPr/>
        <w:tc>
          <w:tcPr>
            <w:vAlign w:val="center"/>
          </w:tcPr>
          <w:p>
            <w:r>
              <w:rPr>
                <w:rFonts w:ascii="Times New Roman"/>
                <w:sz w:val="24"/>
              </w:rPr>
              <w:t xml:space="preserve">Hawkins</w:t>
            </w:r>
          </w:p>
        </w:tc>
        <w:tc>
          <w:tcPr>
            <w:vAlign w:val="center"/>
          </w:tcPr>
          <w:p>
            <w:r>
              <w:rPr>
                <w:rFonts w:ascii="Times New Roman"/>
                <w:sz w:val="24"/>
              </w:rPr>
              <w:t xml:space="preserve">Positive</w:t>
            </w:r>
          </w:p>
        </w:tc>
      </w:tr>
      <w:tr>
        <w:trPr/>
        <w:tc>
          <w:tcPr>
            <w:vAlign w:val="center"/>
          </w:tcPr>
          <w:p>
            <w:r>
              <w:rPr>
                <w:rFonts w:ascii="Times New Roman"/>
                <w:sz w:val="24"/>
              </w:rPr>
              <w:t xml:space="preserve">Neer’s</w:t>
            </w:r>
          </w:p>
        </w:tc>
        <w:tc>
          <w:tcPr>
            <w:vAlign w:val="center"/>
          </w:tcPr>
          <w:p>
            <w:r>
              <w:rPr>
                <w:rFonts w:ascii="Times New Roman"/>
                <w:sz w:val="24"/>
              </w:rPr>
              <w:t xml:space="preserve">Positive</w:t>
            </w:r>
          </w:p>
        </w:tc>
      </w:tr>
      <w:tr>
        <w:trPr/>
        <w:tc>
          <w:tcPr>
            <w:vAlign w:val="center"/>
          </w:tcPr>
          <w:p>
            <w:r>
              <w:rPr>
                <w:rFonts w:ascii="Times New Roman"/>
                <w:sz w:val="24"/>
              </w:rPr>
              <w:t xml:space="preserve">Yergason</w:t>
            </w:r>
          </w:p>
        </w:tc>
        <w:tc>
          <w:tcPr>
            <w:vAlign w:val="center"/>
          </w:tcPr>
          <w:p>
            <w:r>
              <w:rPr>
                <w:rFonts w:ascii="Times New Roman"/>
                <w:sz w:val="24"/>
              </w:rPr>
              <w:t xml:space="preserve">Negative</w:t>
            </w:r>
          </w:p>
        </w:tc>
      </w:tr>
      <w:tr>
        <w:trPr/>
        <w:tc>
          <w:tcPr>
            <w:vAlign w:val="center"/>
          </w:tcPr>
          <w:p>
            <w:r>
              <w:rPr>
                <w:rFonts w:ascii="Times New Roman"/>
                <w:sz w:val="24"/>
              </w:rPr>
              <w:t xml:space="preserve">Speed</w:t>
            </w:r>
          </w:p>
        </w:tc>
        <w:tc>
          <w:tcPr>
            <w:vAlign w:val="center"/>
          </w:tcPr>
          <w:p>
            <w:r>
              <w:rPr>
                <w:rFonts w:ascii="Times New Roman"/>
                <w:sz w:val="24"/>
              </w:rPr>
              <w:t xml:space="preserve">Negative</w:t>
            </w:r>
          </w:p>
        </w:tc>
      </w:tr>
      <w:tr>
        <w:trPr/>
        <w:tc>
          <w:tcPr>
            <w:vAlign w:val="center"/>
          </w:tcPr>
          <w:p>
            <w:r>
              <w:rPr>
                <w:rFonts w:ascii="Times New Roman"/>
                <w:sz w:val="24"/>
              </w:rPr>
              <w:t xml:space="preserve">O’Brien</w:t>
            </w:r>
          </w:p>
        </w:tc>
        <w:tc>
          <w:tcPr>
            <w:vAlign w:val="center"/>
          </w:tcPr>
          <w:p>
            <w:r>
              <w:rPr>
                <w:rFonts w:ascii="Times New Roman"/>
                <w:sz w:val="24"/>
              </w:rPr>
              <w:t xml:space="preserve">Negative</w:t>
            </w:r>
          </w:p>
        </w:tc>
      </w:tr>
      <w:tr>
        <w:trPr/>
        <w:tc>
          <w:tcPr>
            <w:vAlign w:val="center"/>
          </w:tcPr>
          <w:p>
            <w:r>
              <w:rPr>
                <w:rFonts w:ascii="Times New Roman"/>
                <w:sz w:val="24"/>
              </w:rPr>
              <w:t xml:space="preserve">Lift-off</w:t>
            </w:r>
          </w:p>
        </w:tc>
        <w:tc>
          <w:tcPr>
            <w:vAlign w:val="center"/>
          </w:tcPr>
          <w:p>
            <w:r>
              <w:rPr>
                <w:rFonts w:ascii="Times New Roman"/>
                <w:sz w:val="24"/>
              </w:rPr>
              <w:t xml:space="preserve">Negative</w:t>
            </w:r>
          </w:p>
        </w:tc>
      </w:tr>
      <w:tr>
        <w:trPr/>
        <w:tc>
          <w:tcPr>
            <w:vAlign w:val="center"/>
          </w:tcPr>
          <w:p>
            <w:r>
              <w:rPr>
                <w:rFonts w:ascii="Times New Roman"/>
                <w:sz w:val="24"/>
              </w:rPr>
              <w:t xml:space="preserve">Belly press</w:t>
            </w:r>
          </w:p>
        </w:tc>
        <w:tc>
          <w:tcPr>
            <w:vAlign w:val="center"/>
          </w:tcPr>
          <w:p>
            <w:r>
              <w:rPr>
                <w:rFonts w:ascii="Times New Roman"/>
                <w:sz w:val="24"/>
              </w:rPr>
              <w:t xml:space="preserve">Negative</w:t>
            </w:r>
          </w:p>
        </w:tc>
      </w:tr>
      <w:tr>
        <w:trPr/>
        <w:tc>
          <w:tcPr>
            <w:vAlign w:val="center"/>
          </w:tcPr>
          <w:p>
            <w:r>
              <w:rPr>
                <w:rFonts w:ascii="Times New Roman"/>
                <w:sz w:val="24"/>
              </w:rPr>
              <w:t xml:space="preserve">Cross Arm</w:t>
            </w:r>
          </w:p>
        </w:tc>
        <w:tc>
          <w:tcPr>
            <w:vAlign w:val="center"/>
          </w:tcPr>
          <w:p>
            <w:r>
              <w:rPr>
                <w:rFonts w:ascii="Times New Roman"/>
                <w:sz w:val="24"/>
              </w:rPr>
              <w:t xml:space="preserve">Positive</w:t>
            </w:r>
          </w:p>
        </w:tc>
      </w:tr>
      <w:tr>
        <w:trPr/>
        <w:tc>
          <w:tcPr>
            <w:vAlign w:val="center"/>
          </w:tcPr>
          <w:p>
            <w:r>
              <w:rPr>
                <w:rFonts w:ascii="Times New Roman"/>
                <w:sz w:val="24"/>
              </w:rPr>
              <w:t xml:space="preserve">Drop Arm</w:t>
            </w:r>
          </w:p>
        </w:tc>
        <w:tc>
          <w:tcPr>
            <w:vAlign w:val="center"/>
          </w:tcPr>
          <w:p>
            <w:r>
              <w:rPr>
                <w:rFonts w:ascii="Times New Roman"/>
                <w:sz w:val="24"/>
              </w:rPr>
              <w:t xml:space="preserve">Negative</w:t>
            </w:r>
          </w:p>
        </w:tc>
      </w:tr>
    </w:tbl>
    <w:p>
      <w:r>
        <w:rPr>
          <w:rFonts w:ascii="Times New Roman"/>
          <w:sz w:val="24"/>
        </w:rPr>
        <w:rPr>
          <w:b/>
        </w:rPr>
        <w:t xml:space="preserve">Right Knee:</w:t>
      </w:r>
      <w:r>
        <w:rPr>
          <w:rFonts w:ascii="Times New Roman"/>
          <w:sz w:val="24"/>
        </w:rPr>
        <w:t xml:space="preserve">  Inspection: There is mild swelling, - ecchymosis, - deformity, - masses.</w:t>
      </w:r>
      <w:r>
        <w:rPr>
          <w:rFonts w:ascii="Times New Roman"/>
          <w:sz w:val="24"/>
        </w:rPr>
        <w:br/>
      </w:r>
      <w:r>
        <w:rPr>
          <w:rFonts w:ascii="Times New Roman"/>
          <w:sz w:val="24"/>
        </w:rPr>
        <w:br/>
      </w:r>
      <w:r>
        <w:rPr>
          <w:rFonts w:ascii="Times New Roman"/>
          <w:sz w:val="24"/>
        </w:rPr>
        <w:t xml:space="preserve">Palpation: There is tenderness over: </w:t>
      </w:r>
      <w:r>
        <w:rPr>
          <w:rFonts w:ascii="Times New Roman"/>
          <w:sz w:val="24"/>
        </w:rPr>
        <w:br/>
      </w:r>
      <w:r>
        <w:rPr>
          <w:rFonts w:ascii="Times New Roman"/>
          <w:sz w:val="24"/>
        </w:rPr>
        <w:br/>
      </w:r>
    </w:p>
    <w:tbl>
      <w:tblPr>
        <w:tblStyle w:val="TableGrid"/>
        <w:tblW w:w="0" w:type="auto"/>
      </w:tblPr>
      <w:tblGrid>
        <w:gridCol/>
        <w:gridCol/>
      </w:tblGrid>
      <w:tr>
        <w:trPr/>
        <w:tc>
          <w:tcPr>
            <w:vAlign w:val="center"/>
          </w:tcPr>
          <w:p>
            <w:r>
              <w:rPr>
                <w:rFonts w:ascii="Times New Roman"/>
                <w:sz w:val="24"/>
              </w:rPr>
              <w:t xml:space="preserve">Medial joint line</w:t>
            </w:r>
          </w:p>
        </w:tc>
        <w:tc>
          <w:tcPr>
            <w:vAlign w:val="center"/>
          </w:tcPr>
          <w:p>
            <w:r>
              <w:rPr>
                <w:rFonts w:ascii="Times New Roman"/>
                <w:sz w:val="24"/>
              </w:rPr>
              <w:t xml:space="preserve">Mild</w:t>
            </w:r>
          </w:p>
        </w:tc>
      </w:tr>
      <w:tr>
        <w:trPr/>
        <w:tc>
          <w:tcPr>
            <w:vAlign w:val="center"/>
          </w:tcPr>
          <w:p>
            <w:r>
              <w:rPr>
                <w:rFonts w:ascii="Times New Roman"/>
                <w:sz w:val="24"/>
              </w:rPr>
              <w:t xml:space="preserve">Lateral joint line</w:t>
            </w:r>
          </w:p>
        </w:tc>
        <w:tc>
          <w:tcPr>
            <w:vAlign w:val="center"/>
          </w:tcPr>
          <w:p>
            <w:r>
              <w:rPr>
                <w:rFonts w:ascii="Times New Roman"/>
                <w:sz w:val="24"/>
              </w:rPr>
              <w:t xml:space="preserve">Mild</w:t>
            </w:r>
          </w:p>
        </w:tc>
      </w:tr>
      <w:tr>
        <w:trPr/>
        <w:tc>
          <w:tcPr>
            <w:vAlign w:val="center"/>
          </w:tcPr>
          <w:p>
            <w:r>
              <w:rPr>
                <w:rFonts w:ascii="Times New Roman"/>
                <w:sz w:val="24"/>
              </w:rPr>
              <w:t xml:space="preserve">Quad tendon</w:t>
            </w:r>
          </w:p>
        </w:tc>
        <w:tc>
          <w:tcPr>
            <w:vAlign w:val="center"/>
          </w:tcPr>
          <w:p>
            <w:r>
              <w:rPr>
                <w:rFonts w:ascii="Times New Roman"/>
                <w:sz w:val="24"/>
              </w:rPr>
              <w:t xml:space="preserve">Mild</w:t>
            </w:r>
          </w:p>
        </w:tc>
      </w:tr>
      <w:tr>
        <w:trPr/>
        <w:tc>
          <w:tcPr>
            <w:vAlign w:val="center"/>
          </w:tcPr>
          <w:p>
            <w:r>
              <w:rPr>
                <w:rFonts w:ascii="Times New Roman"/>
                <w:sz w:val="24"/>
              </w:rPr>
              <w:t xml:space="preserve">Patellar tendon</w:t>
            </w:r>
          </w:p>
        </w:tc>
        <w:tc>
          <w:tcPr>
            <w:vAlign w:val="center"/>
          </w:tcPr>
          <w:p>
            <w:r>
              <w:rPr>
                <w:rFonts w:ascii="Times New Roman"/>
                <w:sz w:val="24"/>
              </w:rPr>
              <w:t xml:space="preserve">No</w:t>
            </w:r>
          </w:p>
        </w:tc>
      </w:tr>
      <w:tr>
        <w:trPr/>
        <w:tc>
          <w:tcPr>
            <w:vAlign w:val="center"/>
          </w:tcPr>
          <w:p>
            <w:r>
              <w:rPr>
                <w:rFonts w:ascii="Times New Roman"/>
                <w:sz w:val="24"/>
              </w:rPr>
              <w:t xml:space="preserve">Popliteal fossa</w:t>
            </w:r>
          </w:p>
        </w:tc>
        <w:tc>
          <w:tcPr>
            <w:vAlign w:val="center"/>
          </w:tcPr>
          <w:p>
            <w:r>
              <w:rPr>
                <w:rFonts w:ascii="Times New Roman"/>
                <w:sz w:val="24"/>
              </w:rPr>
              <w:t xml:space="preserve"> </w:t>
            </w:r>
          </w:p>
        </w:tc>
      </w:tr>
    </w:tbl>
    <w:p>
      <w:r>
        <w:rPr>
          <w:rFonts w:ascii="Times New Roman"/>
          <w:sz w:val="24"/>
        </w:rPr>
        <w:t xml:space="preserve">Crepitus: Mild.</w:t>
      </w:r>
      <w:r>
        <w:rPr>
          <w:rFonts w:ascii="Times New Roman"/>
          <w:sz w:val="24"/>
        </w:rPr>
        <w:br/>
      </w:r>
      <w:r>
        <w:rPr>
          <w:rFonts w:ascii="Times New Roman"/>
          <w:sz w:val="24"/>
        </w:rPr>
        <w:br/>
      </w:r>
    </w:p>
    <w:tbl>
      <w:tblPr>
        <w:tblStyle w:val="TableGrid"/>
        <w:tblW w:w="0" w:type="auto"/>
      </w:tblPr>
      <w:tblGrid>
        <w:gridCol/>
        <w:gridCol/>
        <w:gridCol/>
      </w:tblGrid>
      <w:tr>
        <w:trPr/>
        <w:tc>
          <w:tcPr>
            <w:vAlign w:val="center"/>
          </w:tcPr>
          <w:p>
            <w:r>
              <w:rPr>
                <w:rFonts w:ascii="Times New Roman"/>
                <w:sz w:val="24"/>
              </w:rPr>
              <w:t xml:space="preserve"> </w:t>
            </w:r>
          </w:p>
        </w:tc>
        <w:tc>
          <w:tcPr>
            <w:vAlign w:val="center"/>
          </w:tcPr>
          <w:p>
            <w:r>
              <w:rPr>
                <w:rFonts w:ascii="Times New Roman"/>
                <w:sz w:val="24"/>
              </w:rPr>
              <w:t xml:space="preserve">ROM (degrees)</w:t>
            </w:r>
          </w:p>
        </w:tc>
        <w:tc>
          <w:tcPr>
            <w:vAlign w:val="center"/>
          </w:tcPr>
          <w:p>
            <w:r>
              <w:rPr>
                <w:rFonts w:ascii="Times New Roman"/>
                <w:sz w:val="24"/>
              </w:rPr>
              <w:t xml:space="preserve">Muscle strength</w:t>
            </w:r>
          </w:p>
        </w:tc>
      </w:tr>
      <w:tr>
        <w:trPr/>
        <w:tc>
          <w:tcPr>
            <w:vAlign w:val="center"/>
          </w:tcPr>
          <w:p>
            <w:r>
              <w:rPr>
                <w:rFonts w:ascii="Times New Roman"/>
                <w:sz w:val="24"/>
              </w:rPr>
              <w:t xml:space="preserve">Flexion </w:t>
            </w:r>
          </w:p>
        </w:tc>
        <w:tc>
          <w:tcPr>
            <w:vAlign w:val="center"/>
          </w:tcPr>
          <w:p>
            <w:r>
              <w:rPr>
                <w:rFonts w:ascii="Times New Roman"/>
                <w:sz w:val="24"/>
              </w:rPr>
              <w:t xml:space="preserve">130/140</w:t>
            </w:r>
          </w:p>
        </w:tc>
        <w:tc>
          <w:tcPr>
            <w:vAlign w:val="center"/>
          </w:tcPr>
          <w:p>
            <w:r>
              <w:rPr>
                <w:rFonts w:ascii="Times New Roman"/>
                <w:sz w:val="24"/>
              </w:rPr>
              <w:t xml:space="preserve">4/5</w:t>
            </w:r>
          </w:p>
        </w:tc>
      </w:tr>
      <w:tr>
        <w:trPr/>
        <w:tc>
          <w:tcPr>
            <w:vAlign w:val="center"/>
          </w:tcPr>
          <w:p>
            <w:r>
              <w:rPr>
                <w:rFonts w:ascii="Times New Roman"/>
                <w:sz w:val="24"/>
              </w:rPr>
              <w:t xml:space="preserve">Extension</w:t>
            </w:r>
          </w:p>
        </w:tc>
        <w:tc>
          <w:tcPr>
            <w:vAlign w:val="center"/>
          </w:tcPr>
          <w:p>
            <w:r>
              <w:rPr>
                <w:rFonts w:ascii="Times New Roman"/>
                <w:sz w:val="24"/>
              </w:rPr>
              <w:t xml:space="preserve">0/0</w:t>
            </w:r>
          </w:p>
        </w:tc>
        <w:tc>
          <w:tcPr>
            <w:vAlign w:val="center"/>
          </w:tcPr>
          <w:p>
            <w:r>
              <w:rPr>
                <w:rFonts w:ascii="Times New Roman"/>
                <w:sz w:val="24"/>
              </w:rPr>
              <w:t xml:space="preserve">5/5</w:t>
            </w:r>
          </w:p>
        </w:tc>
      </w:tr>
    </w:tbl>
    <w:p/>
    <w:tbl>
      <w:tblPr>
        <w:tblStyle w:val="TableGrid"/>
        <w:tblW w:w="0" w:type="auto"/>
      </w:tblPr>
      <w:tblGrid>
        <w:gridCol/>
        <w:gridCol/>
      </w:tblGrid>
      <w:tr>
        <w:trPr/>
        <w:tc>
          <w:tcPr>
            <w:vAlign w:val="center"/>
          </w:tcPr>
          <w:p>
            <w:r>
              <w:rPr>
                <w:rFonts w:ascii="Times New Roman"/>
                <w:sz w:val="24"/>
              </w:rPr>
              <w:rPr>
                <w:b/>
              </w:rPr>
              <w:t xml:space="preserve">PROVOCATIVE TEST</w:t>
            </w:r>
          </w:p>
        </w:tc>
        <w:tc>
          <w:tcPr>
            <w:vAlign w:val="center"/>
          </w:tcPr>
          <w:p>
            <w:r>
              <w:rPr>
                <w:rFonts w:ascii="Times New Roman"/>
                <w:sz w:val="24"/>
              </w:rPr>
              <w:t xml:space="preserve"> </w:t>
            </w:r>
          </w:p>
        </w:tc>
      </w:tr>
      <w:tr>
        <w:trPr/>
        <w:tc>
          <w:tcPr>
            <w:vAlign w:val="center"/>
          </w:tcPr>
          <w:p>
            <w:r>
              <w:rPr>
                <w:rFonts w:ascii="Times New Roman"/>
                <w:sz w:val="24"/>
              </w:rPr>
              <w:t xml:space="preserve">McMurray’s</w:t>
            </w:r>
          </w:p>
        </w:tc>
        <w:tc>
          <w:tcPr>
            <w:vAlign w:val="center"/>
          </w:tcPr>
          <w:p>
            <w:r>
              <w:rPr>
                <w:rFonts w:ascii="Times New Roman"/>
                <w:sz w:val="24"/>
              </w:rPr>
              <w:t xml:space="preserve">Positive</w:t>
            </w:r>
          </w:p>
        </w:tc>
      </w:tr>
      <w:tr>
        <w:trPr/>
        <w:tc>
          <w:tcPr>
            <w:vAlign w:val="center"/>
          </w:tcPr>
          <w:p>
            <w:r>
              <w:rPr>
                <w:rFonts w:ascii="Times New Roman"/>
                <w:sz w:val="24"/>
              </w:rPr>
              <w:t xml:space="preserve">Apley’s</w:t>
            </w:r>
          </w:p>
        </w:tc>
        <w:tc>
          <w:tcPr>
            <w:vAlign w:val="center"/>
          </w:tcPr>
          <w:p>
            <w:r>
              <w:rPr>
                <w:rFonts w:ascii="Times New Roman"/>
                <w:sz w:val="24"/>
              </w:rPr>
              <w:t xml:space="preserve">Positive</w:t>
            </w:r>
          </w:p>
        </w:tc>
      </w:tr>
      <w:tr>
        <w:trPr/>
        <w:tc>
          <w:tcPr>
            <w:vAlign w:val="center"/>
          </w:tcPr>
          <w:p>
            <w:r>
              <w:rPr>
                <w:rFonts w:ascii="Times New Roman"/>
                <w:sz w:val="24"/>
              </w:rPr>
              <w:t xml:space="preserve">Anterior drawer</w:t>
            </w:r>
          </w:p>
        </w:tc>
        <w:tc>
          <w:tcPr>
            <w:vAlign w:val="center"/>
          </w:tcPr>
          <w:p>
            <w:r>
              <w:rPr>
                <w:rFonts w:ascii="Times New Roman"/>
                <w:sz w:val="24"/>
              </w:rPr>
              <w:t xml:space="preserve">Negative</w:t>
            </w:r>
          </w:p>
        </w:tc>
      </w:tr>
      <w:tr>
        <w:trPr/>
        <w:tc>
          <w:tcPr>
            <w:vAlign w:val="center"/>
          </w:tcPr>
          <w:p>
            <w:r>
              <w:rPr>
                <w:rFonts w:ascii="Times New Roman"/>
                <w:sz w:val="24"/>
              </w:rPr>
              <w:t xml:space="preserve">Lachman</w:t>
            </w:r>
          </w:p>
        </w:tc>
        <w:tc>
          <w:tcPr>
            <w:vAlign w:val="center"/>
          </w:tcPr>
          <w:p>
            <w:r>
              <w:rPr>
                <w:rFonts w:ascii="Times New Roman"/>
                <w:sz w:val="24"/>
              </w:rPr>
              <w:t xml:space="preserve">Positive</w:t>
            </w:r>
          </w:p>
        </w:tc>
      </w:tr>
      <w:tr>
        <w:trPr/>
        <w:tc>
          <w:tcPr>
            <w:vAlign w:val="center"/>
          </w:tcPr>
          <w:p>
            <w:r>
              <w:rPr>
                <w:rFonts w:ascii="Times New Roman"/>
                <w:sz w:val="24"/>
              </w:rPr>
              <w:t xml:space="preserve">Pivot shift</w:t>
            </w:r>
          </w:p>
        </w:tc>
        <w:tc>
          <w:tcPr>
            <w:vAlign w:val="center"/>
          </w:tcPr>
          <w:p>
            <w:r>
              <w:rPr>
                <w:rFonts w:ascii="Times New Roman"/>
                <w:sz w:val="24"/>
              </w:rPr>
              <w:t xml:space="preserve">Negative</w:t>
            </w:r>
          </w:p>
        </w:tc>
      </w:tr>
      <w:tr>
        <w:trPr/>
        <w:tc>
          <w:tcPr>
            <w:vAlign w:val="center"/>
          </w:tcPr>
          <w:p>
            <w:r>
              <w:rPr>
                <w:rFonts w:ascii="Times New Roman"/>
                <w:sz w:val="24"/>
              </w:rPr>
              <w:t xml:space="preserve">Posterior drawer</w:t>
            </w:r>
          </w:p>
        </w:tc>
        <w:tc>
          <w:tcPr>
            <w:vAlign w:val="center"/>
          </w:tcPr>
          <w:p>
            <w:r>
              <w:rPr>
                <w:rFonts w:ascii="Times New Roman"/>
                <w:sz w:val="24"/>
              </w:rPr>
              <w:t xml:space="preserve">Negative</w:t>
            </w:r>
          </w:p>
        </w:tc>
      </w:tr>
      <w:tr>
        <w:trPr/>
        <w:tc>
          <w:tcPr>
            <w:vAlign w:val="center"/>
          </w:tcPr>
          <w:p>
            <w:r>
              <w:rPr>
                <w:rFonts w:ascii="Times New Roman"/>
                <w:sz w:val="24"/>
              </w:rPr>
              <w:t xml:space="preserve">Valgus stress</w:t>
            </w:r>
          </w:p>
        </w:tc>
        <w:tc>
          <w:tcPr>
            <w:vAlign w:val="center"/>
          </w:tcPr>
          <w:p>
            <w:r>
              <w:rPr>
                <w:rFonts w:ascii="Times New Roman"/>
                <w:sz w:val="24"/>
              </w:rPr>
              <w:t xml:space="preserve">Negative</w:t>
            </w:r>
          </w:p>
        </w:tc>
      </w:tr>
      <w:tr>
        <w:trPr/>
        <w:tc>
          <w:tcPr>
            <w:vAlign w:val="center"/>
          </w:tcPr>
          <w:p>
            <w:r>
              <w:rPr>
                <w:rFonts w:ascii="Times New Roman"/>
                <w:sz w:val="24"/>
              </w:rPr>
              <w:t xml:space="preserve">Varus stress</w:t>
            </w:r>
          </w:p>
        </w:tc>
        <w:tc>
          <w:tcPr>
            <w:vAlign w:val="center"/>
          </w:tcPr>
          <w:p>
            <w:r>
              <w:rPr>
                <w:rFonts w:ascii="Times New Roman"/>
                <w:sz w:val="24"/>
              </w:rPr>
              <w:t xml:space="preserve">Negative</w:t>
            </w:r>
          </w:p>
        </w:tc>
      </w:tr>
      <w:tr>
        <w:trPr/>
        <w:tc>
          <w:tcPr>
            <w:vAlign w:val="center"/>
          </w:tcPr>
          <w:p>
            <w:r>
              <w:rPr>
                <w:rFonts w:ascii="Times New Roman"/>
                <w:sz w:val="24"/>
              </w:rPr>
              <w:t xml:space="preserve">Patellar compression</w:t>
            </w:r>
          </w:p>
        </w:tc>
        <w:tc>
          <w:tcPr>
            <w:vAlign w:val="center"/>
          </w:tcPr>
          <w:p>
            <w:r>
              <w:rPr>
                <w:rFonts w:ascii="Times New Roman"/>
                <w:sz w:val="24"/>
              </w:rPr>
              <w:t xml:space="preserve">Positive</w:t>
            </w:r>
          </w:p>
        </w:tc>
      </w:tr>
      <w:tr>
        <w:trPr/>
        <w:tc>
          <w:tcPr>
            <w:vAlign w:val="center"/>
          </w:tcPr>
          <w:p>
            <w:r>
              <w:rPr>
                <w:rFonts w:ascii="Times New Roman"/>
                <w:sz w:val="24"/>
              </w:rPr>
              <w:t xml:space="preserve">Patellar apprehension</w:t>
            </w:r>
          </w:p>
        </w:tc>
        <w:tc>
          <w:tcPr>
            <w:vAlign w:val="center"/>
          </w:tcPr>
          <w:p>
            <w:r>
              <w:rPr>
                <w:rFonts w:ascii="Times New Roman"/>
                <w:sz w:val="24"/>
              </w:rPr>
              <w:t xml:space="preserve">Negative</w:t>
            </w:r>
          </w:p>
        </w:tc>
      </w:tr>
    </w:tbl>
    <w:p>
      <w:r>
        <w:rPr>
          <w:rFonts w:ascii="Times New Roman"/>
          <w:sz w:val="24"/>
        </w:rPr>
        <w:rPr>
          <w:b/>
        </w:rPr>
        <w:t xml:space="preserve">Left Knee:</w:t>
      </w:r>
      <w:r>
        <w:rPr>
          <w:rFonts w:ascii="Times New Roman"/>
          <w:sz w:val="24"/>
        </w:rPr>
        <w:t xml:space="preserve">  Inspection:  There is mild swelling, - ecchymosis, - deformity, - masses.</w:t>
      </w:r>
      <w:r>
        <w:rPr>
          <w:rFonts w:ascii="Times New Roman"/>
          <w:sz w:val="24"/>
        </w:rPr>
        <w:br/>
      </w:r>
      <w:r>
        <w:rPr>
          <w:rFonts w:ascii="Times New Roman"/>
          <w:sz w:val="24"/>
        </w:rPr>
        <w:br/>
      </w:r>
      <w:r>
        <w:rPr>
          <w:rFonts w:ascii="Times New Roman"/>
          <w:sz w:val="24"/>
        </w:rPr>
        <w:br/>
      </w:r>
      <w:r>
        <w:rPr>
          <w:rFonts w:ascii="Times New Roman"/>
          <w:sz w:val="24"/>
        </w:rPr>
        <w:t xml:space="preserve">Palpation: There is tenderness over: </w:t>
      </w:r>
      <w:r>
        <w:rPr>
          <w:rFonts w:ascii="Times New Roman"/>
          <w:sz w:val="24"/>
        </w:rPr>
        <w:br/>
      </w:r>
      <w:r>
        <w:rPr>
          <w:rFonts w:ascii="Times New Roman"/>
          <w:sz w:val="24"/>
        </w:rPr>
        <w:br/>
      </w:r>
    </w:p>
    <w:tbl>
      <w:tblPr>
        <w:tblStyle w:val="TableGrid"/>
        <w:tblW w:w="0" w:type="auto"/>
      </w:tblPr>
      <w:tblGrid>
        <w:gridCol/>
        <w:gridCol/>
      </w:tblGrid>
      <w:tr>
        <w:trPr/>
        <w:tc>
          <w:tcPr>
            <w:vAlign w:val="center"/>
          </w:tcPr>
          <w:p>
            <w:r>
              <w:rPr>
                <w:rFonts w:ascii="Times New Roman"/>
                <w:sz w:val="24"/>
              </w:rPr>
              <w:t xml:space="preserve">Medial joint line</w:t>
            </w:r>
          </w:p>
        </w:tc>
        <w:tc>
          <w:tcPr>
            <w:vAlign w:val="center"/>
          </w:tcPr>
          <w:p>
            <w:r>
              <w:rPr>
                <w:rFonts w:ascii="Times New Roman"/>
                <w:sz w:val="24"/>
              </w:rPr>
              <w:t xml:space="preserve">Mild</w:t>
            </w:r>
          </w:p>
        </w:tc>
      </w:tr>
      <w:tr>
        <w:trPr/>
        <w:tc>
          <w:tcPr>
            <w:vAlign w:val="center"/>
          </w:tcPr>
          <w:p>
            <w:r>
              <w:rPr>
                <w:rFonts w:ascii="Times New Roman"/>
                <w:sz w:val="24"/>
              </w:rPr>
              <w:t xml:space="preserve">Lateral joint line</w:t>
            </w:r>
          </w:p>
        </w:tc>
        <w:tc>
          <w:tcPr>
            <w:vAlign w:val="center"/>
          </w:tcPr>
          <w:p>
            <w:r>
              <w:rPr>
                <w:rFonts w:ascii="Times New Roman"/>
                <w:sz w:val="24"/>
              </w:rPr>
              <w:t xml:space="preserve">Mild</w:t>
            </w:r>
          </w:p>
        </w:tc>
      </w:tr>
      <w:tr>
        <w:trPr/>
        <w:tc>
          <w:tcPr>
            <w:vAlign w:val="center"/>
          </w:tcPr>
          <w:p>
            <w:r>
              <w:rPr>
                <w:rFonts w:ascii="Times New Roman"/>
                <w:sz w:val="24"/>
              </w:rPr>
              <w:t xml:space="preserve">Quad tendon</w:t>
            </w:r>
          </w:p>
        </w:tc>
        <w:tc>
          <w:tcPr>
            <w:vAlign w:val="center"/>
          </w:tcPr>
          <w:p>
            <w:r>
              <w:rPr>
                <w:rFonts w:ascii="Times New Roman"/>
                <w:sz w:val="24"/>
              </w:rPr>
              <w:t xml:space="preserve">Mild</w:t>
            </w:r>
          </w:p>
        </w:tc>
      </w:tr>
      <w:tr>
        <w:trPr/>
        <w:tc>
          <w:tcPr>
            <w:vAlign w:val="center"/>
          </w:tcPr>
          <w:p>
            <w:r>
              <w:rPr>
                <w:rFonts w:ascii="Times New Roman"/>
                <w:sz w:val="24"/>
              </w:rPr>
              <w:t xml:space="preserve">Patellar tendon</w:t>
            </w:r>
          </w:p>
        </w:tc>
        <w:tc>
          <w:tcPr>
            <w:vAlign w:val="center"/>
          </w:tcPr>
          <w:p>
            <w:r>
              <w:rPr>
                <w:rFonts w:ascii="Times New Roman"/>
                <w:sz w:val="24"/>
              </w:rPr>
              <w:t xml:space="preserve">No</w:t>
            </w:r>
          </w:p>
        </w:tc>
      </w:tr>
      <w:tr>
        <w:trPr/>
        <w:tc>
          <w:tcPr>
            <w:vAlign w:val="center"/>
          </w:tcPr>
          <w:p>
            <w:r>
              <w:rPr>
                <w:rFonts w:ascii="Times New Roman"/>
                <w:sz w:val="24"/>
              </w:rPr>
              <w:t xml:space="preserve">Popliteal fossa</w:t>
            </w:r>
          </w:p>
        </w:tc>
        <w:tc>
          <w:tcPr>
            <w:vAlign w:val="center"/>
          </w:tcPr>
          <w:p>
            <w:r>
              <w:rPr>
                <w:rFonts w:ascii="Times New Roman"/>
                <w:sz w:val="24"/>
              </w:rPr>
              <w:t xml:space="preserve"> </w:t>
            </w:r>
          </w:p>
        </w:tc>
      </w:tr>
    </w:tbl>
    <w:p>
      <w:r>
        <w:rPr>
          <w:rFonts w:ascii="Times New Roman"/>
          <w:sz w:val="24"/>
        </w:rPr>
        <w:t xml:space="preserve">Crepitus: Mild.</w:t>
      </w:r>
      <w:r>
        <w:rPr>
          <w:rFonts w:ascii="Times New Roman"/>
          <w:sz w:val="24"/>
        </w:rPr>
        <w:br/>
      </w:r>
      <w:r>
        <w:rPr>
          <w:rFonts w:ascii="Times New Roman"/>
          <w:sz w:val="24"/>
        </w:rPr>
        <w:br/>
      </w:r>
    </w:p>
    <w:tbl>
      <w:tblPr>
        <w:tblStyle w:val="TableGrid"/>
        <w:tblW w:w="0" w:type="auto"/>
      </w:tblPr>
      <w:tblGrid>
        <w:gridCol/>
        <w:gridCol/>
        <w:gridCol/>
      </w:tblGrid>
      <w:tr>
        <w:trPr/>
        <w:tc>
          <w:tcPr>
            <w:vAlign w:val="center"/>
          </w:tcPr>
          <w:p>
            <w:r>
              <w:rPr>
                <w:rFonts w:ascii="Times New Roman"/>
                <w:sz w:val="24"/>
              </w:rPr>
              <w:t xml:space="preserve"> </w:t>
            </w:r>
          </w:p>
        </w:tc>
        <w:tc>
          <w:tcPr>
            <w:vAlign w:val="center"/>
          </w:tcPr>
          <w:p>
            <w:r>
              <w:rPr>
                <w:rFonts w:ascii="Times New Roman"/>
                <w:sz w:val="24"/>
              </w:rPr>
              <w:t xml:space="preserve">ROM (degrees)</w:t>
            </w:r>
          </w:p>
        </w:tc>
        <w:tc>
          <w:tcPr>
            <w:vAlign w:val="center"/>
          </w:tcPr>
          <w:p>
            <w:r>
              <w:rPr>
                <w:rFonts w:ascii="Times New Roman"/>
                <w:sz w:val="24"/>
              </w:rPr>
              <w:t xml:space="preserve">Muscle strength</w:t>
            </w:r>
          </w:p>
        </w:tc>
      </w:tr>
      <w:tr>
        <w:trPr/>
        <w:tc>
          <w:tcPr>
            <w:vAlign w:val="center"/>
          </w:tcPr>
          <w:p>
            <w:r>
              <w:rPr>
                <w:rFonts w:ascii="Times New Roman"/>
                <w:sz w:val="24"/>
              </w:rPr>
              <w:t xml:space="preserve">Flexion </w:t>
            </w:r>
          </w:p>
        </w:tc>
        <w:tc>
          <w:tcPr>
            <w:vAlign w:val="center"/>
          </w:tcPr>
          <w:p>
            <w:r>
              <w:rPr>
                <w:rFonts w:ascii="Times New Roman"/>
                <w:sz w:val="24"/>
              </w:rPr>
              <w:t xml:space="preserve">130/140</w:t>
            </w:r>
          </w:p>
        </w:tc>
        <w:tc>
          <w:tcPr>
            <w:vAlign w:val="center"/>
          </w:tcPr>
          <w:p>
            <w:r>
              <w:rPr>
                <w:rFonts w:ascii="Times New Roman"/>
                <w:sz w:val="24"/>
              </w:rPr>
              <w:t xml:space="preserve">4/5</w:t>
            </w:r>
          </w:p>
        </w:tc>
      </w:tr>
      <w:tr>
        <w:trPr/>
        <w:tc>
          <w:tcPr>
            <w:vAlign w:val="center"/>
          </w:tcPr>
          <w:p>
            <w:r>
              <w:rPr>
                <w:rFonts w:ascii="Times New Roman"/>
                <w:sz w:val="24"/>
              </w:rPr>
              <w:t xml:space="preserve">Extension</w:t>
            </w:r>
          </w:p>
        </w:tc>
        <w:tc>
          <w:tcPr>
            <w:vAlign w:val="center"/>
          </w:tcPr>
          <w:p>
            <w:r>
              <w:rPr>
                <w:rFonts w:ascii="Times New Roman"/>
                <w:sz w:val="24"/>
              </w:rPr>
              <w:t xml:space="preserve">0/0</w:t>
            </w:r>
          </w:p>
        </w:tc>
        <w:tc>
          <w:tcPr>
            <w:vAlign w:val="center"/>
          </w:tcPr>
          <w:p>
            <w:r>
              <w:rPr>
                <w:rFonts w:ascii="Times New Roman"/>
                <w:sz w:val="24"/>
              </w:rPr>
              <w:t xml:space="preserve">5/5</w:t>
            </w:r>
          </w:p>
        </w:tc>
      </w:tr>
    </w:tbl>
    <w:p/>
    <w:tbl>
      <w:tblPr>
        <w:tblStyle w:val="TableGrid"/>
        <w:tblW w:w="0" w:type="auto"/>
      </w:tblPr>
      <w:tblGrid>
        <w:gridCol/>
        <w:gridCol/>
      </w:tblGrid>
      <w:tr>
        <w:trPr/>
        <w:tc>
          <w:tcPr>
            <w:vAlign w:val="center"/>
          </w:tcPr>
          <w:p>
            <w:r>
              <w:rPr>
                <w:rFonts w:ascii="Times New Roman"/>
                <w:sz w:val="24"/>
              </w:rPr>
              <w:rPr>
                <w:b/>
              </w:rPr>
              <w:t xml:space="preserve">PROVOCATIVE TEST</w:t>
            </w:r>
          </w:p>
        </w:tc>
        <w:tc>
          <w:tcPr>
            <w:vAlign w:val="center"/>
          </w:tcPr>
          <w:p>
            <w:r>
              <w:rPr>
                <w:rFonts w:ascii="Times New Roman"/>
                <w:sz w:val="24"/>
              </w:rPr>
              <w:t xml:space="preserve"> </w:t>
            </w:r>
          </w:p>
        </w:tc>
      </w:tr>
      <w:tr>
        <w:trPr/>
        <w:tc>
          <w:tcPr>
            <w:vAlign w:val="center"/>
          </w:tcPr>
          <w:p>
            <w:r>
              <w:rPr>
                <w:rFonts w:ascii="Times New Roman"/>
                <w:sz w:val="24"/>
              </w:rPr>
              <w:t xml:space="preserve">McMurray’s</w:t>
            </w:r>
          </w:p>
        </w:tc>
        <w:tc>
          <w:tcPr>
            <w:vAlign w:val="center"/>
          </w:tcPr>
          <w:p>
            <w:r>
              <w:rPr>
                <w:rFonts w:ascii="Times New Roman"/>
                <w:sz w:val="24"/>
              </w:rPr>
              <w:t xml:space="preserve">Positive</w:t>
            </w:r>
          </w:p>
        </w:tc>
      </w:tr>
      <w:tr>
        <w:trPr/>
        <w:tc>
          <w:tcPr>
            <w:vAlign w:val="center"/>
          </w:tcPr>
          <w:p>
            <w:r>
              <w:rPr>
                <w:rFonts w:ascii="Times New Roman"/>
                <w:sz w:val="24"/>
              </w:rPr>
              <w:t xml:space="preserve">Apley’s</w:t>
            </w:r>
          </w:p>
        </w:tc>
        <w:tc>
          <w:tcPr>
            <w:vAlign w:val="center"/>
          </w:tcPr>
          <w:p>
            <w:r>
              <w:rPr>
                <w:rFonts w:ascii="Times New Roman"/>
                <w:sz w:val="24"/>
              </w:rPr>
              <w:t xml:space="preserve">Positive</w:t>
            </w:r>
          </w:p>
        </w:tc>
      </w:tr>
      <w:tr>
        <w:trPr/>
        <w:tc>
          <w:tcPr>
            <w:vAlign w:val="center"/>
          </w:tcPr>
          <w:p>
            <w:r>
              <w:rPr>
                <w:rFonts w:ascii="Times New Roman"/>
                <w:sz w:val="24"/>
              </w:rPr>
              <w:t xml:space="preserve">Anterior drawer</w:t>
            </w:r>
          </w:p>
        </w:tc>
        <w:tc>
          <w:tcPr>
            <w:vAlign w:val="center"/>
          </w:tcPr>
          <w:p>
            <w:r>
              <w:rPr>
                <w:rFonts w:ascii="Times New Roman"/>
                <w:sz w:val="24"/>
              </w:rPr>
              <w:t xml:space="preserve">Negative</w:t>
            </w:r>
          </w:p>
        </w:tc>
      </w:tr>
      <w:tr>
        <w:trPr/>
        <w:tc>
          <w:tcPr>
            <w:vAlign w:val="center"/>
          </w:tcPr>
          <w:p>
            <w:r>
              <w:rPr>
                <w:rFonts w:ascii="Times New Roman"/>
                <w:sz w:val="24"/>
              </w:rPr>
              <w:t xml:space="preserve">Lachman</w:t>
            </w:r>
          </w:p>
        </w:tc>
        <w:tc>
          <w:tcPr>
            <w:vAlign w:val="center"/>
          </w:tcPr>
          <w:p>
            <w:r>
              <w:rPr>
                <w:rFonts w:ascii="Times New Roman"/>
                <w:sz w:val="24"/>
              </w:rPr>
              <w:t xml:space="preserve">Positive</w:t>
            </w:r>
          </w:p>
        </w:tc>
      </w:tr>
      <w:tr>
        <w:trPr/>
        <w:tc>
          <w:tcPr>
            <w:vAlign w:val="center"/>
          </w:tcPr>
          <w:p>
            <w:r>
              <w:rPr>
                <w:rFonts w:ascii="Times New Roman"/>
                <w:sz w:val="24"/>
              </w:rPr>
              <w:t xml:space="preserve">Pivot shift</w:t>
            </w:r>
          </w:p>
        </w:tc>
        <w:tc>
          <w:tcPr>
            <w:vAlign w:val="center"/>
          </w:tcPr>
          <w:p>
            <w:r>
              <w:rPr>
                <w:rFonts w:ascii="Times New Roman"/>
                <w:sz w:val="24"/>
              </w:rPr>
              <w:t xml:space="preserve">Negative</w:t>
            </w:r>
          </w:p>
        </w:tc>
      </w:tr>
      <w:tr>
        <w:trPr/>
        <w:tc>
          <w:tcPr>
            <w:vAlign w:val="center"/>
          </w:tcPr>
          <w:p>
            <w:r>
              <w:rPr>
                <w:rFonts w:ascii="Times New Roman"/>
                <w:sz w:val="24"/>
              </w:rPr>
              <w:t xml:space="preserve">Posterior drawer</w:t>
            </w:r>
          </w:p>
        </w:tc>
        <w:tc>
          <w:tcPr>
            <w:vAlign w:val="center"/>
          </w:tcPr>
          <w:p>
            <w:r>
              <w:rPr>
                <w:rFonts w:ascii="Times New Roman"/>
                <w:sz w:val="24"/>
              </w:rPr>
              <w:t xml:space="preserve">Negative</w:t>
            </w:r>
          </w:p>
        </w:tc>
      </w:tr>
      <w:tr>
        <w:trPr/>
        <w:tc>
          <w:tcPr>
            <w:vAlign w:val="center"/>
          </w:tcPr>
          <w:p>
            <w:r>
              <w:rPr>
                <w:rFonts w:ascii="Times New Roman"/>
                <w:sz w:val="24"/>
              </w:rPr>
              <w:t xml:space="preserve">Valgus stress</w:t>
            </w:r>
          </w:p>
        </w:tc>
        <w:tc>
          <w:tcPr>
            <w:vAlign w:val="center"/>
          </w:tcPr>
          <w:p>
            <w:r>
              <w:rPr>
                <w:rFonts w:ascii="Times New Roman"/>
                <w:sz w:val="24"/>
              </w:rPr>
              <w:t xml:space="preserve">Negative</w:t>
            </w:r>
          </w:p>
        </w:tc>
      </w:tr>
      <w:tr>
        <w:trPr/>
        <w:tc>
          <w:tcPr>
            <w:vAlign w:val="center"/>
          </w:tcPr>
          <w:p>
            <w:r>
              <w:rPr>
                <w:rFonts w:ascii="Times New Roman"/>
                <w:sz w:val="24"/>
              </w:rPr>
              <w:t xml:space="preserve">Varus stress</w:t>
            </w:r>
          </w:p>
        </w:tc>
        <w:tc>
          <w:tcPr>
            <w:vAlign w:val="center"/>
          </w:tcPr>
          <w:p>
            <w:r>
              <w:rPr>
                <w:rFonts w:ascii="Times New Roman"/>
                <w:sz w:val="24"/>
              </w:rPr>
              <w:t xml:space="preserve">Negative</w:t>
            </w:r>
          </w:p>
        </w:tc>
      </w:tr>
      <w:tr>
        <w:trPr/>
        <w:tc>
          <w:tcPr>
            <w:vAlign w:val="center"/>
          </w:tcPr>
          <w:p>
            <w:r>
              <w:rPr>
                <w:rFonts w:ascii="Times New Roman"/>
                <w:sz w:val="24"/>
              </w:rPr>
              <w:t xml:space="preserve">Patellar compression</w:t>
            </w:r>
          </w:p>
        </w:tc>
        <w:tc>
          <w:tcPr>
            <w:vAlign w:val="center"/>
          </w:tcPr>
          <w:p>
            <w:r>
              <w:rPr>
                <w:rFonts w:ascii="Times New Roman"/>
                <w:sz w:val="24"/>
              </w:rPr>
              <w:t xml:space="preserve">Positive</w:t>
            </w:r>
          </w:p>
        </w:tc>
      </w:tr>
      <w:tr>
        <w:trPr/>
        <w:tc>
          <w:tcPr>
            <w:vAlign w:val="center"/>
          </w:tcPr>
          <w:p>
            <w:r>
              <w:rPr>
                <w:rFonts w:ascii="Times New Roman"/>
                <w:sz w:val="24"/>
              </w:rPr>
              <w:t xml:space="preserve">Patellar apprehension</w:t>
            </w:r>
          </w:p>
        </w:tc>
        <w:tc>
          <w:tcPr>
            <w:vAlign w:val="center"/>
          </w:tcPr>
          <w:p>
            <w:r>
              <w:rPr>
                <w:rFonts w:ascii="Times New Roman"/>
                <w:sz w:val="24"/>
              </w:rPr>
              <w:t xml:space="preserve">Negative</w:t>
            </w:r>
          </w:p>
        </w:tc>
      </w:tr>
    </w:tbl>
    <w:p>
      <w:r>
        <w:rPr>
          <w:rFonts w:ascii="Times New Roman"/>
          <w:sz w:val="24"/>
        </w:rPr>
        <w:br/>
      </w:r>
      <w:r>
        <w:rPr>
          <w:rFonts w:ascii="Times New Roman"/>
          <w:sz w:val="24"/>
        </w:rPr>
        <w:rPr>
          <w:b/>
        </w:rPr>
        <w:t xml:space="preserve">DIAGNOSTIC TESTING: </w:t>
      </w:r>
      <w:r>
        <w:rPr>
          <w:rFonts w:ascii="Times New Roman"/>
          <w:sz w:val="24"/>
        </w:rPr>
        <w:br/>
      </w:r>
      <w:r>
        <w:rPr>
          <w:rFonts w:ascii="Times New Roman"/>
          <w:sz w:val="24"/>
        </w:rPr>
        <w:t xml:space="preserve">04-01-2025 - MRI of the right shoulder: Small degenerative tear in the anterior glenoid labrum. Mild thickening of the labroligamentous complex. Diffuse tendinosis of the muscles of the rotator cuff. Subtle tendinosis in the insertional fibres of the supraspinatus and infraspinatus. Mild tendinosis with subtle tendinitis of the insertional fibres of the subscapularis with subtle concealed interstitial delamination towards the superior insertional fibres. Early changes of adhesive capsulitis. Type II acromion. Degenerative change in the acromioclavicular joint. Mild thickening of ligament of the coracoacromial arch. Effusion of the subacromial bursa. .</w:t>
      </w:r>
      <w:r>
        <w:rPr>
          <w:rFonts w:ascii="Times New Roman"/>
          <w:sz w:val="24"/>
        </w:rPr>
        <w:br/>
      </w:r>
      <w:r>
        <w:rPr>
          <w:rFonts w:ascii="Times New Roman"/>
          <w:sz w:val="24"/>
        </w:rPr>
        <w:t xml:space="preserve">04-01-2025 - MRI of the left shoulder: Diffuse tendinosis of the muscles of the rotator cuff. Subtle tendinosis in the insertional fibres of the supraspinatus and infraspinatus. Mild tendinosis with subtle tendinitis of the insertional fibres of the subscapularis with subtle concealed interstitial delamination towards the superior insertional fibres. Early changes of adhesive capsulitis. Type II acromion. Degenerative change in the acromioclavicular joint. Mild thickening of ligament of the coracoacromial arch. Effusion of the subacromial bursa. .</w:t>
      </w:r>
      <w:r>
        <w:rPr>
          <w:rFonts w:ascii="Times New Roman"/>
          <w:sz w:val="24"/>
        </w:rPr>
        <w:br/>
      </w:r>
      <w:r>
        <w:rPr>
          <w:rFonts w:ascii="Times New Roman"/>
          <w:sz w:val="24"/>
        </w:rPr>
        <w:t xml:space="preserve">04-12-2025 - MRI of the right knee: A tear of the lateral meniscus is seen from the anterior horn to the mid body as noted. An interstitial tear of the ACL is noted. There is no laxity. A large joint effusion is seen without evidence of a loose body. There is a contusion over the patellar tendon.</w:t>
      </w:r>
      <w:r>
        <w:rPr>
          <w:rFonts w:ascii="Times New Roman"/>
          <w:sz w:val="24"/>
        </w:rPr>
        <w:br/>
      </w:r>
      <w:r>
        <w:rPr>
          <w:rFonts w:ascii="Times New Roman"/>
          <w:sz w:val="24"/>
        </w:rPr>
        <w:t xml:space="preserve">04-12-2025 - MRI of the left knee: A prominent contusion overlies the patella and patellar tendon extending laterally. A horizontal tear is seen peripherally at the anterior horn of the lateral meniscus. An interstitial tear of the ACL is noted. There is no laxity.</w:t>
      </w:r>
      <w:r>
        <w:rPr>
          <w:rFonts w:ascii="Times New Roman"/>
          <w:sz w:val="24"/>
        </w:rPr>
        <w:br/>
      </w:r>
      <w:r>
        <w:rPr>
          <w:rFonts w:ascii="Times New Roman"/>
          <w:sz w:val="24"/>
        </w:rPr>
        <w:br/>
      </w:r>
      <w:r>
        <w:rPr>
          <w:rFonts w:ascii="Times New Roman"/>
          <w:sz w:val="24"/>
        </w:rPr>
        <w:br/>
      </w:r>
      <w:r>
        <w:rPr>
          <w:rFonts w:ascii="Times New Roman"/>
          <w:sz w:val="24"/>
        </w:rPr>
        <w:rPr>
          <w:b/>
        </w:rPr>
        <w:t xml:space="preserve">ASSESSMENT:</w:t>
      </w:r>
      <w:r>
        <w:rPr>
          <w:rFonts w:ascii="Times New Roman"/>
          <w:sz w:val="24"/>
        </w:rPr>
        <w:br/>
      </w:r>
      <w:r>
        <w:rPr>
          <w:rFonts w:ascii="Times New Roman"/>
          <w:sz w:val="24"/>
        </w:rPr>
        <w:br/>
      </w:r>
    </w:p>
    <w:p>
      <w:pPr>
        <w:pStyle w:val="ListParagraph"/>
        <w:numPr>
          <w:ilvl w:val="0"/>
          <w:numId w:val="2"/>
        </w:numPr>
      </w:pPr>
      <w:r>
        <w:rPr>
          <w:rFonts w:ascii="Times New Roman"/>
          <w:sz w:val="24"/>
        </w:rPr>
        <w:t xml:space="preserve">S46.011A Partial rotator cuff tear, right shoulder.</w:t>
      </w:r>
    </w:p>
    <w:p>
      <w:pPr>
        <w:pStyle w:val="ListParagraph"/>
        <w:numPr>
          <w:ilvl w:val="0"/>
          <w:numId w:val="2"/>
        </w:numPr>
      </w:pPr>
      <w:r>
        <w:rPr>
          <w:rFonts w:ascii="Times New Roman"/>
          <w:sz w:val="24"/>
        </w:rPr>
        <w:t xml:space="preserve">M75.81 Shoulder tendinitis, right shoulder.</w:t>
      </w:r>
    </w:p>
    <w:p>
      <w:pPr>
        <w:pStyle w:val="ListParagraph"/>
        <w:numPr>
          <w:ilvl w:val="0"/>
          <w:numId w:val="2"/>
        </w:numPr>
      </w:pPr>
      <w:r>
        <w:rPr>
          <w:rFonts w:ascii="Times New Roman"/>
          <w:sz w:val="24"/>
        </w:rPr>
        <w:t xml:space="preserve">M25.511 Pain, right shoulder.</w:t>
      </w:r>
    </w:p>
    <w:p>
      <w:pPr>
        <w:pStyle w:val="ListParagraph"/>
        <w:numPr>
          <w:ilvl w:val="0"/>
          <w:numId w:val="2"/>
        </w:numPr>
      </w:pPr>
      <w:r>
        <w:rPr>
          <w:rFonts w:ascii="Times New Roman"/>
          <w:sz w:val="24"/>
        </w:rPr>
        <w:t xml:space="preserve">S49.91XA Injury, right shoulder.</w:t>
      </w:r>
    </w:p>
    <w:p>
      <w:pPr>
        <w:pStyle w:val="ListParagraph"/>
        <w:numPr>
          <w:ilvl w:val="0"/>
          <w:numId w:val="2"/>
        </w:numPr>
      </w:pPr>
      <w:r>
        <w:rPr>
          <w:rFonts w:ascii="Times New Roman"/>
          <w:sz w:val="24"/>
        </w:rPr>
        <w:t xml:space="preserve">M75.122 Complete rotator cuff tear, left shoulder.</w:t>
      </w:r>
    </w:p>
    <w:p>
      <w:pPr>
        <w:pStyle w:val="ListParagraph"/>
        <w:numPr>
          <w:ilvl w:val="0"/>
          <w:numId w:val="2"/>
        </w:numPr>
      </w:pPr>
      <w:r>
        <w:rPr>
          <w:rFonts w:ascii="Times New Roman"/>
          <w:sz w:val="24"/>
        </w:rPr>
        <w:t xml:space="preserve">M75.42 Impingement, left shoulder.</w:t>
      </w:r>
    </w:p>
    <w:p>
      <w:pPr>
        <w:pStyle w:val="ListParagraph"/>
        <w:numPr>
          <w:ilvl w:val="0"/>
          <w:numId w:val="2"/>
        </w:numPr>
      </w:pPr>
      <w:r>
        <w:rPr>
          <w:rFonts w:ascii="Times New Roman"/>
          <w:sz w:val="24"/>
        </w:rPr>
        <w:t xml:space="preserve">M25.512 Pain, left shoulder.</w:t>
      </w:r>
    </w:p>
    <w:p>
      <w:pPr>
        <w:pStyle w:val="ListParagraph"/>
        <w:numPr>
          <w:ilvl w:val="0"/>
          <w:numId w:val="2"/>
        </w:numPr>
      </w:pPr>
      <w:r>
        <w:rPr>
          <w:rFonts w:ascii="Times New Roman"/>
          <w:sz w:val="24"/>
        </w:rPr>
        <w:t xml:space="preserve">S49.92XA Injury, left shoulder.</w:t>
      </w:r>
    </w:p>
    <w:p>
      <w:pPr>
        <w:pStyle w:val="ListParagraph"/>
        <w:numPr>
          <w:ilvl w:val="0"/>
          <w:numId w:val="2"/>
        </w:numPr>
      </w:pPr>
      <w:r>
        <w:rPr>
          <w:rFonts w:ascii="Times New Roman"/>
          <w:sz w:val="24"/>
        </w:rPr>
        <w:t xml:space="preserve">S83.241A Medial meniscus tear, right knee.</w:t>
      </w:r>
    </w:p>
    <w:p>
      <w:pPr>
        <w:pStyle w:val="ListParagraph"/>
        <w:numPr>
          <w:ilvl w:val="0"/>
          <w:numId w:val="2"/>
        </w:numPr>
      </w:pPr>
      <w:r>
        <w:rPr>
          <w:rFonts w:ascii="Times New Roman"/>
          <w:sz w:val="24"/>
        </w:rPr>
        <w:t xml:space="preserve">M25.461 Joint effusion, right knee.</w:t>
      </w:r>
    </w:p>
    <w:p>
      <w:pPr>
        <w:pStyle w:val="ListParagraph"/>
        <w:numPr>
          <w:ilvl w:val="0"/>
          <w:numId w:val="2"/>
        </w:numPr>
      </w:pPr>
      <w:r>
        <w:rPr>
          <w:rFonts w:ascii="Times New Roman"/>
          <w:sz w:val="24"/>
        </w:rPr>
        <w:t xml:space="preserve">S80.911A Injury, right knee.</w:t>
      </w:r>
    </w:p>
    <w:p>
      <w:pPr>
        <w:pStyle w:val="ListParagraph"/>
        <w:numPr>
          <w:ilvl w:val="0"/>
          <w:numId w:val="2"/>
        </w:numPr>
      </w:pPr>
      <w:r>
        <w:rPr>
          <w:rFonts w:ascii="Times New Roman"/>
          <w:sz w:val="24"/>
        </w:rPr>
        <w:t xml:space="preserve">M25.561 Pain, right knee</w:t>
      </w:r>
    </w:p>
    <w:p>
      <w:pPr>
        <w:pStyle w:val="ListParagraph"/>
        <w:numPr>
          <w:ilvl w:val="0"/>
          <w:numId w:val="2"/>
        </w:numPr>
      </w:pPr>
      <w:r>
        <w:rPr>
          <w:rFonts w:ascii="Times New Roman"/>
          <w:sz w:val="24"/>
        </w:rPr>
        <w:t xml:space="preserve">S83.282A Lateral meniscus tear, left knee.</w:t>
      </w:r>
    </w:p>
    <w:p>
      <w:pPr>
        <w:pStyle w:val="ListParagraph"/>
        <w:numPr>
          <w:ilvl w:val="0"/>
          <w:numId w:val="2"/>
        </w:numPr>
      </w:pPr>
      <w:r>
        <w:rPr>
          <w:rFonts w:ascii="Times New Roman"/>
          <w:sz w:val="24"/>
        </w:rPr>
        <w:t xml:space="preserve">M12.569 Traumatic arthropathy, left knee.</w:t>
      </w:r>
    </w:p>
    <w:p>
      <w:pPr>
        <w:pStyle w:val="ListParagraph"/>
        <w:numPr>
          <w:ilvl w:val="0"/>
          <w:numId w:val="2"/>
        </w:numPr>
      </w:pPr>
      <w:r>
        <w:rPr>
          <w:rFonts w:ascii="Times New Roman"/>
          <w:sz w:val="24"/>
        </w:rPr>
        <w:t xml:space="preserve">S80.912A Injury, left knee.</w:t>
      </w:r>
    </w:p>
    <w:p>
      <w:pPr>
        <w:pStyle w:val="ListParagraph"/>
        <w:numPr>
          <w:ilvl w:val="0"/>
          <w:numId w:val="2"/>
        </w:numPr>
      </w:pPr>
      <w:r>
        <w:rPr>
          <w:rFonts w:ascii="Times New Roman"/>
          <w:sz w:val="24"/>
        </w:rPr>
        <w:t xml:space="preserve">M25.562 Pain, left knee.</w:t>
      </w:r>
    </w:p>
    <w:p>
      <w:r>
        <w:rPr>
          <w:rFonts w:ascii="Times New Roman"/>
          <w:sz w:val="24"/>
        </w:rPr>
        <w:t xml:space="preserve"> </w:t>
      </w:r>
      <w:r>
        <w:rPr>
          <w:rFonts w:ascii="Times New Roman"/>
          <w:sz w:val="24"/>
        </w:rPr>
        <w:br/>
      </w:r>
      <w:r>
        <w:rPr>
          <w:rFonts w:ascii="Times New Roman"/>
          <w:sz w:val="24"/>
        </w:rPr>
        <w:rPr>
          <w:b/>
        </w:rPr>
        <w:t xml:space="preserve">PLAN: </w:t>
      </w:r>
      <w:r>
        <w:rPr>
          <w:rFonts w:ascii="Times New Roman"/>
          <w:sz w:val="24"/>
        </w:rPr>
        <w:t xml:space="preserve"> </w:t>
      </w:r>
      <w:r>
        <w:rPr>
          <w:rFonts w:ascii="Times New Roman"/>
          <w:sz w:val="24"/>
        </w:rPr>
        <w:br/>
      </w:r>
    </w:p>
    <w:p>
      <w:pPr>
        <w:pStyle w:val="ListParagraph"/>
        <w:numPr>
          <w:ilvl w:val="0"/>
          <w:numId w:val="3"/>
        </w:numPr>
      </w:pPr>
      <w:r>
        <w:rPr>
          <w:rFonts w:ascii="Times New Roman"/>
          <w:sz w:val="24"/>
        </w:rPr>
        <w:t xml:space="preserve">Imaging studies and clinical examinations were reviewed with the patient.</w:t>
      </w:r>
    </w:p>
    <w:p>
      <w:pPr>
        <w:pStyle w:val="ListParagraph"/>
        <w:numPr>
          <w:ilvl w:val="0"/>
          <w:numId w:val="3"/>
        </w:numPr>
      </w:pPr>
      <w:r>
        <w:rPr>
          <w:rFonts w:ascii="Times New Roman"/>
          <w:sz w:val="24"/>
        </w:rPr>
        <w:t xml:space="preserve">(Minimal findings MRI paragraph) The patient understands that the MRI of the right shoulder shows minimal pathology (slap tear). However, because of the persistence of symptoms despite 10 weeks of physical therapy and mechanical findings on physical exam, the patient wants to proceed with surgery. Because the MRI shows minimal pathology the patient understands that symptoms may not improve and that symptoms may actually get worse.  The patient understands and wants to proceed with diagnostic right shoulder arthroscopy.</w:t>
      </w:r>
    </w:p>
    <w:p>
      <w:pPr>
        <w:pStyle w:val="ListParagraph"/>
        <w:numPr>
          <w:ilvl w:val="0"/>
          <w:numId w:val="3"/>
        </w:numPr>
      </w:pPr>
      <w:r>
        <w:rPr>
          <w:rFonts w:ascii="Times New Roman"/>
          <w:sz w:val="24"/>
        </w:rPr>
        <w:t xml:space="preserve">All treatment options discussed with the patient.</w:t>
      </w:r>
    </w:p>
    <w:p>
      <w:pPr>
        <w:pStyle w:val="ListParagraph"/>
        <w:numPr>
          <w:ilvl w:val="0"/>
          <w:numId w:val="3"/>
        </w:numPr>
      </w:pPr>
      <w:r>
        <w:rPr>
          <w:rFonts w:ascii="Times New Roman"/>
          <w:sz w:val="24"/>
        </w:rPr>
        <w:t xml:space="preserve">Cold compresses for left shoulder.</w:t>
      </w:r>
    </w:p>
    <w:p>
      <w:pPr>
        <w:pStyle w:val="ListParagraph"/>
        <w:numPr>
          <w:ilvl w:val="0"/>
          <w:numId w:val="3"/>
        </w:numPr>
      </w:pPr>
      <w:r>
        <w:rPr>
          <w:rFonts w:ascii="Times New Roman"/>
          <w:sz w:val="24"/>
        </w:rPr>
        <w:t xml:space="preserve">Continue anti-inflammatory and muscle relaxant medications p.r.n. </w:t>
      </w:r>
    </w:p>
    <w:p>
      <w:pPr>
        <w:pStyle w:val="ListParagraph"/>
        <w:numPr>
          <w:ilvl w:val="0"/>
          <w:numId w:val="3"/>
        </w:numPr>
      </w:pPr>
      <w:r>
        <w:rPr>
          <w:rFonts w:ascii="Times New Roman"/>
          <w:sz w:val="24"/>
        </w:rPr>
        <w:t xml:space="preserve">Continue physical therapy for left shoulder 3 days/week.</w:t>
      </w:r>
    </w:p>
    <w:p>
      <w:pPr>
        <w:pStyle w:val="ListParagraph"/>
        <w:numPr>
          <w:ilvl w:val="0"/>
          <w:numId w:val="3"/>
        </w:numPr>
      </w:pPr>
      <w:r>
        <w:rPr>
          <w:rFonts w:ascii="Times New Roman"/>
          <w:sz w:val="24"/>
        </w:rPr>
        <w:t xml:space="preserve">Continue physical therapy for 3-6 months. The patient is encouraged to continue PT for an additional six weeks but refuses due to limited progress.</w:t>
      </w:r>
    </w:p>
    <w:p>
      <w:pPr>
        <w:pStyle w:val="ListParagraph"/>
        <w:numPr>
          <w:ilvl w:val="0"/>
          <w:numId w:val="3"/>
        </w:numPr>
      </w:pPr>
      <w:r>
        <w:rPr>
          <w:rFonts w:ascii="Times New Roman"/>
          <w:sz w:val="24"/>
        </w:rPr>
        <w:t xml:space="preserve">Recommend steroid injections with pain management for left shoulder. The patient accepts. </w:t>
      </w:r>
    </w:p>
    <w:p>
      <w:pPr>
        <w:pStyle w:val="ListParagraph"/>
        <w:numPr>
          <w:ilvl w:val="0"/>
          <w:numId w:val="3"/>
        </w:numPr>
      </w:pPr>
      <w:r>
        <w:rPr>
          <w:rFonts w:ascii="Times New Roman"/>
          <w:sz w:val="24"/>
        </w:rPr>
        <w:t xml:space="preserve">Left shoulder brace ordered to decrease strain on injured tissue and decrease pain.</w:t>
      </w:r>
    </w:p>
    <w:p>
      <w:pPr>
        <w:pStyle w:val="ListParagraph"/>
        <w:numPr>
          <w:ilvl w:val="0"/>
          <w:numId w:val="3"/>
        </w:numPr>
      </w:pPr>
      <w:r>
        <w:rPr>
          <w:rFonts w:ascii="Times New Roman"/>
          <w:sz w:val="24"/>
        </w:rPr>
        <w:t xml:space="preserve">MRI ordered of left shoulder to rule out ligament tear and/or synovial injury.</w:t>
      </w:r>
    </w:p>
    <w:p>
      <w:pPr>
        <w:pStyle w:val="ListParagraph"/>
        <w:numPr>
          <w:ilvl w:val="0"/>
          <w:numId w:val="3"/>
        </w:numPr>
      </w:pPr>
      <w:r>
        <w:rPr>
          <w:rFonts w:ascii="Times New Roman"/>
          <w:sz w:val="24"/>
        </w:rPr>
        <w:t xml:space="preserve">Follow up in 4 months.</w:t>
      </w:r>
    </w:p>
    <w:p>
      <w:pPr>
        <w:pStyle w:val="ListParagraph"/>
        <w:numPr>
          <w:ilvl w:val="0"/>
          <w:numId w:val="3"/>
        </w:numPr>
      </w:pPr>
      <w:r>
        <w:rPr>
          <w:rFonts w:ascii="Times New Roman"/>
          <w:sz w:val="24"/>
        </w:rPr>
        <w:t xml:space="preserve">Discussed left shoulder arthroscopy versus conservative management with the patient. The patient states that due to continual pain and lack of relief with physical therapy and the inability to perform day-to-day activities due to pain, the patient would like</w:t>
      </w:r>
    </w:p>
    <w:p>
      <w:pPr>
        <w:pStyle w:val="ListParagraph"/>
        <w:numPr>
          <w:ilvl w:val="0"/>
          <w:numId w:val="3"/>
        </w:numPr>
      </w:pPr>
      <w:r>
        <w:rPr>
          <w:rFonts w:ascii="Times New Roman"/>
          <w:sz w:val="24"/>
        </w:rPr>
        <w:t xml:space="preserve">/  to think about surgery</w:t>
      </w:r>
    </w:p>
    <w:p>
      <w:pPr>
        <w:pStyle w:val="ListParagraph"/>
        <w:numPr>
          <w:ilvl w:val="0"/>
          <w:numId w:val="3"/>
        </w:numPr>
      </w:pPr>
      <w:r>
        <w:rPr>
          <w:rFonts w:ascii="Times New Roman"/>
          <w:sz w:val="24"/>
        </w:rPr>
        <w:t xml:space="preserve">The patient needs medical clearance prior to surgery. Workers' Compensation Board authorization needed prior to surgery.</w:t>
      </w:r>
    </w:p>
    <w:p>
      <w:pPr>
        <w:pStyle w:val="ListParagraph"/>
        <w:numPr>
          <w:ilvl w:val="0"/>
          <w:numId w:val="3"/>
        </w:numPr>
      </w:pPr>
      <w:r>
        <w:rPr>
          <w:rFonts w:ascii="Times New Roman"/>
          <w:sz w:val="24"/>
        </w:rPr>
        <w:t xml:space="preserve">The patient is educated that surgery is mainly for diagnostic purposes due to lack of response to conservative treatments.</w:t>
      </w:r>
    </w:p>
    <w:p>
      <w:pPr>
        <w:pStyle w:val="ListParagraph"/>
        <w:numPr>
          <w:ilvl w:val="0"/>
          <w:numId w:val="3"/>
        </w:numPr>
      </w:pPr>
      <w:r>
        <w:rPr>
          <w:rFonts w:ascii="Times New Roman"/>
          <w:sz w:val="24"/>
        </w:rPr>
        <w:t xml:space="preserve">It is medically necessary to perform the suggested surgery to properly diagnose the patient’s condition and to objectively verify presence and severity of internal derangement and other left shoulder pathology in quantitative and qualitative terms and achieve better prognosis. This surgery is crucial to provide most specific and maximally effective treatment to this patient. </w:t>
      </w:r>
    </w:p>
    <w:p>
      <w:pPr>
        <w:pStyle w:val="ListParagraph"/>
        <w:numPr>
          <w:ilvl w:val="0"/>
          <w:numId w:val="3"/>
        </w:numPr>
      </w:pPr>
      <w:r>
        <w:rPr>
          <w:rFonts w:ascii="Times New Roman"/>
          <w:sz w:val="24"/>
        </w:rPr>
        <w:t xml:space="preserve">Discussed the length of the arthroscopy, the postoperative instructions, and the option of continuing with conservative management alternatives to surgery, including no surgery.</w:t>
      </w:r>
    </w:p>
    <w:p>
      <w:pPr>
        <w:pStyle w:val="ListParagraph"/>
        <w:numPr>
          <w:ilvl w:val="0"/>
          <w:numId w:val="3"/>
        </w:numPr>
      </w:pPr>
      <w:r>
        <w:rPr>
          <w:rFonts w:ascii="Times New Roman"/>
          <w:sz w:val="24"/>
        </w:rPr>
        <w:t xml:space="preserve">All the benefits and risks of the left shoulder arthroscopy have been discussed with the patient. The risks include, but not limited to bleeding, infection, pain, stiffness, muscle injury, nerve injury, DVT, and recurrence.</w:t>
      </w:r>
    </w:p>
    <w:p>
      <w:pPr>
        <w:pStyle w:val="ListParagraph"/>
        <w:numPr>
          <w:ilvl w:val="0"/>
          <w:numId w:val="3"/>
        </w:numPr>
      </w:pPr>
      <w:r>
        <w:rPr>
          <w:rFonts w:ascii="Times New Roman"/>
          <w:sz w:val="24"/>
        </w:rPr>
        <w:t xml:space="preserve">All the questions in regard to the procedure were answered.</w:t>
      </w:r>
    </w:p>
    <w:p>
      <w:pPr>
        <w:pStyle w:val="ListParagraph"/>
        <w:numPr>
          <w:ilvl w:val="0"/>
          <w:numId w:val="3"/>
        </w:numPr>
      </w:pPr>
      <w:r>
        <w:rPr>
          <w:rFonts w:ascii="Times New Roman"/>
          <w:sz w:val="24"/>
        </w:rPr>
        <w:t xml:space="preserve">The patient verbally consents for the arthroscopy of left shoulder and the patient will be scheduled for left shoulder surgery. On the day of the surgery, before the procedure, the surgeon will explain all related questions of the procedure. The patient will sign a written consent and be witnessed by the surgeon.</w:t>
      </w:r>
    </w:p>
    <w:p>
      <w:pPr>
        <w:pStyle w:val="ListParagraph"/>
        <w:numPr>
          <w:ilvl w:val="0"/>
          <w:numId w:val="3"/>
        </w:numPr>
      </w:pPr>
      <w:r>
        <w:rPr>
          <w:rFonts w:ascii="Times New Roman"/>
          <w:sz w:val="24"/>
        </w:rPr>
        <w:t xml:space="preserve">The patient will follow up 1-2 weeks postop or in 2 months if surgery has not been performed yet.</w:t>
      </w:r>
    </w:p>
    <w:p>
      <w:pPr>
        <w:pStyle w:val="ListParagraph"/>
        <w:numPr>
          <w:ilvl w:val="0"/>
          <w:numId w:val="3"/>
        </w:numPr>
      </w:pPr>
      <w:r>
        <w:rPr>
          <w:rFonts w:ascii="Times New Roman"/>
          <w:sz w:val="24"/>
        </w:rPr>
        <w:t xml:space="preserve">Medical necessity for right shoulder arthroscopy: The pathology of partial-thickness rotator cuff tear was discussed with the shoulder diagram. We discussed the anticipation for further improvement with arthroscopic surgery. Further observation and conservative treatment is not recommended since the patient has demonstrated no improvement and this condition limits the patient’s ADLs and ability to return to work due to persistent loss in range of motion and weakness.  Anti-inflammatory medication and physical therapy was recommended initially but failed to significantly relieve pain and function.  Shoulder subacromial steroidal injection is contraindicated in the setting of high-grade rotator cuff tear/was refused by the patient due to its potential side effects.  Shoulder arthroscopy with rotator cuff debridement, possible repair, possible SLAP/labral repair and partial acromioplasty is at this stage medically necessary, will improve patient’s daily activity and function, and will bring the level of disability lower.</w:t>
      </w:r>
    </w:p>
    <w:p>
      <w:pPr>
        <w:pStyle w:val="ListParagraph"/>
        <w:numPr>
          <w:ilvl w:val="0"/>
          <w:numId w:val="3"/>
        </w:numPr>
      </w:pPr>
      <w:r>
        <w:rPr>
          <w:rFonts w:ascii="Times New Roman"/>
          <w:sz w:val="24"/>
        </w:rPr>
        <w:t xml:space="preserve">Medical necessity for left shoulder arthroscopy: The pathology of partial-thickness rotator cuff tear was discussed with the shoulder diagram. We discussed the anticipation for further improvement with arthroscopic surgery. Further observation and conservative treatment is not recommended since the patient has demonstrated no improvement and this condition limits the patient’s ADLs and ability to return to work due to persistent loss in range of motion and weakness.  Anti-inflammatory medication and physical therapy was recommended initially but failed to significantly relieve pain and function.  Shoulder subacromial steroidal injection is contraindicated in the setting of high-grade rotator cuff tear/was refused by the patient due to its potential side effects.  Shoulder arthroscopy with rotator cuff debridement, possible repair, possible SLAP/labral repair and partial acromioplasty is at this stage medically necessary, will improve patient’s daily activity and function, and will bring the level of disability lower.</w:t>
      </w:r>
    </w:p>
    <w:p>
      <w:pPr>
        <w:pStyle w:val="ListParagraph"/>
        <w:numPr>
          <w:ilvl w:val="0"/>
          <w:numId w:val="3"/>
        </w:numPr>
      </w:pPr>
      <w:r>
        <w:rPr>
          <w:rFonts w:ascii="Times New Roman"/>
          <w:sz w:val="24"/>
        </w:rPr>
        <w:t xml:space="preserve">Medical necessity for right knee arthroscopy: The pathology of meniscus tear in the setting of pre-existing degenerative changes was discussed with the knee diagram. We discussed the anticipation for further improvement with arthroscopic surgery since she demonstrates mechanical symptoms concordant with her pathology. Further observation and conservative treatment is not recommended since the patient has demonstrated no improvement and this condition limits her ADLs and ability to return to work.  Anti-inflammatory medication and physical therapy was recommended initially but failed to significantly relieve pain.  Knee arthroscopy with partial meniscectomy, synovectomy and chondroplasty is at this stage medically necessary, will improve patient’s daily activity and function, and will bring the level of disability lower. </w:t>
      </w:r>
    </w:p>
    <w:p>
      <w:pPr>
        <w:pStyle w:val="ListParagraph"/>
        <w:numPr>
          <w:ilvl w:val="0"/>
          <w:numId w:val="3"/>
        </w:numPr>
      </w:pPr>
      <w:r>
        <w:rPr>
          <w:rFonts w:ascii="Times New Roman"/>
          <w:sz w:val="24"/>
        </w:rPr>
        <w:t xml:space="preserve">Medical necessity for left knee arthroscopy: The pathology of meniscus tear in the setting of pre-existing degenerative changes was discussed with the knee diagram. We discussed the anticipation for further improvement with arthroscopic surgery since she demonstrates mechanical symptoms concordant with her pathology. Further observation and conservative treatment is not recommended since the patient has demonstrated no improvement and this condition limits her ADLs and ability to return to work.  Anti-inflammatory medication and physical therapy was recommended initially but failed to significantly relieve pain.  Knee arthroscopy with partial meniscectomy, synovectomy and chondroplasty is at this stage medically necessary, will improve patient’s daily activity and function, and will bring the level of disability lower. </w:t>
      </w:r>
    </w:p>
    <w:p>
      <w:pPr>
        <w:pStyle w:val="ListParagraph"/>
        <w:numPr>
          <w:ilvl w:val="0"/>
          <w:numId w:val="3"/>
        </w:numPr>
      </w:pPr>
      <w:r>
        <w:rPr>
          <w:rFonts w:ascii="Times New Roman"/>
          <w:sz w:val="24"/>
        </w:rPr>
        <w:t xml:space="preserve">The patient understands that there is a high-grade rotator cuff tear, and that continued PT will not solve the problem and may even propagate the tear size. The patient is advised to proceed with surgery and repair to prevent increase in tear size and resume PT after repair. The patient understands and wants to proceed with diagnostic shoulder arthroscopy with rotator cuff repair.</w:t>
      </w:r>
    </w:p>
    <w:p>
      <w:pPr>
        <w:pStyle w:val="ListParagraph"/>
        <w:numPr>
          <w:ilvl w:val="0"/>
          <w:numId w:val="3"/>
        </w:numPr>
      </w:pPr>
      <w:r>
        <w:rPr>
          <w:rFonts w:ascii="Times New Roman"/>
          <w:sz w:val="24"/>
        </w:rPr>
        <w:t xml:space="preserve">The patient understands that there is a large complex meniscal and that continued PT will not solve the problem and may even propagate the tear size. The patient is advised to proceed with surgery and repair/reconstruction to prevent increase in tear size and resume PT after repair. The patient understands and wants to proceed with knee arthroscopy with repair/reconstruction.</w:t>
      </w:r>
    </w:p>
    <w:p>
      <w:r>
        <w:rPr>
          <w:rFonts w:ascii="Times New Roman"/>
          <w:sz w:val="24"/>
        </w:rPr>
        <w:t xml:space="preserve"> </w:t>
      </w:r>
      <w:r>
        <w:rPr>
          <w:rFonts w:ascii="Times New Roman"/>
          <w:sz w:val="24"/>
        </w:rPr>
        <w:br/>
      </w:r>
      <w:r>
        <w:rPr>
          <w:rFonts w:ascii="Times New Roman"/>
          <w:sz w:val="24"/>
        </w:rPr>
        <w:rPr>
          <w:b/>
        </w:rPr>
        <w:t xml:space="preserve">IMPAIRMENT RATING</w:t>
      </w:r>
      <w:r>
        <w:rPr>
          <w:rFonts w:ascii="Times New Roman"/>
          <w:sz w:val="24"/>
        </w:rPr>
        <w:t xml:space="preserve">: 100%</w:t>
      </w:r>
      <w:r>
        <w:rPr>
          <w:rFonts w:ascii="Times New Roman"/>
          <w:sz w:val="24"/>
        </w:rPr>
        <w:br/>
      </w:r>
      <w:r>
        <w:rPr>
          <w:rFonts w:ascii="Times New Roman"/>
          <w:sz w:val="24"/>
        </w:rPr>
        <w:rPr>
          <w:b/>
        </w:rPr>
        <w:t xml:space="preserve">CAUSALITY: </w:t>
      </w:r>
      <w:r>
        <w:rPr>
          <w:rFonts w:ascii="Times New Roman"/>
          <w:sz w:val="24"/>
        </w:rPr>
        <w:t xml:space="preserve">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rFonts w:ascii="Times New Roman"/>
          <w:sz w:val="24"/>
        </w:rPr>
        <w:br/>
      </w:r>
      <w:r>
        <w:rPr>
          <w:rFonts w:ascii="Times New Roman"/>
          <w:sz w:val="24"/>
        </w:rPr>
        <w:rPr>
          <w:b/>
        </w:rPr>
        <w:t xml:space="preserve">AFFIRMATION:</w:t>
      </w:r>
      <w:r>
        <w:rPr>
          <w:rFonts w:ascii="Times New Roman"/>
          <w:sz w:val="24"/>
        </w:rPr>
        <w:t xml:space="preserve"> I am a physician duly licensed to practice in the State of New York and affirm the truth of the foregoing under penalty of perjuries pursuing to CPRL2106. This report was prepared by me and is based upon my observation and treatment of the patient and contains my opinions, which are made within reasonable degree of medical certainty.</w:t>
      </w:r>
      <w:r>
        <w:rPr>
          <w:rFonts w:ascii="Times New Roman"/>
          <w:sz w:val="24"/>
        </w:rPr>
        <w:br/>
      </w:r>
      <w:r>
        <w:rPr>
          <w:rFonts w:ascii="Times New Roman"/>
          <w:sz w:val="24"/>
        </w:rPr>
        <w:br/>
      </w:r>
      <w:r>
        <w:rPr>
          <w:rFonts w:ascii="Times New Roman"/>
          <w:sz w:val="24"/>
        </w:rPr>
        <w:br/>
      </w:r>
      <w:r>
        <w:rPr>
          <w:rFonts w:ascii="Times New Roman"/>
          <w:sz w:val="24"/>
        </w:rPr>
        <w:t xml:space="preserve"> </w:t>
      </w:r>
      <w:r>
        <w:rPr>
          <w:rFonts w:ascii="Times New Roman"/>
          <w:sz w:val="24"/>
        </w:rPr>
        <w:drawing>
          <wp:inline xmlns:wp="http://schemas.openxmlformats.org/drawingml/2006/wordprocessingDrawing" distT="0" distB="0" distL="0" distR="0">
            <wp:extent cx="971550" cy="34290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My Image"/>
                    <pic:cNvPicPr>
                      <a:picLocks noChangeAspect="1" noChangeArrowheads="1"/>
                    </pic:cNvPicPr>
                  </pic:nvPicPr>
                  <pic:blipFill>
                    <a:blip xmlns:r="http://schemas.openxmlformats.org/officeDocument/2006/relationships" r:embed="Rf7579e5847db4d15"/>
                    <a:srcRect/>
                    <a:stretch>
                      <a:fillRect/>
                    </a:stretch>
                  </pic:blipFill>
                  <pic:spPr bwMode="auto">
                    <a:xfrm>
                      <a:off x="0" y="0"/>
                      <a:ext cx="971550" cy="342900"/>
                    </a:xfrm>
                    <a:prstGeom prst="rect">
                      <a:avLst/>
                    </a:prstGeom>
                  </pic:spPr>
                </pic:pic>
              </a:graphicData>
            </a:graphic>
          </wp:inline>
        </w:drawing>
      </w:r>
      <w:r>
        <w:rPr>
          <w:rFonts w:ascii="Times New Roman"/>
          <w:sz w:val="24"/>
        </w:rPr>
        <w:br/>
      </w:r>
      <w:r>
        <w:rPr>
          <w:rFonts w:ascii="Times New Roman"/>
          <w:sz w:val="24"/>
        </w:rPr>
        <w:t xml:space="preserve">Anjani Sinha, M.D.</w:t>
      </w:r>
      <w:r>
        <w:rPr>
          <w:rFonts w:ascii="Times New Roman"/>
          <w:sz w:val="24"/>
        </w:rPr>
        <w:br/>
      </w:r>
      <w:r>
        <w:rPr>
          <w:rFonts w:ascii="Times New Roman"/>
          <w:sz w:val="24"/>
        </w:rPr>
        <w:t xml:space="preserve">RICHARD AMINOV, PA-C</w:t>
      </w:r>
      <w:r>
        <w:rPr>
          <w:rFonts w:ascii="Times New Roman"/>
          <w:sz w:val="24"/>
        </w:rPr>
        <w:br/>
      </w:r>
      <w:r>
        <w:rPr>
          <w:rFonts w:ascii="Times New Roman"/>
          <w:sz w:val="24"/>
        </w:rPr>
        <w:rPr>
          <w:b/>
        </w:rPr>
        <w:t xml:space="preserve">Transcribed but not proofread</w:t>
      </w:r>
      <w:r>
        <w:rPr>
          <w:rFonts w:ascii="Times New Roman"/>
          <w:sz w:val="24"/>
        </w:rPr>
        <w:br/>
      </w:r>
      <w:r>
        <w:rPr>
          <w:rFonts w:ascii="Times New Roman"/>
          <w:sz w:val="24"/>
        </w:rPr>
        <w:br/>
      </w:r>
    </w:p>
    <w:sectPr>
      <w:headerReference w:type="default" r:id="Rest"/>
      <w:headerReference w:type="first" r:id="R1a0d46b5673b424d"/>
      <w:titlePg/>
    </w:sectPr>
  </w:body>
</w:document>
</file>

<file path=word/footer1.xml>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FC7FB" w14:textId="77777777" w:rsidR="00A61D4B" w:rsidRPr="007D5C3D" w:rsidRDefault="00A61D4B" w:rsidP="00A61D4B">
    <w:pPr>
      <w:jc w:val="center"/>
      <w:rPr>
        <w:rFonts w:ascii="Times New Roman" w:hAnsi="Times New Roman" w:cs="Times New Roman"/>
        <w:b/>
        <w:color w:val="222222"/>
        <w:sz w:val="36"/>
        <w:szCs w:val="36"/>
        <w:shd w:val="clear" w:color="auto" w:fill="FFFFFF"/>
      </w:rPr>
    </w:pPr>
    <w:r w:rsidRPr="007D5C3D">
      <w:rPr>
        <w:rFonts w:ascii="Times New Roman" w:hAnsi="Times New Roman" w:cs="Times New Roman"/>
        <w:b/>
        <w:color w:val="222222"/>
        <w:sz w:val="36"/>
        <w:szCs w:val="36"/>
        <w:shd w:val="clear" w:color="auto" w:fill="FFFFFF"/>
      </w:rPr>
      <w:t>ANJANI SINHA MEDICAL</w:t>
    </w:r>
    <w:r>
      <w:rPr>
        <w:rFonts w:ascii="Times New Roman" w:hAnsi="Times New Roman" w:cs="Times New Roman"/>
        <w:b/>
        <w:color w:val="222222"/>
        <w:sz w:val="36"/>
        <w:szCs w:val="36"/>
        <w:shd w:val="clear" w:color="auto" w:fill="FFFFFF"/>
      </w:rPr>
      <w:t xml:space="preserve"> </w:t>
    </w:r>
    <w:r w:rsidRPr="007D5C3D">
      <w:rPr>
        <w:rFonts w:ascii="Times New Roman" w:hAnsi="Times New Roman" w:cs="Times New Roman"/>
        <w:b/>
        <w:color w:val="222222"/>
        <w:sz w:val="36"/>
        <w:szCs w:val="36"/>
        <w:shd w:val="clear" w:color="auto" w:fill="FFFFFF"/>
      </w:rPr>
      <w:t>P.C.</w:t>
    </w:r>
  </w:p>
  <w:p w14:paraId="141796A4" w14:textId="77777777" w:rsidR="00A61D4B" w:rsidRPr="00632D98" w:rsidRDefault="00A61D4B" w:rsidP="00A61D4B">
    <w:pPr>
      <w:jc w:val="center"/>
      <w:rPr>
        <w:b/>
        <w:sz w:val="28"/>
        <w:szCs w:val="28"/>
      </w:rPr>
    </w:pPr>
    <w:r w:rsidRPr="00632D98">
      <w:rPr>
        <w:rFonts w:ascii="Times New Roman" w:hAnsi="Times New Roman"/>
        <w:b/>
        <w:color w:val="222222"/>
        <w:sz w:val="28"/>
        <w:szCs w:val="28"/>
        <w:shd w:val="clear" w:color="auto" w:fill="FFFFFF"/>
      </w:rPr>
      <w:t>Orthopedic Surge</w:t>
    </w:r>
    <w:r>
      <w:rPr>
        <w:rFonts w:ascii="Times New Roman" w:hAnsi="Times New Roman"/>
        <w:b/>
        <w:color w:val="222222"/>
        <w:sz w:val="28"/>
        <w:szCs w:val="28"/>
        <w:shd w:val="clear" w:color="auto" w:fill="FFFFFF"/>
      </w:rPr>
      <w:t>ry</w:t>
    </w:r>
  </w:p>
  <w:p w14:paraId="67FADCBB" w14:textId="77777777" w:rsidR="00A61D4B" w:rsidRDefault="00A61D4B" w:rsidP="00A61D4B">
    <w:pPr>
      <w:jc w:val="center"/>
      <w:rPr>
        <w:rFonts w:ascii="Times New Roman" w:hAnsi="Times New Roman"/>
        <w:sz w:val="24"/>
        <w:szCs w:val="24"/>
      </w:rPr>
    </w:pPr>
    <w:r>
      <w:rPr>
        <w:rFonts w:ascii="Times New Roman" w:hAnsi="Times New Roman"/>
        <w:sz w:val="24"/>
        <w:szCs w:val="24"/>
      </w:rPr>
      <w:t>164-10 Northern Blvd, Ste 204</w:t>
    </w:r>
  </w:p>
  <w:p w14:paraId="1DF2D2E5" w14:textId="77777777" w:rsidR="00A61D4B" w:rsidRDefault="00A61D4B" w:rsidP="00A61D4B">
    <w:pPr>
      <w:jc w:val="center"/>
      <w:rPr>
        <w:rFonts w:ascii="Times New Roman" w:hAnsi="Times New Roman"/>
        <w:sz w:val="24"/>
        <w:szCs w:val="24"/>
      </w:rPr>
    </w:pPr>
    <w:r>
      <w:rPr>
        <w:rFonts w:ascii="Times New Roman" w:hAnsi="Times New Roman"/>
        <w:sz w:val="24"/>
        <w:szCs w:val="24"/>
      </w:rPr>
      <w:t>Flushing, NY 11358</w:t>
    </w:r>
  </w:p>
  <w:p w14:paraId="07915052" w14:textId="77777777" w:rsidR="00A61D4B" w:rsidRPr="000B1C21" w:rsidRDefault="00A61D4B" w:rsidP="00A61D4B">
    <w:pPr>
      <w:jc w:val="center"/>
      <w:rPr>
        <w:rFonts w:ascii="Times New Roman" w:hAnsi="Times New Roman" w:cs="Times New Roman"/>
        <w:sz w:val="24"/>
        <w:szCs w:val="24"/>
      </w:rPr>
    </w:pPr>
    <w:r w:rsidRPr="000B1C21">
      <w:rPr>
        <w:rFonts w:ascii="Times New Roman" w:hAnsi="Times New Roman" w:cs="Times New Roman"/>
        <w:sz w:val="24"/>
        <w:szCs w:val="24"/>
      </w:rPr>
      <w:t xml:space="preserve">Phone: </w:t>
    </w:r>
    <w:r w:rsidRPr="002C147B">
      <w:rPr>
        <w:rFonts w:ascii="Times New Roman" w:hAnsi="Times New Roman" w:cs="Times New Roman"/>
        <w:sz w:val="24"/>
        <w:szCs w:val="24"/>
      </w:rPr>
      <w:t>718-886-2011</w:t>
    </w:r>
    <w:r w:rsidRPr="000B1C21">
      <w:rPr>
        <w:rFonts w:ascii="Times New Roman" w:hAnsi="Times New Roman" w:cs="Times New Roman"/>
        <w:sz w:val="24"/>
        <w:szCs w:val="24"/>
      </w:rPr>
      <w:tab/>
      <w:t>Fax: 929-333-7950</w:t>
    </w:r>
  </w:p>
  <w:p w14:paraId="6CC304F2" w14:textId="77777777" w:rsidR="00A61D4B" w:rsidRPr="000B1C21" w:rsidRDefault="00A61D4B" w:rsidP="00A61D4B">
    <w:pPr>
      <w:jc w:val="center"/>
      <w:rPr>
        <w:rFonts w:ascii="Times New Roman" w:hAnsi="Times New Roman" w:cs="Times New Roman"/>
        <w:sz w:val="24"/>
        <w:szCs w:val="24"/>
      </w:rPr>
    </w:pPr>
    <w:r w:rsidRPr="000B1C21">
      <w:rPr>
        <w:rFonts w:ascii="Times New Roman" w:hAnsi="Times New Roman" w:cs="Times New Roman"/>
        <w:sz w:val="24"/>
        <w:szCs w:val="24"/>
      </w:rPr>
      <w:t>anjanisinhamedicalpc@gmail.com</w:t>
    </w:r>
  </w:p>
  <w:p w14:paraId="68AE5DFB" w14:textId="4611576D" w:rsidR="00002686" w:rsidRPr="00A61D4B" w:rsidRDefault="00B60758" w:rsidP="00A61D4B">
    <w:pPr>
      <w:pStyle w:val="Header"/>
      <w:tabs>
        <w:tab w:val="clear" w:pos="9360"/>
      </w:tabs>
      <w:rPr>
        <w:rFonts w:cstheme="minorHAnsi"/>
      </w:rPr>
    </w:pPr>
    <w:r>
      <w:rPr>
        <w:noProof/>
      </w:rPr>
      <mc:AlternateContent>
        <mc:Choice Requires="wps">
          <w:drawing>
            <wp:anchor distT="4294967293" distB="4294967293" distL="114300" distR="114300" simplePos="0" relativeHeight="251659264" behindDoc="0" locked="0" layoutInCell="1" allowOverlap="1" wp14:anchorId="00522583" wp14:editId="522A9134">
              <wp:simplePos x="0" y="0"/>
              <wp:positionH relativeFrom="column">
                <wp:posOffset>-57150</wp:posOffset>
              </wp:positionH>
              <wp:positionV relativeFrom="paragraph">
                <wp:posOffset>86994</wp:posOffset>
              </wp:positionV>
              <wp:extent cx="6038850" cy="0"/>
              <wp:effectExtent l="0" t="0" r="0" b="0"/>
              <wp:wrapNone/>
              <wp:docPr id="6303916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6645B1E" id="_x0000_t32" coordsize="21600,21600" o:spt="32" o:oned="t" path="m,l21600,21600e" filled="f">
              <v:path arrowok="t" fillok="f" o:connecttype="none"/>
              <o:lock v:ext="edit" shapetype="t"/>
            </v:shapetype>
            <v:shape id="Straight Arrow Connector 1" o:spid="_x0000_s1026" type="#_x0000_t32" style="position:absolute;margin-left:-4.5pt;margin-top:6.85pt;width:475.5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" strokeweight="1.5pt"/>
          </w:pict>
        </mc:Fallback>
      </mc:AlternateContent>
    </w:r>
    <w:r w:rsidR="00A61D4B">
      <w:rPr>
        <w:rFonts w:cstheme="minorHAnsi"/>
      </w:rPr>
      <w:tab/>
    </w:r>
  </w:p>
</w:hdr>
</file>

<file path=word/header3.xml><?xml version="1.0" encoding="utf-8"?>
<w:hdr xmlns:w="http://schemas.openxmlformats.org/wordprocessingml/2006/main">
  <w:p>
    <w:r>
      <w:rPr>
        <w:rFonts w:ascii="Times New Roman" w:hAnsi="Times New Roman"/>
      </w:rPr>
      <w:t>Thomas, Emma</w:t>
    </w:r>
    <w:br/>
    <w:r>
      <w:rPr>
        <w:rFonts w:ascii="Times New Roman" w:hAnsi="Times New Roman"/>
      </w:rPr>
      <w:t>May 01, 2025</w:t>
    </w:r>
    <w:br/>
    <w:r>
      <w:rPr>
        <w:rFonts w:ascii="Times New Roman" w:hAnsi="Times New Roman"/>
      </w:rPr>
      <w:t>Page </w:t>
    </w:r>
    <w:r>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 w:numId="3">
    <w:abstractNumId w:val="0"/>
    <w:lvlOverride w:ilvl="0">
      <w:startOverride w:val="1"/>
    </w:lvlOverride>
  </w:num>
</w:numbering>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oter" Target="/word/footer1.xml" Id="R3f9185aeff054a12" /><Relationship Type="http://schemas.openxmlformats.org/officeDocument/2006/relationships/styles" Target="/word/styles.xml" Id="R4354a124a9484c2a" /><Relationship Type="http://schemas.openxmlformats.org/officeDocument/2006/relationships/numbering" Target="/word/numbering.xml" Id="R48db2fac7fe44efa" /><Relationship Type="http://schemas.openxmlformats.org/officeDocument/2006/relationships/image" Target="/media/image.jpg" Id="Rf7579e5847db4d15" /><Relationship Type="http://schemas.openxmlformats.org/officeDocument/2006/relationships/header" Target="/word/header2.xml" Id="R1a0d46b5673b424d" /><Relationship Type="http://schemas.openxmlformats.org/officeDocument/2006/relationships/header" Target="/word/header3.xml" Id="Rest" /></Relationships>
</file>