
<file path=[Content_Types].xml><?xml version="1.0" encoding="utf-8"?>
<Types xmlns="http://schemas.openxmlformats.org/package/2006/content-types">
  <Default Extension="xml" ContentType="application/vnd.openxmlformats-officedocument.wordprocessingml.document.main+xml"/>
  <Default Extension="jpg" ContentType="image/jpeg"/>
  <Default Extension="rels" ContentType="application/vnd.openxmlformats-package.relationships+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header3.xml" ContentType="application/vnd.openxmlformats-officedocument.wordprocessingml.head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5def9e639b1436f" /></Relationships>
</file>

<file path=word/document.xml><?xml version="1.0" encoding="utf-8"?>
<w:document xmlns:wp="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w:body>
    <w:p>
      <w:r>
        <w:rPr>
          <w:rFonts w:ascii="Times New Roman"/>
          <w:sz w:val="24"/>
        </w:rPr>
        <w:rPr>
          <w:b/>
        </w:rPr>
        <w:t xml:space="preserve">Initial Comprehensive Medical Evaluation</w:t>
      </w:r>
      <w:r>
        <w:rPr>
          <w:rFonts w:ascii="Times New Roman"/>
          <w:sz w:val="24"/>
        </w:rPr>
        <w:br/>
      </w:r>
      <w:r>
        <w:rPr>
          <w:rFonts w:ascii="Times New Roman"/>
          <w:sz w:val="24"/>
        </w:rPr>
        <w:br/>
      </w:r>
      <w:r>
        <w:rPr>
          <w:rFonts w:ascii="Times New Roman"/>
          <w:sz w:val="24"/>
        </w:rPr>
        <w:rPr>
          <w:b/>
        </w:rPr>
        <w:t xml:space="preserve">Date:</w:t>
      </w:r>
      <w:r>
        <w:rPr>
          <w:rFonts w:ascii="Times New Roman"/>
          <w:sz w:val="24"/>
        </w:rPr>
        <w:t xml:space="preserve"> 07/22/2025 </w:t>
      </w:r>
      <w:r>
        <w:rPr>
          <w:rFonts w:ascii="Times New Roman"/>
          <w:sz w:val="24"/>
        </w:rPr>
        <w:br/>
      </w:r>
      <w:r>
        <w:rPr>
          <w:rFonts w:ascii="Times New Roman"/>
          <w:sz w:val="24"/>
        </w:rPr>
        <w:br/>
      </w:r>
      <w:r>
        <w:rPr>
          <w:rFonts w:ascii="Times New Roman"/>
          <w:sz w:val="24"/>
        </w:rPr>
        <w:rPr>
          <w:b/>
        </w:rPr>
        <w:t xml:space="preserve">RE:</w:t>
      </w:r>
      <w:r>
        <w:rPr>
          <w:rFonts w:ascii="Times New Roman"/>
          <w:sz w:val="24"/>
        </w:rPr>
        <w:t xml:space="preserve">  Otennia Williams </w:t>
      </w:r>
      <w:r>
        <w:rPr>
          <w:rFonts w:ascii="Times New Roman"/>
          <w:sz w:val="24"/>
        </w:rPr>
        <w:br/>
      </w:r>
      <w:r>
        <w:rPr>
          <w:rFonts w:ascii="Times New Roman"/>
          <w:sz w:val="24"/>
        </w:rPr>
        <w:rPr>
          <w:b/>
        </w:rPr>
        <w:t xml:space="preserve">DOB:</w:t>
      </w:r>
      <w:r>
        <w:rPr>
          <w:rFonts w:ascii="Times New Roman"/>
          <w:sz w:val="24"/>
        </w:rPr>
        <w:t xml:space="preserve">  02/23/1955 </w:t>
      </w:r>
      <w:r>
        <w:rPr>
          <w:rFonts w:ascii="Times New Roman"/>
          <w:sz w:val="24"/>
        </w:rPr>
        <w:br/>
      </w:r>
      <w:r>
        <w:rPr>
          <w:rFonts w:ascii="Times New Roman"/>
          <w:sz w:val="24"/>
        </w:rPr>
        <w:t xml:space="preserve">1st Evaluation</w:t>
      </w:r>
      <w:r>
        <w:rPr>
          <w:rFonts w:ascii="Times New Roman"/>
          <w:sz w:val="24"/>
        </w:rPr>
        <w:br/>
      </w:r>
      <w:r>
        <w:rPr>
          <w:rFonts w:ascii="Times New Roman"/>
          <w:sz w:val="24"/>
        </w:rPr>
        <w:br/>
      </w:r>
      <w:r>
        <w:rPr>
          <w:rFonts w:ascii="Times New Roman"/>
          <w:sz w:val="24"/>
        </w:rPr>
        <w:rPr>
          <w:b/>
        </w:rPr>
        <w:t xml:space="preserve">HISTORY OF PRESENT ILLNESS</w:t>
      </w:r>
      <w:r>
        <w:rPr>
          <w:rFonts w:ascii="Times New Roman"/>
          <w:sz w:val="24"/>
        </w:rPr>
        <w:t xml:space="preserve">: </w:t>
      </w:r>
    </w:p>
    <w:p>
      <w:r>
        <w:rPr>
          <w:rFonts w:ascii="Times New Roman"/>
          <w:sz w:val="24"/>
        </w:rPr>
        <w:t xml:space="preserve">On 07/22/2025, Ms. Otennia Williams, a right handed 70-year-old female presents for the initial evaluation of the injuries sustained in a motor vehicle accident which occurred on 09/06/2024.  The patient states she was the restrained front seat passenger of a vehicle which was involved in a rear-end collision. Airbags were not deployed. Patient did not go to the hospital.  Patient had shoulder surgery. Due to the impact, patient complains of pain in lowback.  The patient reports no injury to the head and no loss of consciousness. During the accident, the patient reports injuries to lowback.</w:t>
      </w:r>
    </w:p>
    <w:p>
      <w:r>
        <w:rPr>
          <w:rFonts w:ascii="Times New Roman"/>
          <w:sz w:val="24"/>
        </w:rPr>
        <w:rPr>
          <w:b/>
        </w:rPr>
        <w:t xml:space="preserve">CHIEF COMPLAINTS:</w:t>
      </w:r>
      <w:r>
        <w:rPr>
          <w:rFonts w:ascii="Times New Roman"/>
          <w:sz w:val="24"/>
        </w:rPr>
        <w:t xml:space="preserve"> </w:t>
      </w:r>
    </w:p>
    <w:p>
      <w:r>
        <w:rPr>
          <w:rFonts w:ascii="Times New Roman"/>
          <w:sz w:val="24"/>
        </w:rPr>
        <w:t xml:space="preserve">The patient complains of lower back pain that is 9/10, with 10 being the worst, which is aching, shooting, sharp, throbbing, and stabbing in nature.  Lower back pain is associated with numbness, tingling and burning. Lower back pain is worsened with stress, activity, movement, walking, sitting, standing, lifting, bending. </w:t>
      </w:r>
    </w:p>
    <w:p>
      <w:r>
        <w:rPr>
          <w:rFonts w:ascii="Times New Roman"/>
          <w:sz w:val="24"/>
        </w:rPr>
        <w:rPr>
          <w:b/>
        </w:rPr>
        <w:t xml:space="preserve">REVIEW OF SYSTEMS</w:t>
      </w:r>
      <w:r>
        <w:rPr>
          <w:rFonts w:ascii="Times New Roman"/>
          <w:sz w:val="24"/>
        </w:rPr>
        <w:t xml:space="preserve">: </w:t>
      </w:r>
    </w:p>
    <w:p>
      <w:r>
        <w:rPr>
          <w:rFonts w:ascii="Times New Roman"/>
          <w:sz w:val="24"/>
        </w:rPr>
        <w:t xml:space="preserve">The patient denies seizures, chest pain, shortness of breath, jaw pain, abdominal pain, fevers, night sweats, diarrhea, blood in urine, bowel/bladder incontinence, double vision, hearing loss, recent weight loss, episodic lightheadedness and rashes.</w:t>
      </w:r>
    </w:p>
    <w:p>
      <w:r>
        <w:rPr>
          <w:rFonts w:ascii="Times New Roman"/>
          <w:sz w:val="24"/>
        </w:rPr>
        <w:rPr>
          <w:b/>
        </w:rPr>
        <w:t xml:space="preserve">PAST MEDICAL HISTORY</w:t>
      </w:r>
      <w:r>
        <w:rPr>
          <w:rFonts w:ascii="Times New Roman"/>
          <w:sz w:val="24"/>
        </w:rPr>
        <w:t xml:space="preserve">: Weight loss, asthma, visual disturbance, dizzy spells, diabetes, arthritis, stomach ulcer, sinus infection. </w:t>
      </w:r>
      <w:r>
        <w:rPr>
          <w:rFonts w:ascii="Times New Roman"/>
          <w:sz w:val="24"/>
        </w:rPr>
        <w:br/>
      </w:r>
      <w:r>
        <w:rPr>
          <w:rFonts w:ascii="Times New Roman"/>
          <w:sz w:val="24"/>
        </w:rPr>
        <w:br/>
      </w:r>
      <w:r>
        <w:rPr>
          <w:rFonts w:ascii="Times New Roman"/>
          <w:sz w:val="24"/>
        </w:rPr>
        <w:rPr>
          <w:b/>
        </w:rPr>
        <w:t xml:space="preserve">PAST SURGICAL/HOSPITALIZATION HISTORY</w:t>
      </w:r>
      <w:r>
        <w:rPr>
          <w:rFonts w:ascii="Times New Roman"/>
          <w:sz w:val="24"/>
        </w:rPr>
        <w:t xml:space="preserve">: Fusion surgery in 2021.</w:t>
      </w:r>
      <w:r>
        <w:rPr>
          <w:rFonts w:ascii="Times New Roman"/>
          <w:sz w:val="24"/>
        </w:rPr>
        <w:br/>
      </w:r>
      <w:r>
        <w:rPr>
          <w:rFonts w:ascii="Times New Roman"/>
          <w:sz w:val="24"/>
        </w:rPr>
        <w:br/>
      </w:r>
      <w:r>
        <w:rPr>
          <w:rFonts w:ascii="Times New Roman"/>
          <w:sz w:val="24"/>
        </w:rPr>
        <w:rPr>
          <w:b/>
        </w:rPr>
        <w:t xml:space="preserve">MEDICATIONS</w:t>
      </w:r>
      <w:r>
        <w:rPr>
          <w:rFonts w:ascii="Times New Roman"/>
          <w:sz w:val="24"/>
        </w:rPr>
        <w:t xml:space="preserve">: Janumet, Norvasc, glipizine, Latanoprost eyedrop.</w:t>
      </w:r>
      <w:r>
        <w:rPr>
          <w:rFonts w:ascii="Times New Roman"/>
          <w:sz w:val="24"/>
        </w:rPr>
        <w:br/>
      </w:r>
      <w:r>
        <w:rPr>
          <w:rFonts w:ascii="Times New Roman"/>
          <w:sz w:val="24"/>
        </w:rPr>
        <w:br/>
      </w:r>
      <w:r>
        <w:rPr>
          <w:rFonts w:ascii="Times New Roman"/>
          <w:sz w:val="24"/>
        </w:rPr>
        <w:rPr>
          <w:b/>
        </w:rPr>
        <w:t xml:space="preserve">ALLERGIES</w:t>
      </w:r>
      <w:r>
        <w:rPr>
          <w:rFonts w:ascii="Times New Roman"/>
          <w:sz w:val="24"/>
        </w:rPr>
        <w:t xml:space="preserve">: Penicillin.</w:t>
      </w:r>
      <w:r>
        <w:rPr>
          <w:rFonts w:ascii="Times New Roman"/>
          <w:sz w:val="24"/>
        </w:rPr>
        <w:br/>
      </w:r>
      <w:r>
        <w:rPr>
          <w:rFonts w:ascii="Times New Roman"/>
          <w:sz w:val="24"/>
        </w:rPr>
        <w:br/>
      </w:r>
      <w:r>
        <w:rPr>
          <w:rFonts w:ascii="Times New Roman"/>
          <w:sz w:val="24"/>
        </w:rPr>
        <w:rPr>
          <w:b/>
        </w:rPr>
        <w:t xml:space="preserve">SOCIAL HISTORY</w:t>
      </w:r>
      <w:r>
        <w:rPr>
          <w:rFonts w:ascii="Times New Roman"/>
          <w:sz w:val="24"/>
        </w:rPr>
        <w:t xml:space="preserve">:  Patient denies smoking, drinking or illicit drug use.</w:t>
      </w:r>
      <w:r>
        <w:rPr>
          <w:rFonts w:ascii="Times New Roman"/>
          <w:sz w:val="24"/>
        </w:rPr>
        <w:br/>
      </w:r>
      <w:r>
        <w:rPr>
          <w:rFonts w:ascii="Times New Roman"/>
          <w:sz w:val="24"/>
        </w:rPr>
        <w:br/>
      </w:r>
      <w:r>
        <w:rPr>
          <w:rFonts w:ascii="Times New Roman"/>
          <w:sz w:val="24"/>
        </w:rPr>
        <w:rPr>
          <w:b/>
        </w:rPr>
        <w:t xml:space="preserve">FAMILY HISTORY</w:t>
      </w:r>
      <w:r>
        <w:rPr>
          <w:rFonts w:ascii="Times New Roman"/>
          <w:sz w:val="24"/>
        </w:rPr>
        <w:t xml:space="preserve">:  Arthritis.</w:t>
      </w:r>
      <w:r>
        <w:rPr>
          <w:rFonts w:ascii="Times New Roman"/>
          <w:sz w:val="24"/>
        </w:rPr>
        <w:br/>
      </w:r>
      <w:r>
        <w:rPr>
          <w:rFonts w:ascii="Times New Roman"/>
          <w:sz w:val="24"/>
        </w:rPr>
        <w:br/>
      </w:r>
      <w:r>
        <w:rPr>
          <w:rFonts w:ascii="Times New Roman"/>
          <w:sz w:val="24"/>
        </w:rPr>
        <w:rPr>
          <w:b/>
        </w:rPr>
        <w:t xml:space="preserve">PHYSICAL EXAM: </w:t>
      </w:r>
      <w:r>
        <w:rPr>
          <w:rFonts w:ascii="Times New Roman"/>
          <w:sz w:val="24"/>
        </w:rPr>
        <w:br/>
      </w:r>
      <w:r>
        <w:rPr>
          <w:rFonts w:ascii="Times New Roman"/>
          <w:sz w:val="24"/>
        </w:rPr>
        <w:rPr>
          <w:b/>
        </w:rPr>
        <w:t xml:space="preserve">General:</w:t>
      </w:r>
      <w:r>
        <w:rPr>
          <w:rFonts w:ascii="Times New Roman"/>
          <w:sz w:val="24"/>
        </w:rPr>
        <w:t xml:space="preserve"> The patient presents in an uncomfortable state.</w:t>
      </w:r>
      <w:r>
        <w:rPr>
          <w:rFonts w:ascii="Times New Roman"/>
          <w:sz w:val="24"/>
        </w:rPr>
        <w:br/>
      </w:r>
      <w:r>
        <w:rPr>
          <w:rFonts w:ascii="Times New Roman"/>
          <w:sz w:val="24"/>
        </w:rPr>
        <w:br/>
      </w:r>
      <w:r>
        <w:rPr>
          <w:rFonts w:ascii="Times New Roman"/>
          <w:sz w:val="24"/>
        </w:rPr>
        <w:rPr>
          <w:b/>
        </w:rPr>
        <w:t xml:space="preserve">Neurological Examination</w:t>
      </w:r>
      <w:r>
        <w:rPr>
          <w:rFonts w:ascii="Times New Roman"/>
          <w:sz w:val="24"/>
        </w:rPr>
        <w:t xml:space="preserve">: The patient is alert and cooperative and responding appropriately. Cranial nerves II-XII grossly intact.</w:t>
      </w:r>
      <w:r>
        <w:rPr>
          <w:rFonts w:ascii="Times New Roman"/>
          <w:sz w:val="24"/>
        </w:rPr>
        <w:br/>
      </w:r>
      <w:r>
        <w:rPr>
          <w:rFonts w:ascii="Times New Roman"/>
          <w:sz w:val="24"/>
        </w:rPr>
        <w:br/>
      </w:r>
      <w:r>
        <w:rPr>
          <w:rFonts w:ascii="Times New Roman"/>
          <w:sz w:val="24"/>
        </w:rPr>
        <w:rPr>
          <w:b/>
        </w:rPr>
        <w:t xml:space="preserve">Deep Tendon Reflexes: </w:t>
      </w:r>
    </w:p>
    <w:p>
      <w:r>
        <w:rPr>
          <w:rFonts w:ascii="Times New Roman"/>
          <w:sz w:val="24"/>
        </w:rPr>
        <w:t xml:space="preserve">Are 2+ and equal.</w:t>
      </w:r>
    </w:p>
    <w:p>
      <w:r>
        <w:rPr>
          <w:rFonts w:ascii="Times New Roman"/>
          <w:sz w:val="24"/>
        </w:rPr>
        <w:rPr>
          <w:b/>
        </w:rPr>
        <w:t xml:space="preserve">Sensory Examination: </w:t>
      </w:r>
    </w:p>
    <w:p>
      <w:r>
        <w:rPr>
          <w:rFonts w:ascii="Times New Roman"/>
          <w:sz w:val="24"/>
        </w:rPr>
        <w:t xml:space="preserve">It is intact.</w:t>
      </w:r>
    </w:p>
    <w:p>
      <w:r>
        <w:rPr>
          <w:rFonts w:ascii="Times New Roman"/>
          <w:sz w:val="24"/>
        </w:rPr>
        <w:rPr>
          <w:b/>
        </w:rPr>
        <w:t xml:space="preserve">Manual Muscle Strength Testing</w:t>
      </w:r>
      <w:r>
        <w:rPr>
          <w:rFonts w:ascii="Times New Roman"/>
          <w:sz w:val="24"/>
        </w:rPr>
        <w:t xml:space="preserve">:  </w:t>
      </w:r>
    </w:p>
    <w:p>
      <w:r>
        <w:rPr>
          <w:rFonts w:ascii="Times New Roman"/>
          <w:sz w:val="24"/>
        </w:rPr>
        <w:t xml:space="preserve">Testing is 5/5 normal.</w:t>
      </w:r>
    </w:p>
    <w:p>
      <w:r>
        <w:rPr>
          <w:rFonts w:ascii="Times New Roman"/>
          <w:sz w:val="24"/>
        </w:rPr>
        <w:rPr>
          <w:b/>
        </w:rPr>
        <w:t xml:space="preserve">Lumbar Spine Examination</w:t>
      </w:r>
      <w:r>
        <w:rPr>
          <w:rFonts w:ascii="Times New Roman"/>
          <w:sz w:val="24"/>
        </w:rPr>
        <w:t xml:space="preserve">: Reveals tenderness upon palpation at L1-S1 levels bilaterally with muscle spasm present. Trigger points with palpable taut bands were noted at bilateral paraspinal levels L3-S1 with referral patterns laterally to the region in a fan-like pattern. Range of motion is decreased secondary to pain. </w:t>
      </w:r>
    </w:p>
    <w:p>
      <w:r>
        <w:rPr>
          <w:rFonts w:ascii="Times New Roman"/>
          <w:sz w:val="24"/>
        </w:rPr>
        <w:rPr>
          <w:b/>
        </w:rPr>
        <w:t xml:space="preserve">Gait:</w:t>
      </w:r>
      <w:r>
        <w:rPr>
          <w:rFonts w:ascii="Times New Roman"/>
          <w:sz w:val="24"/>
        </w:rPr>
        <w:t xml:space="preserve"> Normal.</w:t>
      </w:r>
      <w:r>
        <w:rPr>
          <w:rFonts w:ascii="Times New Roman"/>
          <w:sz w:val="24"/>
        </w:rPr>
        <w:br/>
      </w:r>
      <w:r>
        <w:rPr>
          <w:rFonts w:ascii="Times New Roman"/>
          <w:sz w:val="24"/>
        </w:rPr>
        <w:br/>
      </w:r>
      <w:r>
        <w:rPr>
          <w:rFonts w:ascii="Times New Roman"/>
          <w:sz w:val="24"/>
        </w:rPr>
        <w:rPr>
          <w:b/>
        </w:rPr>
        <w:t xml:space="preserve">Diagnostic Studies:</w:t>
      </w:r>
      <w:r>
        <w:rPr>
          <w:rFonts w:ascii="Times New Roman"/>
          <w:sz w:val="24"/>
        </w:rPr>
        <w:t xml:space="preserve">  </w:t>
      </w:r>
      <w:r>
        <w:rPr>
          <w:rFonts w:ascii="Times New Roman"/>
          <w:sz w:val="24"/>
        </w:rPr>
        <w:br/>
      </w:r>
      <w:r>
        <w:rPr>
          <w:rFonts w:ascii="Times New Roman"/>
          <w:sz w:val="24"/>
        </w:rPr>
        <w:t xml:space="preserve">None reviewed.</w:t>
      </w:r>
      <w:r>
        <w:rPr>
          <w:rFonts w:ascii="Times New Roman"/>
          <w:sz w:val="24"/>
        </w:rPr>
        <w:br/>
      </w:r>
      <w:r>
        <w:rPr>
          <w:rFonts w:ascii="Times New Roman"/>
          <w:sz w:val="24"/>
        </w:rPr>
        <w:br/>
      </w:r>
      <w:r>
        <w:rPr>
          <w:rFonts w:ascii="Times New Roman"/>
          <w:sz w:val="24"/>
        </w:rPr>
        <w:rPr>
          <w:b/>
        </w:rPr>
        <w:t xml:space="preserve">Diagnoses: </w:t>
      </w:r>
    </w:p>
    <w:p>
      <w:r>
        <w:rPr>
          <w:rFonts w:ascii="Times New Roman"/>
          <w:sz w:val="24"/>
        </w:rPr>
        <w:t xml:space="preserve">Lumbago - (low back pain). - M54.5</w:t>
      </w:r>
    </w:p>
    <w:p>
      <w:r>
        <w:rPr>
          <w:rFonts w:ascii="Times New Roman"/>
          <w:sz w:val="24"/>
        </w:rPr>
        <w:t xml:space="preserve">Spasm of back muscles - M62.830</w:t>
      </w:r>
    </w:p>
    <w:p>
      <w:r>
        <w:rPr>
          <w:rFonts w:ascii="Times New Roman"/>
          <w:sz w:val="24"/>
        </w:rPr>
        <w:t xml:space="preserve">Sprain of ligaments of lumbar spine, initial encounter - S33.5XXA</w:t>
      </w:r>
    </w:p>
    <w:p>
      <w:r>
        <w:rPr>
          <w:rFonts w:ascii="Times New Roman"/>
          <w:sz w:val="24"/>
        </w:rPr>
        <w:t xml:space="preserve">Strain (lumbar) - S39.012</w:t>
      </w:r>
    </w:p>
    <w:p>
      <w:r>
        <w:rPr>
          <w:rFonts w:ascii="Times New Roman"/>
          <w:sz w:val="24"/>
        </w:rPr>
        <w:rPr>
          <w:b/>
        </w:rPr>
        <w:t xml:space="preserve">Plan: </w:t>
      </w:r>
      <w:r>
        <w:rPr>
          <w:rFonts w:ascii="Times New Roman"/>
          <w:sz w:val="24"/>
        </w:rPr>
        <w:br/>
      </w:r>
    </w:p>
    <w:p>
      <w:pPr>
        <w:pStyle w:val="ListParagraph"/>
        <w:numPr>
          <w:ilvl w:val="0"/>
          <w:numId w:val="2"/>
        </w:numPr>
      </w:pPr>
      <w:r>
        <w:rPr>
          <w:rFonts w:ascii="Times New Roman"/>
          <w:sz w:val="24"/>
        </w:rPr>
        <w:rPr>
          <w:b/>
        </w:rPr>
        <w:t xml:space="preserve">Schedule lumbar epidural steroid injection #1: </w:t>
      </w:r>
      <w:r>
        <w:rPr>
          <w:rFonts w:ascii="Times New Roman"/>
          <w:sz w:val="24"/>
        </w:rPr>
        <w:t xml:space="preserve">The patient has been counseled on the risks and benefits of this procedure with anesthesia and with local anesthetic.  In light of the patient’s apprehension in moving forward with the procedure, patient has specifically requested anesthesia.  It is my opinion based on medical literature and my experience that the anesthesia will not influence the accuracy or validity of any diagnosis achieved following the injections.  It is also my belief that relying exclusively on local anesthesia raises the risks of voluntary or involuntary movement during the injection which raises the risk of neural injury.  As such, there is an additional safety component which necessitates the use of anesthesia in connection with the above procedure.</w:t>
      </w:r>
    </w:p>
    <w:p>
      <w:r>
        <w:rPr>
          <w:rFonts w:ascii="Times New Roman"/>
          <w:sz w:val="24"/>
        </w:rPr>
        <w:rPr>
          <w:b/>
        </w:rPr>
        <w:t xml:space="preserve">Medications:</w:t>
      </w:r>
      <w:r>
        <w:rPr>
          <w:rFonts w:ascii="Times New Roman"/>
          <w:sz w:val="24"/>
        </w:rPr>
        <w:br/>
      </w:r>
      <w:r>
        <w:rPr>
          <w:rFonts w:ascii="Times New Roman"/>
          <w:sz w:val="24"/>
        </w:rPr>
        <w:br/>
      </w:r>
      <w:r>
        <w:rPr>
          <w:rFonts w:ascii="Times New Roman"/>
          <w:sz w:val="24"/>
        </w:rPr>
        <w:rPr>
          <w:b/>
        </w:rPr>
        <w:t xml:space="preserve">Procedures:</w:t>
      </w:r>
      <w:r>
        <w:rPr>
          <w:rFonts w:ascii="Times New Roman"/>
          <w:sz w:val="24"/>
        </w:rPr>
        <w:t xml:space="preserve"> If the patient continues to have tender palpable taut bands/trigger points with referral patterns as noted in the future on examination, I will consider doing trigger point injections.</w:t>
      </w:r>
      <w:r>
        <w:rPr>
          <w:rFonts w:ascii="Times New Roman"/>
          <w:sz w:val="24"/>
        </w:rPr>
        <w:br/>
      </w:r>
      <w:r>
        <w:rPr>
          <w:rFonts w:ascii="Times New Roman"/>
          <w:sz w:val="24"/>
        </w:rPr>
        <w:br/>
      </w:r>
      <w:r>
        <w:rPr>
          <w:rFonts w:ascii="Times New Roman"/>
          <w:sz w:val="24"/>
        </w:rPr>
        <w:rPr>
          <w:b/>
        </w:rPr>
        <w:t xml:space="preserve">Care:</w:t>
      </w:r>
      <w:r>
        <w:rPr>
          <w:rFonts w:ascii="Times New Roman"/>
          <w:sz w:val="24"/>
        </w:rPr>
        <w:t xml:space="preserve"> Acupuncture, chiropractic and physical therapy. Avoid heavy lifting, carrying, excessive bending and prolonged sitting and standing.</w:t>
      </w:r>
      <w:r>
        <w:rPr>
          <w:rFonts w:ascii="Times New Roman"/>
          <w:sz w:val="24"/>
        </w:rPr>
        <w:br/>
      </w:r>
      <w:r>
        <w:rPr>
          <w:rFonts w:ascii="Times New Roman"/>
          <w:sz w:val="24"/>
        </w:rPr>
        <w:br/>
      </w:r>
      <w:r>
        <w:rPr>
          <w:rFonts w:ascii="Times New Roman"/>
          <w:sz w:val="24"/>
        </w:rPr>
        <w:rPr>
          <w:b/>
        </w:rPr>
        <w:t xml:space="preserve">Goals:</w:t>
      </w:r>
      <w:r>
        <w:rPr>
          <w:rFonts w:ascii="Times New Roman"/>
          <w:sz w:val="24"/>
        </w:rPr>
        <w:t xml:space="preserve"> To increase range of motion, strength, flexibility, to decrease pain and to improve body biomechanics and activities of daily living and improve the functional status.</w:t>
      </w:r>
      <w:r>
        <w:rPr>
          <w:rFonts w:ascii="Times New Roman"/>
          <w:sz w:val="24"/>
        </w:rPr>
        <w:br/>
      </w:r>
      <w:r>
        <w:rPr>
          <w:rFonts w:ascii="Times New Roman"/>
          <w:sz w:val="24"/>
        </w:rPr>
        <w:br/>
      </w:r>
      <w:r>
        <w:rPr>
          <w:rFonts w:ascii="Times New Roman"/>
          <w:sz w:val="24"/>
        </w:rPr>
        <w:rPr>
          <w:b/>
        </w:rPr>
        <w:t xml:space="preserve">Precautions:</w:t>
      </w:r>
      <w:r>
        <w:rPr>
          <w:rFonts w:ascii="Times New Roman"/>
          <w:sz w:val="24"/>
        </w:rPr>
        <w:t xml:space="preserve"> Universal.</w:t>
      </w:r>
      <w:r>
        <w:rPr>
          <w:rFonts w:ascii="Times New Roman"/>
          <w:sz w:val="24"/>
        </w:rPr>
        <w:br/>
      </w:r>
      <w:r>
        <w:rPr>
          <w:rFonts w:ascii="Times New Roman"/>
          <w:sz w:val="24"/>
        </w:rPr>
        <w:br/>
      </w:r>
      <w:r>
        <w:rPr>
          <w:rFonts w:ascii="Times New Roman"/>
          <w:sz w:val="24"/>
        </w:rPr>
        <w:rPr>
          <w:b/>
        </w:rPr>
        <w:t xml:space="preserve">Follow-up:</w:t>
      </w:r>
      <w:r>
        <w:rPr>
          <w:rFonts w:ascii="Times New Roman"/>
          <w:sz w:val="24"/>
        </w:rPr>
        <w:t xml:space="preserve">  3 weeks for therapy review and OR procedure.</w:t>
      </w:r>
      <w:r>
        <w:rPr>
          <w:rFonts w:ascii="Times New Roman"/>
          <w:sz w:val="24"/>
        </w:rPr>
        <w:br/>
      </w:r>
      <w:r>
        <w:rPr>
          <w:rFonts w:ascii="Times New Roman"/>
          <w:sz w:val="24"/>
        </w:rPr>
        <w:br/>
      </w:r>
      <w:r>
        <w:rPr>
          <w:rFonts w:ascii="Times New Roman"/>
          <w:sz w:val="24"/>
        </w:rPr>
        <w:drawing>
          <wp:inline xmlns:wp="http://schemas.openxmlformats.org/drawingml/2006/wordprocessingDrawing" distT="0" distB="0" distL="0" distR="0">
            <wp:extent cx="2057400" cy="1181100"/>
            <wp:effectExtent l="1905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descr="My Image"/>
                    <pic:cNvPicPr>
                      <a:picLocks noChangeAspect="1" noChangeArrowheads="1"/>
                    </pic:cNvPicPr>
                  </pic:nvPicPr>
                  <pic:blipFill>
                    <a:blip xmlns:r="http://schemas.openxmlformats.org/officeDocument/2006/relationships" r:embed="R3f2a41ccab664fad"/>
                    <a:srcRect/>
                    <a:stretch>
                      <a:fillRect/>
                    </a:stretch>
                  </pic:blipFill>
                  <pic:spPr bwMode="auto">
                    <a:xfrm>
                      <a:off x="0" y="0"/>
                      <a:ext cx="2057400" cy="1181100"/>
                    </a:xfrm>
                    <a:prstGeom prst="rect">
                      <a:avLst/>
                    </a:prstGeom>
                  </pic:spPr>
                </pic:pic>
              </a:graphicData>
            </a:graphic>
          </wp:inline>
        </w:drawing>
      </w:r>
      <w:r>
        <w:rPr>
          <w:rFonts w:ascii="Times New Roman"/>
          <w:sz w:val="24"/>
        </w:rPr>
        <w:br/>
      </w:r>
      <w:r>
        <w:rPr>
          <w:rFonts w:ascii="Times New Roman"/>
          <w:sz w:val="24"/>
        </w:rPr>
        <w:t xml:space="preserve">Gurbir Johal, M.D.</w:t>
      </w:r>
      <w:r>
        <w:rPr>
          <w:rFonts w:ascii="Times New Roman"/>
          <w:sz w:val="24"/>
        </w:rPr>
        <w:br/>
      </w:r>
    </w:p>
    <w:sectPr>
      <w:footerReference w:type="default" r:id="RestFooter"/>
      <w:footerReference w:type="first" r:id="Rf6d98f8cbe094bcd"/>
      <w:headerReference w:type="first" r:id="Rffb4473545504715"/>
      <w:titlePg/>
      <w:titlePg/>
    </w:sectPr>
  </w:body>
</w:document>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E9B" w:rsidRDefault="00BF4E9B" w:rsidP="00731195">
    <w:pPr>
      <w:pStyle w:val="Footer"/>
      <w:tabs>
        <w:tab w:val="left" w:pos="1440"/>
        <w:tab w:val="left" w:pos="4320"/>
        <w:tab w:val="left" w:pos="5760"/>
      </w:tabs>
    </w:pPr>
  </w:p>
</w:ftr>
</file>

<file path=word/footer3.xml><?xml version="1.0" encoding="utf-8"?>
<w:ftr xmlns:w="http://schemas.openxmlformats.org/wordprocessingml/2006/main">
  <w:p>
    <w:r>
      <w:t>Williams, Otennia</w:t>
    </w:r>
    <w:r>
      <w:tab/>
    </w:r>
    <w:r>
      <w:tab/>
    </w:r>
    <w:r>
      <w:t>07/22/2025</w:t>
    </w:r>
    <w:r>
      <w:tab/>
    </w:r>
    <w:r>
      <w:tab/>
    </w:r>
    <w:r>
      <w:t>02/23/1955</w:t>
    </w:r>
    <w:r>
      <w:tab/>
    </w:r>
    <w:r>
      <w:tab/>
    </w:r>
    <w:r>
      <w:tab/>
    </w:r>
    <w:r>
      <w:t xml:space="preserve">Page </w:t>
    </w:r>
    <w:r>
      <w:fldSimple w:instr="PAGE"/>
    </w:r>
    <w:r>
      <w:t xml:space="preserve"> of </w:t>
    </w:r>
    <w:r>
      <w:fldSimple w:instr="NUMPAGES"/>
    </w:r>
  </w:p>
</w:ft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E9B" w:rsidRPr="007408B1" w:rsidRDefault="00BF4E9B" w:rsidP="00DF2525">
    <w:pPr>
      <w:pStyle w:val="CompanyName"/>
      <w:spacing w:after="0"/>
      <w:jc w:val="center"/>
    </w:pPr>
    <w:bookmarkStart w:id="1" w:name="OLE_LINK1"/>
    <w:r w:rsidRPr="007408B1">
      <w:t>Prestige Pain Centers</w:t>
    </w:r>
  </w:p>
  <w:p w:rsidR="00BF4E9B" w:rsidRPr="005039B5" w:rsidRDefault="008E5D66" w:rsidP="00DF2525">
    <w:pPr>
      <w:jc w:val="center"/>
      <w:rPr>
        <w:rFonts w:ascii="Calibri" w:hAnsi="Calibri"/>
      </w:rPr>
    </w:pPr>
    <w:proofErr w:type="spellStart"/>
    <w:r>
      <w:rPr>
        <w:rFonts w:ascii="Calibri" w:hAnsi="Calibri"/>
      </w:rPr>
      <w:t>Gurbir Johal, M.D.</w:t>
    </w:r>
    <w:proofErr w:type="spellEnd"/>
  </w:p>
  <w:p w:rsidR="00BF4E9B" w:rsidRPr="005039B5" w:rsidRDefault="00BF4E9B" w:rsidP="005039B5">
    <w:pPr>
      <w:jc w:val="center"/>
      <w:rPr>
        <w:rFonts w:ascii="Calibri" w:hAnsi="Calibri"/>
      </w:rPr>
    </w:pPr>
    <w:smartTag w:uri="urn:schemas-microsoft-com:office:smarttags" w:element="address">
      <w:smartTag w:uri="urn:schemas-microsoft-com:office:smarttags" w:element="Street">
        <w:smartTag w:uri="urn:schemas-microsoft-com:office:smarttags" w:element="address">
          <w:smartTag w:uri="urn:schemas-microsoft-com:office:smarttags" w:element="Street">
            <w:r w:rsidRPr="005039B5">
              <w:rPr>
                <w:rFonts w:ascii="Calibri" w:hAnsi="Calibri"/>
              </w:rPr>
              <w:t>P.O. Box</w:t>
            </w:r>
          </w:smartTag>
        </w:smartTag>
        <w:r w:rsidRPr="005039B5">
          <w:rPr>
            <w:rFonts w:ascii="Calibri" w:hAnsi="Calibri"/>
          </w:rPr>
          <w:t xml:space="preserve"> 370</w:t>
        </w:r>
      </w:smartTag>
    </w:smartTag>
  </w:p>
  <w:p w:rsidR="00BF4E9B" w:rsidRPr="005039B5" w:rsidRDefault="00BF4E9B" w:rsidP="005039B5">
    <w:pPr>
      <w:jc w:val="center"/>
      <w:rPr>
        <w:rFonts w:ascii="Calibri" w:hAnsi="Calibri"/>
      </w:rPr>
    </w:pPr>
    <w:smartTag w:uri="urn:schemas-microsoft-com:office:smarttags" w:element="City">
      <w:smartTag w:uri="urn:schemas-microsoft-com:office:smarttags" w:element="place">
        <w:smartTag w:uri="urn:schemas-microsoft-com:office:smarttags" w:element="City">
          <w:r w:rsidRPr="005039B5">
            <w:rPr>
              <w:rFonts w:ascii="Calibri" w:hAnsi="Calibri"/>
            </w:rPr>
            <w:t>Carteret</w:t>
          </w:r>
        </w:smartTag>
        <w:r w:rsidRPr="005039B5">
          <w:rPr>
            <w:rFonts w:ascii="Calibri" w:hAnsi="Calibri"/>
          </w:rPr>
          <w:t xml:space="preserve">, </w:t>
        </w:r>
        <w:smartTag w:uri="urn:schemas-microsoft-com:office:smarttags" w:element="PostalCode">
          <w:r w:rsidRPr="005039B5">
            <w:rPr>
              <w:rFonts w:ascii="Calibri" w:hAnsi="Calibri"/>
            </w:rPr>
            <w:t>New Jersey</w:t>
          </w:r>
        </w:smartTag>
        <w:r w:rsidRPr="005039B5">
          <w:rPr>
            <w:rFonts w:ascii="Calibri" w:hAnsi="Calibri"/>
          </w:rPr>
          <w:t xml:space="preserve"> </w:t>
        </w:r>
        <w:smartTag w:uri="urn:schemas-microsoft-com:office:smarttags" w:element="PostalCode">
          <w:r w:rsidRPr="005039B5">
            <w:rPr>
              <w:rFonts w:ascii="Calibri" w:hAnsi="Calibri"/>
            </w:rPr>
            <w:t>07008</w:t>
          </w:r>
        </w:smartTag>
      </w:smartTag>
    </w:smartTag>
  </w:p>
  <w:p w:rsidR="00BF4E9B" w:rsidRPr="005039B5" w:rsidRDefault="00BF4E9B" w:rsidP="005039B5">
    <w:pPr>
      <w:jc w:val="center"/>
      <w:rPr>
        <w:rFonts w:ascii="Calibri" w:hAnsi="Calibri"/>
      </w:rPr>
    </w:pPr>
    <w:r w:rsidRPr="005039B5">
      <w:rPr>
        <w:rFonts w:ascii="Calibri" w:hAnsi="Calibri"/>
      </w:rPr>
      <w:t>T: (732)-887-2004</w:t>
    </w:r>
  </w:p>
  <w:p w:rsidR="00BF4E9B" w:rsidRPr="005039B5" w:rsidRDefault="00BF4E9B" w:rsidP="005039B5">
    <w:pPr>
      <w:jc w:val="center"/>
      <w:rPr>
        <w:rFonts w:ascii="Calibri" w:hAnsi="Calibri"/>
        <w:szCs w:val="28"/>
      </w:rPr>
    </w:pPr>
    <w:r w:rsidRPr="005039B5">
      <w:rPr>
        <w:rFonts w:ascii="Calibri" w:hAnsi="Calibri"/>
      </w:rPr>
      <w:t>F: (732)-882-6364</w:t>
    </w:r>
    <w:bookmarkEnd w:id="1"/>
  </w:p>
  <w:p w:rsidR="00BF4E9B" w:rsidRPr="00E54AAC" w:rsidRDefault="00BF4E9B" w:rsidP="00E54AAC">
    <w:pPr>
      <w:pStyle w:val="Header"/>
    </w:pPr>
  </w:p>
</w:hdr>
</file>

<file path=word/header3.xml><?xml version="1.0" encoding="utf-8"?>
<w:hdr xmlns:w="http://schemas.openxmlformats.org/wordprocessingml/2006/main">
  <w:p>
    <w:r>
      <w:t>Williams, Otennia</w:t>
    </w:r>
    <w:br/>
    <w:r>
      <w:t>Page </w:t>
    </w:r>
    <w:r>
      <w:fldSimple w:instr="PAGE"/>
    </w:r>
  </w:p>
</w:hdr>
</file>

<file path=word/numbering.xml><?xml version="1.0" encoding="utf-8"?>
<w:numbering xmlns:w="http://schemas.openxmlformats.org/wordprocessingml/2006/main">
  <w:abstractNum w:abstractNumId="0">
    <w:multiLevelType w:val="singleLevel"/>
    <w:name w:val="decimal"/>
    <w:lvl w:ilvl="0">
      <w:start w:val="1"/>
      <w:numFmt w:val="decimal"/>
      <w:lvlText w:val="%1."/>
      <w:pPr>
        <w:ind w:left="420" w:hanging="360"/>
      </w:pPr>
    </w:lvl>
  </w:abstractNum>
  <w:abstractNum w:abstractNumId="1">
    <w:multiLevelType w:val="singleLevel"/>
    <w:name w:val="disc"/>
    <w:lvl w:ilvl="0">
      <w:numFmt w:val="bullet"/>
      <w:lvlText w:val="•"/>
      <w:pPr>
        <w:ind w:left="420" w:hanging="360"/>
      </w:pPr>
    </w:lvl>
  </w:abstractNum>
  <w:abstractNum w:abstractNumId="2">
    <w:multiLevelType w:val="singleLevel"/>
    <w:name w:val="square"/>
    <w:lvl w:ilvl="0">
      <w:numFmt w:val="bullet"/>
      <w:lvlText w:val="▪"/>
      <w:pPr>
        <w:ind w:left="420" w:hanging="360"/>
      </w:pPr>
    </w:lvl>
  </w:abstractNum>
  <w:abstractNum w:abstractNumId="3">
    <w:multiLevelType w:val="singleLevel"/>
    <w:name w:val="circle"/>
    <w:lvl w:ilvl="0">
      <w:numFmt w:val="bullet"/>
      <w:lvlText w:val="o"/>
      <w:pPr>
        <w:ind w:left="420" w:hanging="360"/>
      </w:pPr>
    </w:lvl>
  </w:abstractNum>
  <w:abstractNum w:abstractNumId="4">
    <w:multiLevelType w:val="singleLevel"/>
    <w:name w:val="upper-alpha"/>
    <w:lvl w:ilvl="0">
      <w:start w:val="1"/>
      <w:numFmt w:val="upperLetter"/>
      <w:lvlText w:val="%1."/>
      <w:pPr>
        <w:ind w:left="420" w:hanging="360"/>
      </w:pPr>
    </w:lvl>
  </w:abstractNum>
  <w:abstractNum w:abstractNumId="5">
    <w:multiLevelType w:val="singleLevel"/>
    <w:name w:val="lower-alpha"/>
    <w:lvl w:ilvl="0">
      <w:start w:val="1"/>
      <w:numFmt w:val="lowerLetter"/>
      <w:lvlText w:val="%1."/>
      <w:pPr>
        <w:ind w:left="420" w:hanging="360"/>
      </w:pPr>
    </w:lvl>
  </w:abstractNum>
  <w:abstractNum w:abstractNumId="6">
    <w:multiLevelType w:val="singleLevel"/>
    <w:name w:val="upper-roman"/>
    <w:lvl w:ilvl="0">
      <w:start w:val="1"/>
      <w:numFmt w:val="upperRoman"/>
      <w:lvlText w:val="%1."/>
      <w:pPr>
        <w:ind w:left="420" w:hanging="360"/>
      </w:pPr>
    </w:lvl>
  </w:abstractNum>
  <w:abstractNum w:abstractNumId="7">
    <w:multiLevelType w:val="singleLevel"/>
    <w:name w:val="lower-roman"/>
    <w:lvl w:ilvl="0">
      <w:start w:val="1"/>
      <w:numFmt w:val="lowerRoman"/>
      <w:lvlText w:val="%1."/>
      <w:pPr>
        <w:ind w:left="420" w:hanging="360"/>
      </w:pPr>
    </w:lvl>
  </w:abstractNum>
  <w:abstractNum w:abstractNumId="8">
    <w:multiLevelType w:val="singleLevel"/>
    <w:name w:val="decimal-heading-multi"/>
    <w:lvl w:ilvl="0">
      <w:start w:val="1"/>
      <w:numFmt w:val="decimal"/>
      <w:lvlText w:val="%1."/>
    </w:lvl>
  </w:abstractNum>
  <w:num w:numId="2">
    <w:abstractNumId w:val="0"/>
    <w:lvlOverride w:ilvl="0">
      <w:startOverride w:val="1"/>
    </w:lvlOverride>
  </w:num>
</w:numbering>
</file>

<file path=word/_rels/document.xml.rels>&#65279;<?xml version="1.0" encoding="utf-8"?><Relationships xmlns="http://schemas.openxmlformats.org/package/2006/relationships"><Relationship Type="http://schemas.openxmlformats.org/officeDocument/2006/relationships/numbering" Target="/word/numbering.xml" Id="R614aa83d460540a4" /><Relationship Type="http://schemas.openxmlformats.org/officeDocument/2006/relationships/image" Target="/media/image.jpg" Id="R3f2a41ccab664fad" /><Relationship Type="http://schemas.openxmlformats.org/officeDocument/2006/relationships/header" Target="/word/header2.xml" Id="Rffb4473545504715" /><Relationship Type="http://schemas.openxmlformats.org/officeDocument/2006/relationships/header" Target="/word/header3.xml" Id="Rest" /><Relationship Type="http://schemas.openxmlformats.org/officeDocument/2006/relationships/footer" Target="/word/footer2.xml" Id="Rf6d98f8cbe094bcd" /><Relationship Type="http://schemas.openxmlformats.org/officeDocument/2006/relationships/footer" Target="/word/footer3.xml" Id="RestFooter" /></Relationships>
</file>