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77f8187e004da2" /></Relationships>
</file>

<file path=word/document.xml><?xml version="1.0" encoding="utf-8"?>
<w:document xmlns:w="http://schemas.openxmlformats.org/wordprocessingml/2006/main">
  <w:body>
    <w:p>
      <w:r>
        <w:rPr>
          <w:rFonts w:ascii="Times New Roman"/>
          <w:sz w:val="24"/>
        </w:rPr>
        <w:rPr>
          <w:b/>
        </w:rPr>
        <w:t xml:space="preserve">                                                                                                   Initial Comprehensive Medical Evaluation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t xml:space="preserve">Date: 03/03/2025 </w:t>
      </w:r>
    </w:p>
    <w:p>
      <w:r>
        <w:rPr>
          <w:rFonts w:ascii="Times New Roman"/>
          <w:sz w:val="24"/>
        </w:rPr>
        <w:rPr>
          <w:b/>
        </w:rPr>
        <w:t xml:space="preserve">RE:</w:t>
      </w:r>
      <w:r>
        <w:rPr>
          <w:rFonts w:ascii="Times New Roman"/>
          <w:sz w:val="24"/>
        </w:rPr>
        <w:t xml:space="preserve">     First Test Last Test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DOB:</w:t>
      </w:r>
      <w:r>
        <w:rPr>
          <w:rFonts w:ascii="Times New Roman"/>
          <w:sz w:val="24"/>
        </w:rPr>
        <w:t xml:space="preserve">  01/02/1990 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Location:</w:t>
      </w:r>
      <w:r>
        <w:rPr>
          <w:rFonts w:ascii="Times New Roman"/>
          <w:sz w:val="24"/>
        </w:rPr>
        <w:t xml:space="preserve">  Great Neck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Case Type:</w:t>
      </w:r>
      <w:r>
        <w:rPr>
          <w:rFonts w:ascii="Times New Roman"/>
          <w:sz w:val="24"/>
        </w:rPr>
        <w:t xml:space="preserve">  NF 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t xml:space="preserve">1st Evaluation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Degree of Disability: 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Work Status: 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HISTORY: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CHIEF COMPLAINTS:</w:t>
      </w:r>
      <w:r>
        <w:rPr>
          <w:rFonts w:ascii="Times New Roman"/>
          <w:sz w:val="24"/>
        </w:rPr>
        <w:t xml:space="preserve">  </w:t>
      </w:r>
    </w:p>
    <w:p>
      <w:r>
        <w:rPr>
          <w:rFonts w:ascii="Times New Roman"/>
          <w:sz w:val="24"/>
        </w:rPr>
        <w:rPr>
          <w:b/>
        </w:rPr>
        <w:t xml:space="preserve">REVIEW OF SYSTEMS</w:t>
      </w:r>
      <w:r>
        <w:rPr>
          <w:rFonts w:ascii="Times New Roman"/>
          <w:sz w:val="24"/>
        </w:rPr>
        <w:t xml:space="preserve">: The patient denies seizures, chest pain, shortness of breath, jaw pain, abdominal pain, fevers, night sweats, diarrhea, blood in urine, bowel/bladder incontinence, double vision, hearing loss, recent weight loss, episodic lightheadedness and rashes.</w:t>
      </w:r>
    </w:p>
    <w:p>
      <w:r>
        <w:rPr>
          <w:rFonts w:ascii="Times New Roman"/>
          <w:sz w:val="24"/>
        </w:rPr>
        <w:rPr>
          <w:b/>
        </w:rPr>
        <w:t xml:space="preserve">PAST MEDICAL HISTORY:  </w:t>
      </w:r>
    </w:p>
    <w:p>
      <w:r>
        <w:rPr>
          <w:rFonts w:ascii="Times New Roman"/>
          <w:sz w:val="24"/>
        </w:rPr>
        <w:rPr>
          <w:b/>
        </w:rPr>
        <w:t xml:space="preserve">PAST SURGICAL/HOSPITALIZATION HISTORY:  </w:t>
      </w:r>
    </w:p>
    <w:p>
      <w:r>
        <w:rPr>
          <w:rFonts w:ascii="Times New Roman"/>
          <w:sz w:val="24"/>
        </w:rPr>
        <w:rPr>
          <w:b/>
        </w:rPr>
        <w:t xml:space="preserve">MEDICATIONS: </w:t>
      </w:r>
      <w:r>
        <w:rPr>
          <w:rFonts w:ascii="Times New Roman"/>
          <w:sz w:val="24"/>
        </w:rPr>
        <w:t xml:space="preserve"> </w:t>
      </w:r>
    </w:p>
    <w:p>
      <w:r>
        <w:rPr>
          <w:rFonts w:ascii="Times New Roman"/>
          <w:sz w:val="24"/>
        </w:rPr>
        <w:rPr>
          <w:b/>
        </w:rPr>
        <w:t xml:space="preserve">ALLERGIES: </w:t>
      </w:r>
    </w:p>
    <w:p>
      <w:r>
        <w:rPr>
          <w:rFonts w:ascii="Times New Roman"/>
          <w:sz w:val="24"/>
        </w:rPr>
        <w:rPr>
          <w:b/>
        </w:rPr>
        <w:t xml:space="preserve">SOCIAL HISTORY:</w:t>
      </w:r>
      <w:r>
        <w:rPr>
          <w:rFonts w:ascii="Times New Roman"/>
          <w:sz w:val="24"/>
        </w:rPr>
        <w:t xml:space="preserve"> </w:t>
      </w:r>
    </w:p>
    <w:p>
      <w:r>
        <w:rPr>
          <w:rFonts w:ascii="Times New Roman"/>
          <w:sz w:val="24"/>
        </w:rPr>
        <w:rPr>
          <w:b/>
        </w:rPr>
        <w:t xml:space="preserve">PHYSICAL EXAMINATION:  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rPr>
          <w:b/>
        </w:rPr>
        <w:t xml:space="preserve">General:</w:t>
      </w:r>
      <w:r>
        <w:rPr>
          <w:rFonts w:ascii="Times New Roman"/>
          <w:sz w:val="24"/>
        </w:rPr>
        <w:t xml:space="preserve"> The patient presents in an uncomfortable state.</w:t>
      </w:r>
    </w:p>
    <w:p>
      <w:r>
        <w:rPr>
          <w:rFonts w:ascii="Times New Roman"/>
          <w:sz w:val="24"/>
        </w:rPr>
        <w:rPr>
          <w:b/>
        </w:rPr>
        <w:t xml:space="preserve">Neurological Examination:</w:t>
      </w:r>
      <w:r>
        <w:rPr>
          <w:rFonts w:ascii="Times New Roman"/>
          <w:sz w:val="24"/>
        </w:rPr>
        <w:t xml:space="preserve"> Patient is alert and cooperative and responding appropriately. Cranial nerves II-XII grossly intact.</w:t>
      </w:r>
    </w:p>
    <w:p>
      <w:r>
        <w:rPr>
          <w:rFonts w:ascii="Times New Roman"/>
          <w:sz w:val="24"/>
        </w:rPr>
        <w:rPr>
          <w:b/>
        </w:rPr>
        <w:t xml:space="preserve">Deep Tendon Reflexes: </w:t>
      </w:r>
      <w:r>
        <w:rPr>
          <w:rFonts w:ascii="Times New Roman"/>
          <w:sz w:val="24"/>
        </w:rPr>
        <w:t xml:space="preserve">Are 2+ and equal.</w:t>
      </w:r>
    </w:p>
    <w:p>
      <w:r>
        <w:rPr>
          <w:rFonts w:ascii="Times New Roman"/>
          <w:sz w:val="24"/>
        </w:rPr>
        <w:rPr>
          <w:b/>
        </w:rPr>
        <w:t xml:space="preserve">Sensory Examination: </w:t>
      </w:r>
      <w:r>
        <w:rPr>
          <w:rFonts w:ascii="Times New Roman"/>
          <w:sz w:val="24"/>
        </w:rPr>
        <w:t xml:space="preserve">Is intact.</w:t>
      </w:r>
    </w:p>
    <w:p>
      <w:r>
        <w:rPr>
          <w:rFonts w:ascii="Times New Roman"/>
          <w:sz w:val="24"/>
        </w:rPr>
        <w:rPr>
          <w:b/>
        </w:rPr>
        <w:t xml:space="preserve">Manual Muscle Strength Testing: </w:t>
      </w:r>
      <w:r>
        <w:rPr>
          <w:rFonts w:ascii="Times New Roman"/>
          <w:sz w:val="24"/>
        </w:rPr>
        <w:t xml:space="preserve">Is 5/5 normal.</w:t>
      </w:r>
    </w:p>
    <w:p>
      <w:r>
        <w:rPr>
          <w:rFonts w:ascii="Times New Roman"/>
          <w:sz w:val="24"/>
        </w:rPr>
        <w:rPr>
          <w:b/>
        </w:rPr>
        <w:t xml:space="preserve">GAIT:</w:t>
      </w:r>
      <w:r>
        <w:rPr>
          <w:rFonts w:ascii="Times New Roman"/>
          <w:sz w:val="24"/>
        </w:rPr>
        <w:t xml:space="preserve"> Guarded</w:t>
      </w:r>
    </w:p>
    <w:p>
      <w:r>
        <w:rPr>
          <w:rFonts w:ascii="Times New Roman"/>
          <w:sz w:val="24"/>
        </w:rPr>
        <w:rPr>
          <w:b/>
        </w:rPr>
        <w:t xml:space="preserve">DIAGNOSTIC STUDIES: </w:t>
      </w:r>
      <w:r>
        <w:rPr>
          <w:rFonts w:ascii="Times New Roman"/>
          <w:sz w:val="24"/>
        </w:rPr>
        <w:t xml:space="preserve">None reviewed. </w:t>
      </w:r>
    </w:p>
    <w:p>
      <w:r>
        <w:rPr>
          <w:rFonts w:ascii="Times New Roman"/>
          <w:sz w:val="24"/>
        </w:rPr>
        <w:rPr>
          <w:b/>
        </w:rPr>
        <w:t xml:space="preserve">DIAGNOSES:</w:t>
      </w:r>
      <w:r>
        <w:rPr>
          <w:rFonts w:ascii="Times New Roman"/>
          <w:sz w:val="24"/>
        </w:rPr>
        <w:rPr>
          <w:b/>
          <w:i/>
        </w:rPr>
        <w:t xml:space="preserve"> 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t xml:space="preserve">Occipital headaches. </w:t>
      </w:r>
    </w:p>
    <w:p>
      <w:r>
        <w:rPr>
          <w:rFonts w:ascii="Times New Roman"/>
          <w:sz w:val="24"/>
        </w:rPr>
        <w:rPr>
          <w:b/>
        </w:rPr>
        <w:t xml:space="preserve">PLAN: </w:t>
      </w:r>
    </w:p>
    <w:p>
      <w:pPr>
        <w:pStyle w:val="ListParagraph"/>
        <w:numPr>
          <w:ilvl w:val="0"/>
          <w:numId w:val="2"/>
        </w:numPr>
      </w:pPr>
      <w:r>
        <w:rPr>
          <w:rFonts w:ascii="Times New Roman"/>
          <w:sz w:val="24"/>
        </w:rPr>
        <w:rPr>
          <w:b/>
        </w:rPr>
        <w:t xml:space="preserve">Procedure - Bilateral greater occipital nerve blocks under ultrasound guidance: </w:t>
      </w:r>
      <w:r>
        <w:rPr>
          <w:rFonts w:ascii="Times New Roman"/>
          <w:sz w:val="24"/>
        </w:rPr>
        <w:t xml:space="preserve">Because the patient presents with severe occipital headaches, the patient did get occipital nerve blocks.</w:t>
      </w:r>
    </w:p>
    <w:p>
      <w:pPr>
        <w:pStyle w:val="ListParagraph"/>
        <w:numPr>
          <w:ilvl w:val="0"/>
          <w:numId w:val="2"/>
        </w:numPr>
      </w:pPr>
      <w:r>
        <w:rPr>
          <w:rFonts w:ascii="Times New Roman"/>
          <w:sz w:val="24"/>
        </w:rPr>
        <w:rPr>
          <w:b/>
        </w:rPr>
        <w:t xml:space="preserve">Procedure - Bilateral lesser occipital nerve blocks under ultrasound guidance: </w:t>
      </w:r>
      <w:r>
        <w:rPr>
          <w:rFonts w:ascii="Times New Roman"/>
          <w:sz w:val="24"/>
        </w:rPr>
        <w:t xml:space="preserve">Because the patient presents with severe occipital headaches, the patient did get occipital nerve blocks.</w:t>
      </w:r>
    </w:p>
    <w:p>
      <w:r>
        <w:rPr>
          <w:rFonts w:ascii="Times New Roman"/>
          <w:sz w:val="24"/>
        </w:rPr>
        <w:rPr>
          <w:b/>
        </w:rPr>
        <w:t xml:space="preserve">Procedures:</w:t>
      </w:r>
      <w:r>
        <w:rPr>
          <w:rFonts w:ascii="Times New Roman"/>
          <w:sz w:val="24"/>
        </w:rPr>
        <w:t xml:space="preserve"> If the patient continues to have tender palpable taut bands/trigger points with referral patterns as noted in the future on examination, I will consider doing trigger point injections.</w:t>
      </w:r>
    </w:p>
    <w:p>
      <w:r>
        <w:rPr>
          <w:rFonts w:ascii="Times New Roman"/>
          <w:sz w:val="24"/>
        </w:rPr>
        <w:rPr>
          <w:b/>
        </w:rPr>
        <w:t xml:space="preserve">Care:</w:t>
      </w:r>
      <w:r>
        <w:rPr>
          <w:rFonts w:ascii="Times New Roman"/>
          <w:sz w:val="24"/>
        </w:rPr>
        <w:t xml:space="preserve"> Acupuncture, chiropractic and physical therapy. Avoid heavy lifting, carrying, excessive bending and prolonged sitting and standing.</w:t>
      </w:r>
    </w:p>
    <w:p>
      <w:r>
        <w:rPr>
          <w:rFonts w:ascii="Times New Roman"/>
          <w:sz w:val="24"/>
        </w:rPr>
        <w:rPr>
          <w:b/>
        </w:rPr>
        <w:t xml:space="preserve">Goals:</w:t>
      </w:r>
      <w:r>
        <w:rPr>
          <w:rFonts w:ascii="Times New Roman"/>
          <w:sz w:val="24"/>
        </w:rPr>
        <w:t xml:space="preserve"> To increase range of motion, strength, flexibility, to decrease pain and to improve body biomechanics and activities of daily living and improve the functional status.</w:t>
      </w:r>
    </w:p>
    <w:p>
      <w:r>
        <w:rPr>
          <w:rFonts w:ascii="Times New Roman"/>
          <w:sz w:val="24"/>
        </w:rPr>
        <w:rPr>
          <w:b/>
        </w:rPr>
        <w:t xml:space="preserve">Precautions:</w:t>
      </w:r>
      <w:r>
        <w:rPr>
          <w:rFonts w:ascii="Times New Roman"/>
          <w:sz w:val="24"/>
        </w:rPr>
        <w:t xml:space="preserve"> Universal.</w:t>
      </w:r>
    </w:p>
    <w:p>
      <w:r>
        <w:rPr>
          <w:rFonts w:ascii="Times New Roman"/>
          <w:sz w:val="24"/>
        </w:rPr>
        <w:rPr>
          <w:b/>
        </w:rPr>
        <w:t xml:space="preserve">Follow-up: </w:t>
      </w:r>
      <w:r>
        <w:rPr>
          <w:rFonts w:ascii="Times New Roman"/>
          <w:sz w:val="24"/>
        </w:rPr>
        <w:t xml:space="preserve">2-4 weeks.</w:t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br/>
      </w:r>
      <w:r>
        <w:rPr>
          <w:rFonts w:ascii="Times New Roman"/>
          <w:sz w:val="24"/>
        </w:rPr>
        <w:t xml:space="preserve">It is my opinion that the injuries and symptoms Ms. First Test Last Test sustained to neck pain. are causally related to the incident that occurred on  as described by the patient.</w:t>
      </w:r>
    </w:p>
    <w:sectPr>
      <w:headerReference xmlns:r="http://schemas.openxmlformats.org/officeDocument/2006/relationships" w:type="default" r:id="R01d37f8042df46b0"/>
    </w:sectPr>
  </w:body>
</w:document>
</file>

<file path=word/footer1.xml>
</file>

<file path=word/header2.xml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cf0d9ef061b4b9b" /><Relationship Type="http://schemas.openxmlformats.org/officeDocument/2006/relationships/numbering" Target="/word/numbering.xml" Id="Rb28c26b4706d4b84" /><Relationship Type="http://schemas.openxmlformats.org/officeDocument/2006/relationships/header" Target="/word/header2.xml" Id="Rfc4160f44aa04e88" /></Relationships>
</file>