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Re: Fn Ln</w:t>
    </w:r>
  </w:p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drawing>
        <wp:inline distB="0" distT="0" distL="0" distR="0">
          <wp:extent cx="2038350" cy="642322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8350" cy="64232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ALEXANDRA CARRER, MD, FAAOS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INITIAL EVALUATION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76200</wp:posOffset>
              </wp:positionV>
              <wp:extent cx="603885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26575" y="3780000"/>
                        <a:ext cx="6038850" cy="0"/>
                      </a:xfrm>
                      <a:custGeom>
                        <a:rect b="b" l="l" r="r" t="t"/>
                        <a:pathLst>
                          <a:path extrusionOk="0" h="1" w="6038850">
                            <a:moveTo>
                              <a:pt x="0" y="0"/>
                            </a:moveTo>
                            <a:lnTo>
                              <a:pt x="60388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76200</wp:posOffset>
              </wp:positionV>
              <wp:extent cx="603885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