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Part</w:t>
      </w:r>
      <w:r>
        <w:t>1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1.1 As a user, I want to search a book in the website so that I can find the information of the book, like the category of the book, the URL to look at it online and the rate from other users.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1.2 As a user, I want to create a channel in the website so that I can have a personal place to invite people who also read the book to discuss about the book.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hint="eastAsia" w:ascii="Times New Roman" w:hAnsi="Times New Roman" w:cs="Times New Roman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1.3 As a host of channel, I can manage the group information and accept joining request to the channel I own so that I can discuss about the book with my friends.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1.4 As a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or her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1.5 As a user, I can rate for the book which I have already searched if I have signed in the web so that I can express my opinion for the book.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searched book and signed in web. And then I click the ‘want to rate’ button and input all the rate information, like rate for plot.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1.6 As a user, I want to get the recommendation about the books which I am maybe interested based on my favorite books in so that I can read new interesting books.</w:t>
      </w:r>
    </w:p>
    <w:p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/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1.7 As a user, I want to rerate the books which I have rated if I have logged in so that I revise the rating for the books.</w:t>
      </w:r>
    </w:p>
    <w:p>
      <w:r>
        <w:rPr>
          <w:rFonts w:ascii="Times New Roman" w:hAnsi="Times New Roman" w:cs="Times New Roman"/>
          <w:sz w:val="24"/>
          <w:szCs w:val="24"/>
        </w:rPr>
        <w:t>My condition of satisfaction is that I have rated the book and have logged in the web. I click the ‘rerate’ button and input all the rate information, like rate for plot.</w:t>
      </w:r>
    </w:p>
    <w:p/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1.8 As a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or host of the same channel, I can chat with others who are in the same channel which I have joined in so that group members can chat privately.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joined in the channel. Then I enter the group chatting channel, write what I want to say and click “send”.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</w:pPr>
      <w:r>
        <w:rPr>
          <w:rFonts w:hint="eastAsia"/>
        </w:rPr>
        <w:t>P</w:t>
      </w:r>
      <w:r>
        <w:t>art2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szCs w:val="21"/>
        </w:rPr>
        <w:t>2.1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‘toJsonObject’ method is used to transfer the item object to the Json object.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normal item object which have all the information required.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empty item object.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‘Search’ method is used to get book information from OpenLibrary API.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‘getCategories’ method is used to get the Categories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‘categories’ or have empty ‘categories’.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‘getDescribe’ method is used to get the Description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valid key to get description.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key or have the invalid key which means the book don’t have any description.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‘getItemList’ method is used to get all the information of item from the Json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Array which contains all the information about the book. For boundary conditions, the Array could have 1 or 2 Json Object, because we only take the first Json object.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Json Array.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‘getAuthor’ method is used to get the Authors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authors. Since we only take the first author. As for boundary conditions, the author array will contain 1 or 2 authors.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‘author or have empty ‘author’.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‘saveItem’ method is used to save all the information into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i/>
          <w:iCs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MysqlTableCreation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createTables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method is used to create database tables before the server start.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hint="eastAsia" w:ascii="Times New Roman" w:hAnsi="Times New Roman" w:cs="Times New Roman"/>
          <w:sz w:val="24"/>
          <w:szCs w:val="24"/>
        </w:rPr>
        <w:t>sql to add data to the tables exists.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</w:t>
      </w:r>
      <w:r>
        <w:rPr>
          <w:rFonts w:hint="eastAsia" w:ascii="Times New Roman" w:hAnsi="Times New Roman" w:cs="Times New Roman"/>
          <w:sz w:val="24"/>
          <w:szCs w:val="24"/>
        </w:rPr>
        <w:t>a sql to add data to non-exists tables.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8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MysqlRealData</w:t>
      </w:r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s is to add some real data searched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i/>
          <w:iCs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GoogleApiLogin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>
      <w:pPr>
        <w:rPr>
          <w:rFonts w:hint="eastAsia" w:ascii="Times New Roman" w:hAnsi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BookRecommend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recommendItems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 recommendations to a specific user.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hint="eastAsia" w:ascii="Times New Roman" w:hAnsi="Times New Roman" w:cs="Times New Roman"/>
          <w:sz w:val="24"/>
          <w:szCs w:val="24"/>
        </w:rPr>
        <w:t>user who has registered in our application.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hint="eastAsia" w:ascii="Times New Roman" w:hAnsi="Times New Roman" w:cs="Times New Roman"/>
          <w:sz w:val="24"/>
          <w:szCs w:val="24"/>
        </w:rPr>
        <w:t xml:space="preserve"> a user who has not registered, so not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s, userId and itemId, are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userId or itemId is not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unsetFavoriteItems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s, userId and itemId, are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userId or itemId is not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getFavoriteItemIds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userId, is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userId is not in our database.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userId, is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userId is not in our database.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getCategories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itemId, is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itemId is not in our database.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17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getFavoriteItemIds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userId, is in our database.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userId is not in our database.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searchItems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keyword, is a book name.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keyword is an empty string.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saveItem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hint="eastAsia"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hint="eastAsia" w:ascii="Times New Roman" w:hAnsi="Times New Roman" w:cs="Times New Roman"/>
          <w:sz w:val="24"/>
          <w:szCs w:val="24"/>
        </w:rPr>
        <w:t xml:space="preserve"> class object.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input is empty.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getItemsOncat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 xml:space="preserve"> is a kind if category that belongs to a book.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input is empty.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getItemsOnIds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hint="eastAsia" w:ascii="Times New Roman" w:hAnsi="Times New Roman" w:cs="Times New Roman"/>
          <w:sz w:val="24"/>
          <w:szCs w:val="24"/>
        </w:rPr>
        <w:t>t is a set of item ids.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hint="eastAsia" w:ascii="Times New Roman" w:hAnsi="Times New Roman" w:cs="Times New Roman"/>
          <w:sz w:val="24"/>
          <w:szCs w:val="24"/>
        </w:rPr>
        <w:t xml:space="preserve"> the input is an empty set.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createGroup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hint="eastAsia" w:ascii="Times New Roman" w:hAnsi="Times New Roman" w:cs="Times New Roman"/>
          <w:sz w:val="24"/>
          <w:szCs w:val="24"/>
        </w:rPr>
        <w:t>ts, hostId and groupName are in not null.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hint="eastAsia" w:ascii="Times New Roman" w:hAnsi="Times New Roman" w:cs="Times New Roman"/>
          <w:sz w:val="24"/>
          <w:szCs w:val="24"/>
        </w:rPr>
        <w:t xml:space="preserve"> hostId or groupName is null.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joinGroup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group name, exits.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group does not exit.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24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getGroupsByHost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 is a valid userId.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userId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25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getGroupsByMember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 is a valid userId.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userId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26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getJoinMessage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userId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userId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27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ratingBook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itemId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itemId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28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GetRatingAndComments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itemId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itemId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29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handleJoinRequest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groupName,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groupName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30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rejectJoinRequest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groupName,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groupName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Style w:val="11"/>
          <w:rFonts w:hint="eastAsia"/>
        </w:rPr>
        <w:t>2</w:t>
      </w:r>
      <w:r>
        <w:rPr>
          <w:rStyle w:val="11"/>
        </w:rPr>
        <w:t>.</w:t>
      </w:r>
      <w:r>
        <w:rPr>
          <w:rStyle w:val="11"/>
          <w:rFonts w:hint="eastAsia"/>
        </w:rPr>
        <w:t xml:space="preserve">31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ifRating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hint="eastAsia" w:ascii="Times New Roman" w:hAnsi="Times New Roman" w:cs="Times New Roman"/>
          <w:sz w:val="24"/>
          <w:szCs w:val="24"/>
        </w:rPr>
        <w:t>, bookName, is valid.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hint="eastAsia" w:ascii="Times New Roman" w:hAnsi="Times New Roman" w:cs="Times New Roman"/>
          <w:sz w:val="24"/>
          <w:szCs w:val="24"/>
        </w:rPr>
        <w:t>the bookName is invalid.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>
      <w:pPr>
        <w:rPr>
          <w:rStyle w:val="11"/>
          <w:szCs w:val="21"/>
        </w:rPr>
      </w:pPr>
      <w:r>
        <w:rPr>
          <w:rStyle w:val="11"/>
          <w:rFonts w:hint="eastAsia"/>
          <w:szCs w:val="21"/>
        </w:rPr>
        <w:t>3.1 examlpe1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We used Google login API in this project.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n backend, I need a one-time code generated by google, which includes profile of the user.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o when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was testing backend independently, it was hard to mock a one-time code by myself. Thus,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hint="eastAsia" w:ascii="Times New Roman" w:hAnsi="Times New Roman" w:cs="Times New Roman"/>
          <w:i/>
          <w:iCs/>
          <w:sz w:val="24"/>
          <w:szCs w:val="24"/>
        </w:rPr>
        <w:t xml:space="preserve"> left both the unit test and integration test related to login method and endpoint.</w:t>
      </w:r>
    </w:p>
    <w:p>
      <w:pPr>
        <w:rPr>
          <w:i/>
          <w:iCs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Style w:val="11"/>
          <w:szCs w:val="21"/>
        </w:rPr>
      </w:pPr>
      <w:r>
        <w:rPr>
          <w:rStyle w:val="11"/>
          <w:rFonts w:hint="eastAsia"/>
          <w:szCs w:val="21"/>
        </w:rPr>
        <w:t>3.1 examlpe2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P</w:t>
      </w:r>
      <w:r>
        <w:t>art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file that configures the CI tools: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"https://github.com/pure1017/iDrop/blob/master/.travis.yml"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https://github.com/pure1017/iDrop/blob/master/.travis.yml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CI reports: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"https://github.com/pure1017/iDrop/blob/master/log.txt"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https://github.com/pure1017/iDrop/blob/master/log.txt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4B29"/>
    <w:rsid w:val="000B7C19"/>
    <w:rsid w:val="000C543B"/>
    <w:rsid w:val="00115800"/>
    <w:rsid w:val="00117ABF"/>
    <w:rsid w:val="002265AE"/>
    <w:rsid w:val="00366DB9"/>
    <w:rsid w:val="0039490B"/>
    <w:rsid w:val="003C6652"/>
    <w:rsid w:val="004B386C"/>
    <w:rsid w:val="004F3032"/>
    <w:rsid w:val="00552EAA"/>
    <w:rsid w:val="006D4863"/>
    <w:rsid w:val="006E0B01"/>
    <w:rsid w:val="00847FCF"/>
    <w:rsid w:val="008B06CF"/>
    <w:rsid w:val="009075AC"/>
    <w:rsid w:val="009D726A"/>
    <w:rsid w:val="00A05D76"/>
    <w:rsid w:val="00A6569E"/>
    <w:rsid w:val="00A72E80"/>
    <w:rsid w:val="00A9662E"/>
    <w:rsid w:val="00BF117D"/>
    <w:rsid w:val="00C01150"/>
    <w:rsid w:val="00C02671"/>
    <w:rsid w:val="00CE4313"/>
    <w:rsid w:val="00D00C56"/>
    <w:rsid w:val="00D037B6"/>
    <w:rsid w:val="00D62FD1"/>
    <w:rsid w:val="00D8510F"/>
    <w:rsid w:val="00DD5869"/>
    <w:rsid w:val="00E94BD2"/>
    <w:rsid w:val="00FD665D"/>
    <w:rsid w:val="1CA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1528</Words>
  <Characters>8716</Characters>
  <Lines>72</Lines>
  <Paragraphs>20</Paragraphs>
  <TotalTime>47</TotalTime>
  <ScaleCrop>false</ScaleCrop>
  <LinksUpToDate>false</LinksUpToDate>
  <CharactersWithSpaces>10224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2020-12-05T03:04:00Z</dcterms:created>
  <dc:creator>飞强</dc:creator>
  <cp:lastModifiedBy>淼喵喵</cp:lastModifiedBy>
  <dcterms:modified xsi:type="dcterms:W3CDTF">2020-12-08T03:36:45Z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