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A6" w:rsidRDefault="009B2E6F" w:rsidP="009B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bước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hiện</w:t>
      </w:r>
      <w:proofErr w:type="spellEnd"/>
    </w:p>
    <w:p w:rsidR="003C4530" w:rsidRDefault="003C4530" w:rsidP="003C453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Multiple object pick-and-place application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điểm-điểm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(path-planning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trajectory planning)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 full-auto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</w:p>
    <w:p w:rsidR="009B2E6F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</w:p>
    <w:p w:rsidR="003C4530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gắp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</w:p>
    <w:p w:rsidR="003C4530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3C4530" w:rsidRDefault="003C4530" w:rsidP="003C453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CNC routing application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GCODE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cnc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ví dụ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Gcode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transmission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robot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Gcode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F56F67" w:rsidRDefault="00F56F67" w:rsidP="00F56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được</w:t>
      </w:r>
      <w:proofErr w:type="spellEnd"/>
    </w:p>
    <w:p w:rsidR="00F56F67" w:rsidRDefault="00CB5FE5" w:rsidP="00CB5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nắm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Scara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́</w:t>
      </w:r>
    </w:p>
    <w:p w:rsidR="00CB5FE5" w:rsidRDefault="00875F86" w:rsidP="00875F86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875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35C928" wp14:editId="089573D0">
            <wp:extent cx="5811061" cy="3781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vi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STM32f407VG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MAX II EPM570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(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II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FSMC)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5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7DFB2C" wp14:editId="40E06E03">
            <wp:extent cx="3696216" cy="218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FSMC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STM32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MAX II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chuẩn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II,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setpoint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II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Project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cả 4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có 6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a[2] -&gt; a[0]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2E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EB8D08" wp14:editId="018E6153">
            <wp:extent cx="2209800" cy="1448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531" cy="14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a[6] -&gt; a[4]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2E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385277" wp14:editId="61C08A9A">
            <wp:extent cx="2171700" cy="15559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895" cy="15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 DDA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trục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2E1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92266A" wp14:editId="2BD87CA3">
            <wp:extent cx="4423371" cy="141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49" cy="14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write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FSMC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0x60000000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0x60000003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dụ: *(volatile uint16_t*)(0x60000001) = 0x00FE; sẽ write data 0xDE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D[7:0],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Dir</w:t>
      </w:r>
    </w:p>
    <w:p w:rsidR="00875F86" w:rsidRDefault="00875F86" w:rsidP="00875F86">
      <w:pPr>
        <w:rPr>
          <w:rFonts w:ascii="Times New Roman" w:hAnsi="Times New Roman" w:cs="Times New Roman"/>
          <w:sz w:val="26"/>
          <w:szCs w:val="26"/>
        </w:rPr>
      </w:pP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encoder,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</w:p>
    <w:p w:rsidR="00875F86" w:rsidRPr="00680C74" w:rsidRDefault="00875F86" w:rsidP="00875F8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80C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3241AC" wp14:editId="420E2FC3">
            <wp:extent cx="3909716" cy="202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53" cy="20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STM 0x60000020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0x60000025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32 bit,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ta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bit,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high là low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6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2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71B4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4B223C" wp14:editId="1E6D1BD6">
            <wp:extent cx="3833684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374" cy="19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0x60000030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0x60000035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CAP_x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>
        <w:rPr>
          <w:rFonts w:ascii="Times New Roman" w:hAnsi="Times New Roman" w:cs="Times New Roman"/>
          <w:sz w:val="26"/>
          <w:szCs w:val="26"/>
        </w:rPr>
        <w:t>bít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>̀ module Limit capture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71B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D19185" wp14:editId="34C87EAC">
            <wp:extent cx="4468143" cy="24765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559" cy="24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read_limit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mà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STM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0x60000010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có 4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chạm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chạm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limit_capture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latch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nói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875F86" w:rsidRDefault="004E1EAC" w:rsidP="004E1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Cải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protocol shake-hand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tính</w:t>
      </w:r>
      <w:proofErr w:type="spellEnd"/>
    </w:p>
    <w:p w:rsidR="004E1EAC" w:rsidRDefault="004E1EAC" w:rsidP="004E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command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response,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ràng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>̉</w:t>
      </w:r>
    </w:p>
    <w:p w:rsidR="004E1EAC" w:rsidRDefault="004E1EAC" w:rsidP="004E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sscanf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</w:t>
      </w:r>
    </w:p>
    <w:p w:rsidR="004E1EAC" w:rsidRDefault="004E1EAC" w:rsidP="004E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GCODE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4E1EAC" w:rsidRDefault="00E675B2" w:rsidP="00E675B2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sz w:val="26"/>
          <w:szCs w:val="26"/>
        </w:rPr>
      </w:pPr>
      <w:r w:rsidRPr="00E675B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542EE5" wp14:editId="1097D7E4">
            <wp:extent cx="5943600" cy="1395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6" w:rsidRDefault="004E37D6" w:rsidP="004E37D6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command ID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status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dạng</w:t>
      </w:r>
      <w:proofErr w:type="spellEnd"/>
    </w:p>
    <w:p w:rsidR="00E675B2" w:rsidRDefault="00E675B2" w:rsidP="004E37D6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cũ,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scale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int32_t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</w:p>
    <w:p w:rsidR="00DE75B7" w:rsidRDefault="00244871" w:rsidP="00DE75B7">
      <w:pPr>
        <w:pStyle w:val="ListParagraph"/>
        <w:numPr>
          <w:ilvl w:val="0"/>
          <w:numId w:val="4"/>
        </w:numPr>
        <w:ind w:left="63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QT</w:t>
      </w:r>
    </w:p>
    <w:p w:rsidR="00244871" w:rsidRDefault="00244871" w:rsidP="00244871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rất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44871" w:rsidRDefault="00244871" w:rsidP="00244871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</w:p>
    <w:p w:rsidR="00244871" w:rsidRDefault="00244871" w:rsidP="00244871">
      <w:pPr>
        <w:pStyle w:val="ListParagraph"/>
        <w:ind w:left="180"/>
        <w:rPr>
          <w:rFonts w:ascii="Times New Roman" w:hAnsi="Times New Roman" w:cs="Times New Roman"/>
          <w:sz w:val="26"/>
          <w:szCs w:val="26"/>
        </w:rPr>
      </w:pPr>
      <w:r w:rsidRPr="002448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2A89FE" wp14:editId="01FA5446">
            <wp:extent cx="5943600" cy="25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71" w:rsidRPr="00244871" w:rsidRDefault="00244871" w:rsidP="002448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IDFont+F2" w:hAnsi="Times New Roman" w:cs="Times New Roman"/>
          <w:sz w:val="26"/>
          <w:szCs w:val="26"/>
        </w:rPr>
      </w:pP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Cấu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trúc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của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chương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trình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giao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diện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bao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gồm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2 </w:t>
      </w:r>
      <w:proofErr w:type="spellStart"/>
      <w:r w:rsidRPr="00244871">
        <w:rPr>
          <w:rFonts w:ascii="Times New Roman" w:eastAsia="CIDFont+F2" w:hAnsi="Times New Roman" w:cs="Times New Roman"/>
          <w:sz w:val="26"/>
          <w:szCs w:val="26"/>
        </w:rPr>
        <w:t>luồng</w:t>
      </w:r>
      <w:proofErr w:type="spellEnd"/>
      <w:r w:rsidRPr="00244871">
        <w:rPr>
          <w:rFonts w:ascii="Times New Roman" w:eastAsia="CIDFont+F2" w:hAnsi="Times New Roman" w:cs="Times New Roman"/>
          <w:sz w:val="26"/>
          <w:szCs w:val="26"/>
        </w:rPr>
        <w:t xml:space="preserve"> (thread):</w:t>
      </w:r>
    </w:p>
    <w:p w:rsidR="00244871" w:rsidRPr="00707B7A" w:rsidRDefault="00244871" w:rsidP="002448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IDFont+F2" w:hAnsi="Times New Roman" w:cs="Times New Roman"/>
          <w:sz w:val="26"/>
          <w:szCs w:val="26"/>
        </w:rPr>
      </w:pPr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Main thread: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luồng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này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chạy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việc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hiển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thị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giao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diện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,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giao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tiếp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với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người</w:t>
      </w:r>
      <w:proofErr w:type="spellEnd"/>
      <w:r w:rsid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Pr="00707B7A">
        <w:rPr>
          <w:rFonts w:ascii="Times New Roman" w:eastAsia="CIDFont+F2" w:hAnsi="Times New Roman" w:cs="Times New Roman"/>
          <w:sz w:val="26"/>
          <w:szCs w:val="26"/>
        </w:rPr>
        <w:t>dùng</w:t>
      </w:r>
      <w:proofErr w:type="spellEnd"/>
      <w:r w:rsidRPr="00707B7A">
        <w:rPr>
          <w:rFonts w:ascii="Times New Roman" w:eastAsia="CIDFont+F2" w:hAnsi="Times New Roman" w:cs="Times New Roman"/>
          <w:sz w:val="26"/>
          <w:szCs w:val="26"/>
        </w:rPr>
        <w:t xml:space="preserve">, </w:t>
      </w:r>
      <w:proofErr w:type="spellStart"/>
      <w:r w:rsidR="00707B7A">
        <w:rPr>
          <w:rFonts w:ascii="Times New Roman" w:eastAsia="CIDFont+F2" w:hAnsi="Times New Roman" w:cs="Times New Roman"/>
          <w:sz w:val="26"/>
          <w:szCs w:val="26"/>
        </w:rPr>
        <w:t>gửi</w:t>
      </w:r>
      <w:proofErr w:type="spellEnd"/>
      <w:r w:rsid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707B7A">
        <w:rPr>
          <w:rFonts w:ascii="Times New Roman" w:eastAsia="CIDFont+F2" w:hAnsi="Times New Roman" w:cs="Times New Roman"/>
          <w:sz w:val="26"/>
          <w:szCs w:val="26"/>
        </w:rPr>
        <w:t>các</w:t>
      </w:r>
      <w:proofErr w:type="spellEnd"/>
      <w:r w:rsid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707B7A">
        <w:rPr>
          <w:rFonts w:ascii="Times New Roman" w:eastAsia="CIDFont+F2" w:hAnsi="Times New Roman" w:cs="Times New Roman"/>
          <w:sz w:val="26"/>
          <w:szCs w:val="26"/>
        </w:rPr>
        <w:t>lệnh</w:t>
      </w:r>
      <w:proofErr w:type="spellEnd"/>
      <w:r w:rsid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707B7A">
        <w:rPr>
          <w:rFonts w:ascii="Times New Roman" w:eastAsia="CIDFont+F2" w:hAnsi="Times New Roman" w:cs="Times New Roman"/>
          <w:sz w:val="26"/>
          <w:szCs w:val="26"/>
        </w:rPr>
        <w:t>xuống</w:t>
      </w:r>
      <w:proofErr w:type="spellEnd"/>
      <w:r w:rsid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707B7A">
        <w:rPr>
          <w:rFonts w:ascii="Times New Roman" w:eastAsia="CIDFont+F2" w:hAnsi="Times New Roman" w:cs="Times New Roman"/>
          <w:sz w:val="26"/>
          <w:szCs w:val="26"/>
        </w:rPr>
        <w:t>cho</w:t>
      </w:r>
      <w:proofErr w:type="spellEnd"/>
      <w:r w:rsidR="00707B7A">
        <w:rPr>
          <w:rFonts w:ascii="Times New Roman" w:eastAsia="CIDFont+F2" w:hAnsi="Times New Roman" w:cs="Times New Roman"/>
          <w:sz w:val="26"/>
          <w:szCs w:val="26"/>
        </w:rPr>
        <w:t xml:space="preserve"> robot</w:t>
      </w:r>
      <w:r w:rsidRPr="00707B7A">
        <w:rPr>
          <w:rFonts w:ascii="Times New Roman" w:eastAsia="CIDFont+F2" w:hAnsi="Times New Roman" w:cs="Times New Roman"/>
          <w:sz w:val="26"/>
          <w:szCs w:val="26"/>
        </w:rPr>
        <w:t>.</w:t>
      </w:r>
    </w:p>
    <w:p w:rsidR="00244871" w:rsidRDefault="00707B7A" w:rsidP="00707B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IDFont+F2" w:hAnsi="Times New Roman" w:cs="Times New Roman"/>
          <w:sz w:val="26"/>
          <w:szCs w:val="26"/>
        </w:rPr>
      </w:pPr>
      <w:r>
        <w:rPr>
          <w:rFonts w:ascii="Times New Roman" w:eastAsia="CIDFont+F2" w:hAnsi="Times New Roman" w:cs="Times New Roman"/>
          <w:sz w:val="26"/>
          <w:szCs w:val="26"/>
        </w:rPr>
        <w:t xml:space="preserve">Received </w:t>
      </w:r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thread: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luồng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này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sẽ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dành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cho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việc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nhận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dữ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liệu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với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robot qua</w:t>
      </w:r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cổng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Serial.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Vì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khi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di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chuyển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, robot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sẽ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liên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tục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gửi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thông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tin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về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máy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nên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cần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dùng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một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luồng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riêng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để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không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làm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chậm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chương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trình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diện</w:t>
      </w:r>
      <w:proofErr w:type="spellEnd"/>
      <w:r w:rsidR="00244871" w:rsidRPr="00707B7A">
        <w:rPr>
          <w:rFonts w:ascii="Times New Roman" w:eastAsia="CIDFont+F2" w:hAnsi="Times New Roman" w:cs="Times New Roman"/>
          <w:sz w:val="26"/>
          <w:szCs w:val="26"/>
        </w:rPr>
        <w:t>.</w:t>
      </w:r>
    </w:p>
    <w:p w:rsidR="00707B7A" w:rsidRDefault="00707B7A" w:rsidP="00707B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IDFont+F2" w:hAnsi="Times New Roman" w:cs="Times New Roman"/>
          <w:sz w:val="26"/>
          <w:szCs w:val="26"/>
        </w:rPr>
      </w:pP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Luồng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receive thread có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check serial buffer,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serial buffer IDLE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khoảng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́, data sẽ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chốt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va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slot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ly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>́</w:t>
      </w:r>
    </w:p>
    <w:p w:rsidR="00707B7A" w:rsidRDefault="00707B7A" w:rsidP="00707B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6"/>
          <w:szCs w:val="26"/>
        </w:rPr>
      </w:pPr>
      <w:r w:rsidRPr="00707B7A">
        <w:rPr>
          <w:rFonts w:ascii="Times New Roman" w:eastAsia="CIDFont+F2" w:hAnsi="Times New Roman" w:cs="Times New Roman"/>
          <w:sz w:val="26"/>
          <w:szCs w:val="26"/>
        </w:rPr>
        <w:lastRenderedPageBreak/>
        <w:drawing>
          <wp:inline distT="0" distB="0" distL="0" distR="0" wp14:anchorId="2E6BEB2C" wp14:editId="2C7FF821">
            <wp:extent cx="3294136" cy="51911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562" cy="51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A" w:rsidRDefault="00707B7A" w:rsidP="00707B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6"/>
          <w:szCs w:val="26"/>
        </w:rPr>
      </w:pP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code receive thread</w:t>
      </w:r>
    </w:p>
    <w:p w:rsidR="005E078D" w:rsidRDefault="005E078D" w:rsidP="005E0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CIDFont+F2" w:hAnsi="Times New Roman" w:cs="Times New Roman"/>
          <w:b/>
          <w:sz w:val="26"/>
          <w:szCs w:val="26"/>
        </w:rPr>
        <w:t>Kết</w:t>
      </w:r>
      <w:proofErr w:type="spellEnd"/>
      <w:r>
        <w:rPr>
          <w:rFonts w:ascii="Times New Roman" w:eastAsia="CIDFont+F2" w:hAnsi="Times New Roman" w:cs="Times New Roman"/>
          <w:b/>
          <w:sz w:val="26"/>
          <w:szCs w:val="26"/>
        </w:rPr>
        <w:t xml:space="preserve"> quả </w:t>
      </w:r>
      <w:proofErr w:type="spellStart"/>
      <w:r>
        <w:rPr>
          <w:rFonts w:ascii="Times New Roman" w:eastAsia="CIDFont+F2" w:hAnsi="Times New Roman" w:cs="Times New Roman"/>
          <w:b/>
          <w:sz w:val="26"/>
          <w:szCs w:val="26"/>
        </w:rPr>
        <w:t>mong</w:t>
      </w:r>
      <w:proofErr w:type="spellEnd"/>
      <w:r>
        <w:rPr>
          <w:rFonts w:ascii="Times New Roman" w:eastAsia="CIDFont+F2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b/>
          <w:sz w:val="26"/>
          <w:szCs w:val="26"/>
        </w:rPr>
        <w:t>muốn</w:t>
      </w:r>
      <w:proofErr w:type="spellEnd"/>
      <w:r>
        <w:rPr>
          <w:rFonts w:ascii="Times New Roman" w:eastAsia="CIDFont+F2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b/>
          <w:sz w:val="26"/>
          <w:szCs w:val="26"/>
        </w:rPr>
        <w:t>đạt</w:t>
      </w:r>
      <w:proofErr w:type="spellEnd"/>
      <w:r>
        <w:rPr>
          <w:rFonts w:ascii="Times New Roman" w:eastAsia="CIDFont+F2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b/>
          <w:sz w:val="26"/>
          <w:szCs w:val="26"/>
        </w:rPr>
        <w:t>được</w:t>
      </w:r>
      <w:proofErr w:type="spellEnd"/>
    </w:p>
    <w:p w:rsidR="005E078D" w:rsidRDefault="005E078D" w:rsidP="005E07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6"/>
          <w:szCs w:val="26"/>
        </w:rPr>
      </w:pPr>
      <w:r>
        <w:rPr>
          <w:rFonts w:ascii="Times New Roman" w:eastAsia="CIDFont+F2" w:hAnsi="Times New Roman" w:cs="Times New Roman"/>
          <w:sz w:val="26"/>
          <w:szCs w:val="26"/>
        </w:rPr>
        <w:t xml:space="preserve">Robot di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chóng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ít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gắp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vật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chuyền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chuyền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>)</w:t>
      </w:r>
    </w:p>
    <w:p w:rsidR="005E078D" w:rsidRDefault="005E078D" w:rsidP="005E07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6"/>
          <w:szCs w:val="26"/>
        </w:rPr>
      </w:pPr>
      <w:r>
        <w:rPr>
          <w:rFonts w:ascii="Times New Roman" w:eastAsia="CIDFont+F2" w:hAnsi="Times New Roman" w:cs="Times New Roman"/>
          <w:sz w:val="26"/>
          <w:szCs w:val="26"/>
        </w:rPr>
        <w:t xml:space="preserve">Sai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tọa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gắp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vật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nho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5mm</w:t>
      </w:r>
    </w:p>
    <w:p w:rsidR="005E078D" w:rsidRDefault="005E078D" w:rsidP="005E07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6"/>
          <w:szCs w:val="26"/>
        </w:rPr>
      </w:pPr>
      <w:r>
        <w:rPr>
          <w:rFonts w:ascii="Times New Roman" w:eastAsia="CIDFont+F2" w:hAnsi="Times New Roman" w:cs="Times New Roman"/>
          <w:sz w:val="26"/>
          <w:szCs w:val="26"/>
        </w:rPr>
        <w:t xml:space="preserve">Robot routing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Gcode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IDFont+F2" w:hAnsi="Times New Roman" w:cs="Times New Roman"/>
          <w:sz w:val="26"/>
          <w:szCs w:val="26"/>
        </w:rPr>
        <w:t>mượt</w:t>
      </w:r>
      <w:proofErr w:type="spellEnd"/>
      <w:r>
        <w:rPr>
          <w:rFonts w:ascii="Times New Roman" w:eastAsia="CIDFont+F2" w:hAnsi="Times New Roman" w:cs="Times New Roman"/>
          <w:sz w:val="26"/>
          <w:szCs w:val="26"/>
        </w:rPr>
        <w:t xml:space="preserve"> mà</w:t>
      </w:r>
    </w:p>
    <w:p w:rsidR="005E078D" w:rsidRPr="005E078D" w:rsidRDefault="005E078D" w:rsidP="005E07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CIDFont+F2" w:hAnsi="Times New Roman" w:cs="Times New Roman"/>
          <w:sz w:val="26"/>
          <w:szCs w:val="26"/>
        </w:rPr>
      </w:pPr>
      <w:bookmarkStart w:id="0" w:name="_GoBack"/>
      <w:bookmarkEnd w:id="0"/>
    </w:p>
    <w:sectPr w:rsidR="005E078D" w:rsidRPr="005E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F33"/>
    <w:multiLevelType w:val="hybridMultilevel"/>
    <w:tmpl w:val="653C37C0"/>
    <w:lvl w:ilvl="0" w:tplc="15244F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35CC"/>
    <w:multiLevelType w:val="hybridMultilevel"/>
    <w:tmpl w:val="3CB43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15A2D"/>
    <w:multiLevelType w:val="hybridMultilevel"/>
    <w:tmpl w:val="19009EA0"/>
    <w:lvl w:ilvl="0" w:tplc="909AD7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307BCA"/>
    <w:multiLevelType w:val="hybridMultilevel"/>
    <w:tmpl w:val="92BE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4E7B"/>
    <w:multiLevelType w:val="hybridMultilevel"/>
    <w:tmpl w:val="51EAFD5C"/>
    <w:lvl w:ilvl="0" w:tplc="DB805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25ED1"/>
    <w:multiLevelType w:val="hybridMultilevel"/>
    <w:tmpl w:val="748449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841E0"/>
    <w:multiLevelType w:val="hybridMultilevel"/>
    <w:tmpl w:val="CFEE8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6F"/>
    <w:rsid w:val="00244871"/>
    <w:rsid w:val="003C4530"/>
    <w:rsid w:val="004A5A1C"/>
    <w:rsid w:val="004E1EAC"/>
    <w:rsid w:val="004E37D6"/>
    <w:rsid w:val="004E6DA6"/>
    <w:rsid w:val="005E078D"/>
    <w:rsid w:val="00707B7A"/>
    <w:rsid w:val="00875F86"/>
    <w:rsid w:val="009B2E6F"/>
    <w:rsid w:val="00CB5FE5"/>
    <w:rsid w:val="00DE75B7"/>
    <w:rsid w:val="00E675B2"/>
    <w:rsid w:val="00F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CD9C"/>
  <w15:chartTrackingRefBased/>
  <w15:docId w15:val="{71468C89-766D-408F-8516-69AEE6EB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FIXED-TERM Ha Tien Tai (RBVH/EDA23)</cp:lastModifiedBy>
  <cp:revision>5</cp:revision>
  <dcterms:created xsi:type="dcterms:W3CDTF">2021-01-03T16:20:00Z</dcterms:created>
  <dcterms:modified xsi:type="dcterms:W3CDTF">2021-01-06T02:59:00Z</dcterms:modified>
</cp:coreProperties>
</file>