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35" w:rsidRDefault="00D80535" w:rsidP="00D805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FUNCTION GENERATION TOOL GUIDELINE R1.</w:t>
      </w:r>
      <w:r w:rsidR="00AC1D92">
        <w:rPr>
          <w:rFonts w:ascii="Times New Roman" w:hAnsi="Times New Roman" w:cs="Times New Roman"/>
          <w:b/>
          <w:sz w:val="26"/>
          <w:szCs w:val="26"/>
        </w:rPr>
        <w:t>3</w:t>
      </w:r>
    </w:p>
    <w:p w:rsidR="00D80535" w:rsidRDefault="00D80535" w:rsidP="00D80535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</w:p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2406"/>
        <w:gridCol w:w="1401"/>
        <w:gridCol w:w="3090"/>
        <w:gridCol w:w="4168"/>
      </w:tblGrid>
      <w:tr w:rsidR="00D80535" w:rsidTr="00D80535">
        <w:trPr>
          <w:jc w:val="center"/>
        </w:trPr>
        <w:tc>
          <w:tcPr>
            <w:tcW w:w="2406" w:type="dxa"/>
            <w:shd w:val="clear" w:color="auto" w:fill="00B0F0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Releases</w:t>
            </w:r>
          </w:p>
        </w:tc>
        <w:tc>
          <w:tcPr>
            <w:tcW w:w="1401" w:type="dxa"/>
            <w:shd w:val="clear" w:color="auto" w:fill="00B0F0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3090" w:type="dxa"/>
            <w:shd w:val="clear" w:color="auto" w:fill="00B0F0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Author</w:t>
            </w:r>
          </w:p>
        </w:tc>
        <w:tc>
          <w:tcPr>
            <w:tcW w:w="4168" w:type="dxa"/>
            <w:shd w:val="clear" w:color="auto" w:fill="00B0F0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D80535" w:rsidTr="00D80535">
        <w:trPr>
          <w:jc w:val="center"/>
        </w:trPr>
        <w:tc>
          <w:tcPr>
            <w:tcW w:w="2406" w:type="dxa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Function_tool_R1.1</w:t>
            </w:r>
          </w:p>
        </w:tc>
        <w:tc>
          <w:tcPr>
            <w:tcW w:w="1401" w:type="dxa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23/10/2020</w:t>
            </w:r>
          </w:p>
        </w:tc>
        <w:tc>
          <w:tcPr>
            <w:tcW w:w="3090" w:type="dxa"/>
            <w:vAlign w:val="center"/>
          </w:tcPr>
          <w:p w:rsidR="00D80535" w:rsidRDefault="00D80535" w:rsidP="00C92FE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Ha Tien Tai (RBVH-EDA23)</w:t>
            </w:r>
          </w:p>
        </w:tc>
        <w:tc>
          <w:tcPr>
            <w:tcW w:w="4168" w:type="dxa"/>
            <w:vAlign w:val="center"/>
          </w:tcPr>
          <w:p w:rsidR="00D80535" w:rsidRPr="00D80535" w:rsidRDefault="00D80535" w:rsidP="00D805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80535">
              <w:rPr>
                <w:rFonts w:ascii="Times New Roman" w:hAnsi="Times New Roman" w:cs="Times New Roman"/>
                <w:b/>
                <w:sz w:val="26"/>
                <w:szCs w:val="26"/>
              </w:rPr>
              <w:t>First release</w:t>
            </w:r>
          </w:p>
        </w:tc>
      </w:tr>
      <w:tr w:rsidR="00D80535" w:rsidTr="00D80535">
        <w:trPr>
          <w:jc w:val="center"/>
        </w:trPr>
        <w:tc>
          <w:tcPr>
            <w:tcW w:w="2406" w:type="dxa"/>
            <w:vAlign w:val="center"/>
          </w:tcPr>
          <w:p w:rsidR="00D80535" w:rsidRDefault="00D80535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Function_tool_R1.2</w:t>
            </w:r>
          </w:p>
        </w:tc>
        <w:tc>
          <w:tcPr>
            <w:tcW w:w="1401" w:type="dxa"/>
            <w:vAlign w:val="center"/>
          </w:tcPr>
          <w:p w:rsidR="00D80535" w:rsidRDefault="00D80535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03/11/2020</w:t>
            </w:r>
          </w:p>
        </w:tc>
        <w:tc>
          <w:tcPr>
            <w:tcW w:w="3090" w:type="dxa"/>
            <w:vAlign w:val="center"/>
          </w:tcPr>
          <w:p w:rsidR="00D80535" w:rsidRDefault="00D80535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Ha Tien Tai (RBVH-EDA23)</w:t>
            </w:r>
          </w:p>
        </w:tc>
        <w:tc>
          <w:tcPr>
            <w:tcW w:w="4168" w:type="dxa"/>
            <w:vAlign w:val="center"/>
          </w:tcPr>
          <w:p w:rsidR="00D80535" w:rsidRDefault="00D80535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Synchronize precondition signal list with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db_keyoword</w:t>
            </w:r>
            <w:proofErr w:type="spellEnd"/>
          </w:p>
          <w:p w:rsidR="00D80535" w:rsidRDefault="00D80535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Added high-low level for function disabled</w:t>
            </w:r>
          </w:p>
          <w:p w:rsidR="00D80535" w:rsidRDefault="00D80535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 none security option in extended session</w:t>
            </w:r>
          </w:p>
          <w:p w:rsidR="00D80535" w:rsidRPr="00D80535" w:rsidRDefault="00D80535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Enable private can signal for TJA function</w:t>
            </w:r>
          </w:p>
        </w:tc>
      </w:tr>
      <w:tr w:rsidR="00114112" w:rsidTr="00D80535">
        <w:trPr>
          <w:jc w:val="center"/>
        </w:trPr>
        <w:tc>
          <w:tcPr>
            <w:tcW w:w="2406" w:type="dxa"/>
            <w:vAlign w:val="center"/>
          </w:tcPr>
          <w:p w:rsidR="00114112" w:rsidRDefault="00114112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Funtion_tool_R1.3</w:t>
            </w:r>
          </w:p>
        </w:tc>
        <w:tc>
          <w:tcPr>
            <w:tcW w:w="1401" w:type="dxa"/>
            <w:vAlign w:val="center"/>
          </w:tcPr>
          <w:p w:rsidR="00114112" w:rsidRDefault="00114112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02/12/2020</w:t>
            </w:r>
          </w:p>
        </w:tc>
        <w:tc>
          <w:tcPr>
            <w:tcW w:w="3090" w:type="dxa"/>
            <w:vAlign w:val="center"/>
          </w:tcPr>
          <w:p w:rsidR="00114112" w:rsidRDefault="00114112" w:rsidP="00D8053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Ha Tien Tai(RBVH-EDA23)</w:t>
            </w:r>
          </w:p>
        </w:tc>
        <w:tc>
          <w:tcPr>
            <w:tcW w:w="4168" w:type="dxa"/>
            <w:vAlign w:val="center"/>
          </w:tcPr>
          <w:p w:rsidR="00114112" w:rsidRDefault="00114112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Change the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testcase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title inside xml file to correct form</w:t>
            </w:r>
          </w:p>
          <w:p w:rsidR="005F6210" w:rsidRDefault="005F6210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Automatically detect and import DBC file from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coresi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folder</w:t>
            </w:r>
          </w:p>
          <w:p w:rsidR="00114112" w:rsidRDefault="00114112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Add search keyword for all the signal textbox</w:t>
            </w:r>
          </w:p>
          <w:p w:rsidR="00114112" w:rsidRDefault="00114112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Optimizing configured procedure(remove done button for individual tab)</w:t>
            </w:r>
          </w:p>
          <w:p w:rsidR="00114112" w:rsidRDefault="00114112" w:rsidP="00D8053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Fixing bug from users feedback</w:t>
            </w:r>
          </w:p>
        </w:tc>
      </w:tr>
    </w:tbl>
    <w:p w:rsidR="00D80535" w:rsidRDefault="00D80535" w:rsidP="001079B1">
      <w:pPr>
        <w:rPr>
          <w:b/>
          <w:color w:val="114B70"/>
          <w:sz w:val="26"/>
          <w:szCs w:val="26"/>
        </w:rPr>
      </w:pPr>
    </w:p>
    <w:p w:rsidR="00D80535" w:rsidRPr="00D80535" w:rsidRDefault="00D80535" w:rsidP="00D80535">
      <w:pPr>
        <w:pStyle w:val="ListParagraph"/>
        <w:numPr>
          <w:ilvl w:val="0"/>
          <w:numId w:val="6"/>
        </w:numPr>
        <w:rPr>
          <w:b/>
          <w:color w:val="114B70"/>
          <w:sz w:val="26"/>
          <w:szCs w:val="26"/>
        </w:rPr>
      </w:pPr>
      <w:r>
        <w:rPr>
          <w:rFonts w:ascii="Times New Roman" w:hAnsi="Times New Roman" w:cs="Times New Roman"/>
          <w:b/>
          <w:color w:val="114B70"/>
          <w:sz w:val="26"/>
          <w:szCs w:val="26"/>
          <w:u w:val="single"/>
        </w:rPr>
        <w:t xml:space="preserve">Note: This guideline only mentions about update feature. To get the overall step </w:t>
      </w:r>
      <w:r w:rsidR="00B2107B">
        <w:rPr>
          <w:rFonts w:ascii="Times New Roman" w:hAnsi="Times New Roman" w:cs="Times New Roman"/>
          <w:b/>
          <w:color w:val="114B70"/>
          <w:sz w:val="26"/>
          <w:szCs w:val="26"/>
          <w:u w:val="single"/>
        </w:rPr>
        <w:t>of how to use</w:t>
      </w:r>
      <w:r>
        <w:rPr>
          <w:rFonts w:ascii="Times New Roman" w:hAnsi="Times New Roman" w:cs="Times New Roman"/>
          <w:b/>
          <w:color w:val="114B70"/>
          <w:sz w:val="26"/>
          <w:szCs w:val="26"/>
          <w:u w:val="single"/>
        </w:rPr>
        <w:t xml:space="preserve"> the tool, please refer to the first gen guideline</w:t>
      </w:r>
    </w:p>
    <w:p w:rsidR="00D80535" w:rsidRPr="00D80535" w:rsidRDefault="00D80535">
      <w:pPr>
        <w:rPr>
          <w:rFonts w:ascii="Times New Roman" w:hAnsi="Times New Roman" w:cs="Times New Roman"/>
          <w:b/>
          <w:color w:val="114B70"/>
          <w:sz w:val="26"/>
          <w:szCs w:val="26"/>
        </w:rPr>
      </w:pPr>
      <w:r>
        <w:rPr>
          <w:rFonts w:ascii="Times New Roman" w:hAnsi="Times New Roman" w:cs="Times New Roman"/>
          <w:b/>
          <w:color w:val="114B70"/>
          <w:sz w:val="26"/>
          <w:szCs w:val="26"/>
        </w:rPr>
        <w:br w:type="page"/>
      </w:r>
    </w:p>
    <w:p w:rsidR="001079B1" w:rsidRPr="00D020E3" w:rsidRDefault="00D020E3" w:rsidP="001079B1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color w:val="114B70"/>
          <w:sz w:val="26"/>
          <w:szCs w:val="26"/>
        </w:rPr>
        <w:lastRenderedPageBreak/>
        <w:t xml:space="preserve">Change the </w:t>
      </w:r>
      <w:proofErr w:type="spellStart"/>
      <w:r>
        <w:rPr>
          <w:b/>
          <w:color w:val="114B70"/>
          <w:sz w:val="26"/>
          <w:szCs w:val="26"/>
        </w:rPr>
        <w:t>testcase</w:t>
      </w:r>
      <w:proofErr w:type="spellEnd"/>
      <w:r>
        <w:rPr>
          <w:b/>
          <w:color w:val="114B70"/>
          <w:sz w:val="26"/>
          <w:szCs w:val="26"/>
        </w:rPr>
        <w:t xml:space="preserve"> title inside xml file to correct form</w:t>
      </w:r>
    </w:p>
    <w:p w:rsidR="00D020E3" w:rsidRDefault="00D020E3" w:rsidP="00D020E3">
      <w:pPr>
        <w:pStyle w:val="NormalWeb"/>
        <w:ind w:left="90"/>
        <w:rPr>
          <w:b/>
          <w:sz w:val="26"/>
          <w:szCs w:val="26"/>
        </w:rPr>
      </w:pPr>
      <w:r w:rsidRPr="00D020E3">
        <w:rPr>
          <w:b/>
          <w:sz w:val="26"/>
          <w:szCs w:val="26"/>
        </w:rPr>
        <w:drawing>
          <wp:inline distT="0" distB="0" distL="0" distR="0" wp14:anchorId="2AE81686" wp14:editId="716C311B">
            <wp:extent cx="5943600" cy="1267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0E3" w:rsidRDefault="005F6210" w:rsidP="00D020E3">
      <w:pPr>
        <w:pStyle w:val="NormalWeb"/>
        <w:numPr>
          <w:ilvl w:val="0"/>
          <w:numId w:val="1"/>
        </w:numPr>
        <w:rPr>
          <w:b/>
          <w:color w:val="114B70"/>
          <w:sz w:val="26"/>
          <w:szCs w:val="26"/>
        </w:rPr>
      </w:pPr>
      <w:r>
        <w:rPr>
          <w:b/>
          <w:color w:val="114B70"/>
          <w:sz w:val="26"/>
          <w:szCs w:val="26"/>
        </w:rPr>
        <w:t xml:space="preserve">Automatically detect and import DBC file from </w:t>
      </w:r>
      <w:proofErr w:type="spellStart"/>
      <w:r>
        <w:rPr>
          <w:b/>
          <w:color w:val="114B70"/>
          <w:sz w:val="26"/>
          <w:szCs w:val="26"/>
        </w:rPr>
        <w:t>coresi</w:t>
      </w:r>
      <w:proofErr w:type="spellEnd"/>
      <w:r>
        <w:rPr>
          <w:b/>
          <w:color w:val="114B70"/>
          <w:sz w:val="26"/>
          <w:szCs w:val="26"/>
        </w:rPr>
        <w:t xml:space="preserve"> folder</w:t>
      </w:r>
    </w:p>
    <w:p w:rsidR="005F6210" w:rsidRDefault="005F6210" w:rsidP="005F6210">
      <w:pPr>
        <w:pStyle w:val="NormalWeb"/>
        <w:ind w:left="720"/>
        <w:rPr>
          <w:b/>
          <w:color w:val="114B70"/>
          <w:sz w:val="26"/>
          <w:szCs w:val="26"/>
        </w:rPr>
      </w:pPr>
      <w:r w:rsidRPr="005F6210">
        <w:rPr>
          <w:b/>
          <w:color w:val="114B70"/>
          <w:sz w:val="26"/>
          <w:szCs w:val="26"/>
        </w:rPr>
        <w:drawing>
          <wp:inline distT="0" distB="0" distL="0" distR="0" wp14:anchorId="1D46D72F" wp14:editId="15AFFBCC">
            <wp:extent cx="3583797" cy="10484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797" cy="104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10" w:rsidRDefault="005F6210" w:rsidP="005F6210">
      <w:pPr>
        <w:pStyle w:val="NormalWeb"/>
        <w:numPr>
          <w:ilvl w:val="0"/>
          <w:numId w:val="4"/>
        </w:numPr>
        <w:ind w:left="1080"/>
        <w:rPr>
          <w:sz w:val="26"/>
          <w:szCs w:val="26"/>
        </w:rPr>
      </w:pPr>
      <w:r w:rsidRPr="005F6210">
        <w:rPr>
          <w:sz w:val="26"/>
          <w:szCs w:val="26"/>
        </w:rPr>
        <w:t>The import file</w:t>
      </w:r>
      <w:r>
        <w:rPr>
          <w:sz w:val="26"/>
          <w:szCs w:val="26"/>
        </w:rPr>
        <w:t xml:space="preserve"> has been reduced to only one directory. This time you only need to put in the </w:t>
      </w:r>
      <w:proofErr w:type="spellStart"/>
      <w:r>
        <w:rPr>
          <w:sz w:val="26"/>
          <w:szCs w:val="26"/>
        </w:rPr>
        <w:t>coresi</w:t>
      </w:r>
      <w:proofErr w:type="spellEnd"/>
      <w:r>
        <w:rPr>
          <w:sz w:val="26"/>
          <w:szCs w:val="26"/>
        </w:rPr>
        <w:t xml:space="preserve"> folder. </w:t>
      </w:r>
    </w:p>
    <w:p w:rsidR="005F6210" w:rsidRPr="005F6210" w:rsidRDefault="005F6210" w:rsidP="005F6210">
      <w:pPr>
        <w:pStyle w:val="NormalWeb"/>
        <w:numPr>
          <w:ilvl w:val="0"/>
          <w:numId w:val="4"/>
        </w:num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The rest will be handled by the tool, you don’t even need to fill in the node for private-public can in </w:t>
      </w:r>
      <w:proofErr w:type="spellStart"/>
      <w:r>
        <w:rPr>
          <w:sz w:val="26"/>
          <w:szCs w:val="26"/>
        </w:rPr>
        <w:t>dbkeyword</w:t>
      </w:r>
      <w:proofErr w:type="spellEnd"/>
      <w:r>
        <w:rPr>
          <w:sz w:val="26"/>
          <w:szCs w:val="26"/>
        </w:rPr>
        <w:t xml:space="preserve"> before you import DBC like previous version</w:t>
      </w:r>
    </w:p>
    <w:p w:rsidR="005F6210" w:rsidRPr="00286211" w:rsidRDefault="005F6210" w:rsidP="00D020E3">
      <w:pPr>
        <w:pStyle w:val="NormalWeb"/>
        <w:numPr>
          <w:ilvl w:val="0"/>
          <w:numId w:val="1"/>
        </w:numPr>
        <w:rPr>
          <w:b/>
          <w:color w:val="114B70"/>
          <w:sz w:val="26"/>
          <w:szCs w:val="26"/>
        </w:rPr>
      </w:pPr>
      <w:r>
        <w:rPr>
          <w:b/>
          <w:color w:val="114B70"/>
          <w:sz w:val="26"/>
          <w:szCs w:val="26"/>
        </w:rPr>
        <w:t>Add search keyword for all the signal textbox</w:t>
      </w:r>
    </w:p>
    <w:p w:rsidR="00D020E3" w:rsidRDefault="00286211" w:rsidP="00D020E3">
      <w:pPr>
        <w:pStyle w:val="NormalWeb"/>
        <w:ind w:left="720"/>
        <w:rPr>
          <w:b/>
          <w:sz w:val="26"/>
          <w:szCs w:val="26"/>
        </w:rPr>
      </w:pPr>
      <w:r w:rsidRPr="00286211">
        <w:rPr>
          <w:b/>
          <w:sz w:val="26"/>
          <w:szCs w:val="26"/>
        </w:rPr>
        <w:drawing>
          <wp:inline distT="0" distB="0" distL="0" distR="0" wp14:anchorId="7AC2F71C" wp14:editId="4D083D6E">
            <wp:extent cx="3096057" cy="137179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11" w:rsidRPr="00286211" w:rsidRDefault="00286211" w:rsidP="00286211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Example for DTC tab, you want to select the signal </w:t>
      </w:r>
      <w:proofErr w:type="spellStart"/>
      <w:r>
        <w:rPr>
          <w:sz w:val="26"/>
          <w:szCs w:val="26"/>
        </w:rPr>
        <w:t>LKS_Enable</w:t>
      </w:r>
      <w:proofErr w:type="spellEnd"/>
      <w:r>
        <w:rPr>
          <w:sz w:val="26"/>
          <w:szCs w:val="26"/>
        </w:rPr>
        <w:t>. All you need to do is fill up a part of the signal keyword and hit enter, the tool will find the signal that best fit for your case</w:t>
      </w:r>
    </w:p>
    <w:p w:rsidR="00286211" w:rsidRDefault="00286211" w:rsidP="00286211">
      <w:pPr>
        <w:pStyle w:val="NormalWeb"/>
        <w:ind w:left="720"/>
        <w:rPr>
          <w:b/>
          <w:sz w:val="26"/>
          <w:szCs w:val="26"/>
        </w:rPr>
      </w:pPr>
      <w:r w:rsidRPr="00286211">
        <w:rPr>
          <w:b/>
          <w:sz w:val="26"/>
          <w:szCs w:val="26"/>
        </w:rPr>
        <w:lastRenderedPageBreak/>
        <w:drawing>
          <wp:inline distT="0" distB="0" distL="0" distR="0" wp14:anchorId="17C90A39" wp14:editId="41236E99">
            <wp:extent cx="3105583" cy="1400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11" w:rsidRPr="00286211" w:rsidRDefault="00286211" w:rsidP="00286211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However, if the display signal isn’t the correct one, you have to specify more about the keyword because there’s may be some identical signal</w:t>
      </w:r>
      <w:r w:rsidR="00AC1D92">
        <w:rPr>
          <w:sz w:val="26"/>
          <w:szCs w:val="26"/>
        </w:rPr>
        <w:t>s</w:t>
      </w:r>
      <w:r>
        <w:rPr>
          <w:sz w:val="26"/>
          <w:szCs w:val="26"/>
        </w:rPr>
        <w:t xml:space="preserve"> for your keyword</w:t>
      </w:r>
    </w:p>
    <w:p w:rsidR="00286211" w:rsidRDefault="00286211" w:rsidP="00286211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This feature also applies for all function tab</w:t>
      </w:r>
    </w:p>
    <w:p w:rsidR="00286211" w:rsidRPr="00286211" w:rsidRDefault="00286211" w:rsidP="00286211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color w:val="114B70"/>
          <w:sz w:val="26"/>
          <w:szCs w:val="26"/>
        </w:rPr>
        <w:t>Optimizing configured procedure(remove done button for individual tab)</w:t>
      </w:r>
    </w:p>
    <w:p w:rsidR="00286211" w:rsidRDefault="00286211" w:rsidP="00286211">
      <w:pPr>
        <w:pStyle w:val="NormalWeb"/>
        <w:ind w:left="720"/>
        <w:rPr>
          <w:b/>
          <w:sz w:val="26"/>
          <w:szCs w:val="26"/>
        </w:rPr>
      </w:pPr>
      <w:r w:rsidRPr="00286211">
        <w:rPr>
          <w:b/>
          <w:sz w:val="26"/>
          <w:szCs w:val="26"/>
        </w:rPr>
        <w:drawing>
          <wp:inline distT="0" distB="0" distL="0" distR="0" wp14:anchorId="29525FBB" wp14:editId="4B9A7AA1">
            <wp:extent cx="5533430" cy="272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8561" cy="272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11" w:rsidRPr="00AC1D92" w:rsidRDefault="00286211" w:rsidP="00286211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This time you don’t have to press done and close the tab whenever you need to save your data</w:t>
      </w:r>
      <w:r w:rsidR="005F6210">
        <w:rPr>
          <w:sz w:val="26"/>
          <w:szCs w:val="26"/>
        </w:rPr>
        <w:t>, all the saving process has been moved to the Save button in the control tab</w:t>
      </w:r>
    </w:p>
    <w:p w:rsidR="00AC1D92" w:rsidRPr="005F6210" w:rsidRDefault="00AC1D92" w:rsidP="00286211">
      <w:pPr>
        <w:pStyle w:val="NormalWeb"/>
        <w:numPr>
          <w:ilvl w:val="0"/>
          <w:numId w:val="3"/>
        </w:numPr>
        <w:rPr>
          <w:b/>
          <w:sz w:val="26"/>
          <w:szCs w:val="26"/>
        </w:rPr>
      </w:pPr>
      <w:r>
        <w:rPr>
          <w:sz w:val="26"/>
          <w:szCs w:val="26"/>
        </w:rPr>
        <w:t>Only the visible tab can be saved when press save button</w:t>
      </w:r>
    </w:p>
    <w:p w:rsidR="005F6210" w:rsidRPr="005F6210" w:rsidRDefault="005F6210" w:rsidP="005F6210">
      <w:pPr>
        <w:pStyle w:val="NormalWeb"/>
        <w:numPr>
          <w:ilvl w:val="0"/>
          <w:numId w:val="1"/>
        </w:numPr>
        <w:rPr>
          <w:b/>
          <w:sz w:val="26"/>
          <w:szCs w:val="26"/>
        </w:rPr>
      </w:pPr>
      <w:bookmarkStart w:id="0" w:name="_GoBack"/>
      <w:bookmarkEnd w:id="0"/>
      <w:r>
        <w:rPr>
          <w:b/>
          <w:color w:val="114B70"/>
          <w:sz w:val="26"/>
          <w:szCs w:val="26"/>
        </w:rPr>
        <w:t>Fixing bug from users feedback</w:t>
      </w:r>
    </w:p>
    <w:p w:rsidR="005F6210" w:rsidRDefault="005F6210" w:rsidP="005F6210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Keep enable-disable string when switching signal in function tab</w:t>
      </w:r>
    </w:p>
    <w:p w:rsidR="005F6210" w:rsidRDefault="005F6210" w:rsidP="005F6210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Inform more specify error in console</w:t>
      </w:r>
    </w:p>
    <w:p w:rsidR="005F6210" w:rsidRDefault="00AC1D92" w:rsidP="005F6210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Fix Release textbox empty when remove signal</w:t>
      </w:r>
    </w:p>
    <w:p w:rsidR="00AC1D92" w:rsidRDefault="00AC1D92" w:rsidP="005F6210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Fix error indication in function tab</w:t>
      </w:r>
    </w:p>
    <w:p w:rsidR="00AC1D92" w:rsidRDefault="00AC1D92" w:rsidP="005F6210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Fix duplicated signal data when configure function tab</w:t>
      </w:r>
    </w:p>
    <w:p w:rsidR="00AC1D92" w:rsidRPr="005F6210" w:rsidRDefault="00AC1D92" w:rsidP="005F6210">
      <w:pPr>
        <w:pStyle w:val="NormalWeb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Update xml file export (return to Default session after enable-disable string)</w:t>
      </w:r>
    </w:p>
    <w:p w:rsidR="005F6210" w:rsidRPr="00D020E3" w:rsidRDefault="005F6210" w:rsidP="005F6210">
      <w:pPr>
        <w:pStyle w:val="NormalWeb"/>
        <w:rPr>
          <w:b/>
          <w:sz w:val="26"/>
          <w:szCs w:val="26"/>
        </w:rPr>
      </w:pPr>
    </w:p>
    <w:p w:rsidR="0067423A" w:rsidRPr="001079B1" w:rsidRDefault="0067423A" w:rsidP="001079B1"/>
    <w:sectPr w:rsidR="0067423A" w:rsidRPr="0010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610C"/>
    <w:multiLevelType w:val="hybridMultilevel"/>
    <w:tmpl w:val="1BEC8942"/>
    <w:lvl w:ilvl="0" w:tplc="074E8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32BF"/>
    <w:multiLevelType w:val="hybridMultilevel"/>
    <w:tmpl w:val="AD7878C6"/>
    <w:lvl w:ilvl="0" w:tplc="7944B8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76D6B"/>
    <w:multiLevelType w:val="hybridMultilevel"/>
    <w:tmpl w:val="CA72F412"/>
    <w:lvl w:ilvl="0" w:tplc="EC10CB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907B9"/>
    <w:multiLevelType w:val="hybridMultilevel"/>
    <w:tmpl w:val="0286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5278F"/>
    <w:multiLevelType w:val="hybridMultilevel"/>
    <w:tmpl w:val="ABD4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A0B3D"/>
    <w:multiLevelType w:val="hybridMultilevel"/>
    <w:tmpl w:val="27EA9A74"/>
    <w:lvl w:ilvl="0" w:tplc="9DE4B16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B1"/>
    <w:rsid w:val="001079B1"/>
    <w:rsid w:val="00114112"/>
    <w:rsid w:val="00176B22"/>
    <w:rsid w:val="00286211"/>
    <w:rsid w:val="005F6210"/>
    <w:rsid w:val="0067423A"/>
    <w:rsid w:val="00951335"/>
    <w:rsid w:val="00A0737D"/>
    <w:rsid w:val="00AC1D92"/>
    <w:rsid w:val="00B2107B"/>
    <w:rsid w:val="00D020E3"/>
    <w:rsid w:val="00D80535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EB71"/>
  <w15:chartTrackingRefBased/>
  <w15:docId w15:val="{3FB2A3CB-8D39-44F9-9A06-393BEFB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8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FIXED-TERM Ha Tien Tai (RBVH/EDA23)</cp:lastModifiedBy>
  <cp:revision>3</cp:revision>
  <dcterms:created xsi:type="dcterms:W3CDTF">2020-12-02T03:03:00Z</dcterms:created>
  <dcterms:modified xsi:type="dcterms:W3CDTF">2020-12-02T03:55:00Z</dcterms:modified>
</cp:coreProperties>
</file>