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right"/>
      </w:pPr>
      <w:r>
        <w:rPr>
          <w:b/>
          <w:rtl/>
          <w:rFonts w:cs="B Nazanin"/>
          <w:bCs/>
        </w:rPr>
        <w:t>شماره:</w:t>
      </w:r>
      <w:r>
        <w:rPr>
          <w:b w:val="0"/>
          <w:rtl/>
          <w:rFonts w:cs="B Nazanin"/>
        </w:rPr>
        <w:t xml:space="preserve"> ……………</w:t>
      </w:r>
    </w:p>
    <w:p>
      <w:pPr>
        <w:bidi/>
        <w:jc w:val="right"/>
      </w:pPr>
      <w:r>
        <w:rPr>
          <w:b/>
          <w:rtl/>
          <w:rFonts w:cs="B Nazanin"/>
          <w:bCs/>
        </w:rPr>
        <w:t>تاریخ:</w:t>
      </w:r>
      <w:r>
        <w:rPr>
          <w:b w:val="0"/>
          <w:rtl/>
          <w:rFonts w:cs="B Nazanin"/>
        </w:rPr>
        <w:t xml:space="preserve"> ……/……/۱۴۰۵</w:t>
      </w:r>
    </w:p>
    <w:p>
      <w:pPr>
        <w:bidi/>
        <w:jc w:val="right"/>
      </w:pPr>
      <w:r>
        <w:rPr>
          <w:b/>
          <w:rtl/>
          <w:rFonts w:cs="B Nazanin"/>
          <w:bCs/>
        </w:rPr>
        <w:t>پیوست:</w:t>
      </w:r>
      <w:r>
        <w:rPr>
          <w:b w:val="0"/>
          <w:rtl/>
          <w:rFonts w:cs="B Nazanin"/>
        </w:rPr>
        <w:t xml:space="preserve"> دارد (نکات اصلاحی فرم درخواست آلبومین)</w:t>
      </w:r>
    </w:p>
    <w:p>
      <w:pPr>
        <w:bidi/>
        <w:jc w:val="right"/>
      </w:pPr>
      <w:r>
        <w:rPr>
          <w:b/>
          <w:rtl/>
          <w:rFonts w:cs="B Nazanin"/>
          <w:bCs/>
        </w:rPr>
        <w:t>جناب آقای دکتر خطیبی</w:t>
      </w:r>
    </w:p>
    <w:p>
      <w:pPr>
        <w:bidi/>
        <w:jc w:val="right"/>
      </w:pPr>
      <w:r>
        <w:rPr>
          <w:b/>
          <w:rtl/>
          <w:rFonts w:cs="B Nazanin"/>
          <w:bCs/>
        </w:rPr>
        <w:t>مدیرعامل محترم بیمارستان جم</w:t>
      </w:r>
    </w:p>
    <w:p>
      <w:pPr>
        <w:bidi/>
        <w:jc w:val="right"/>
      </w:pPr>
      <w:r>
        <w:rPr>
          <w:b/>
          <w:rtl/>
          <w:rFonts w:cs="B Nazanin"/>
          <w:bCs/>
        </w:rPr>
        <w:t>موضوع:</w:t>
      </w:r>
      <w:r>
        <w:rPr>
          <w:b w:val="0"/>
          <w:rtl/>
          <w:rFonts w:cs="B Nazanin"/>
        </w:rPr>
        <w:t xml:space="preserve"> گزارش مصرف و هزینه آلبومین انسانی وریدی و درخواست تصمیم برای کنترل آن، ۱۴۰۵</w:t>
      </w:r>
    </w:p>
    <w:p>
      <w:pPr>
        <w:bidi/>
        <w:jc w:val="right"/>
      </w:pPr>
      <w:r>
        <w:rPr>
          <w:b w:val="0"/>
          <w:rtl/>
          <w:rFonts w:cs="B Nazanin"/>
        </w:rPr>
        <w:t>با سلام و احترام،</w:t>
      </w:r>
    </w:p>
    <w:p>
      <w:pPr>
        <w:bidi/>
        <w:jc w:val="right"/>
      </w:pPr>
      <w:r>
        <w:rPr>
          <w:b w:val="0"/>
          <w:rtl/>
          <w:rFonts w:cs="B Nazanin"/>
        </w:rPr>
        <w:t>به استحضار می‌رساند، آلبومین پرهزینه‌ترین داروی بیمارستان است و در بررسی گزارش‌های خرید، فروش و اقلام بخش‌ها در سامانه HIS، اینجانب سه موضوع زیر را نیازمند تصمیم آن مقام محترم می‌دانم.</w:t>
      </w:r>
    </w:p>
    <w:p>
      <w:pPr>
        <w:bidi/>
        <w:jc w:val="right"/>
      </w:pPr>
      <w:r>
        <w:rPr>
          <w:b/>
          <w:rtl/>
          <w:rFonts w:cs="B Nazanin"/>
          <w:bCs/>
        </w:rPr>
        <w:t>۱. سهم آلبومین از هزینه دارو</w:t>
      </w:r>
    </w:p>
    <w:p>
      <w:pPr>
        <w:bidi/>
        <w:jc w:val="right"/>
      </w:pPr>
      <w:r>
        <w:rPr>
          <w:b w:val="0"/>
          <w:rtl/>
          <w:rFonts w:cs="B Nazanin"/>
        </w:rPr>
        <w:t xml:space="preserve">در گزارش اقلام بخش‌های ۱۴۰۵، </w:t>
      </w:r>
      <w:r>
        <w:rPr>
          <w:b/>
          <w:rtl/>
          <w:rFonts w:cs="B Nazanin"/>
          <w:bCs/>
        </w:rPr>
        <w:t>۴٬۳۷۳ ویال</w:t>
      </w:r>
      <w:r>
        <w:rPr>
          <w:b w:val="0"/>
          <w:rtl/>
          <w:rFonts w:cs="B Nazanin"/>
        </w:rPr>
        <w:t xml:space="preserve"> آلبومین با ارزش خرید حدود </w:t>
      </w:r>
      <w:r>
        <w:rPr>
          <w:b/>
          <w:rtl/>
          <w:rFonts w:cs="B Nazanin"/>
          <w:bCs/>
        </w:rPr>
        <w:t>۱۲۴٫۸ میلیارد ریال</w:t>
      </w:r>
      <w:r>
        <w:rPr>
          <w:b w:val="0"/>
          <w:rtl/>
          <w:rFonts w:cs="B Nazanin"/>
        </w:rPr>
        <w:t xml:space="preserve"> به بخش‌ها تحویل شده است. سه کد آلبومین به‌تنهایی حدود </w:t>
      </w:r>
      <w:r>
        <w:rPr>
          <w:b/>
          <w:rtl/>
          <w:rFonts w:cs="B Nazanin"/>
          <w:bCs/>
        </w:rPr>
        <w:t>۱۱٫۵٪</w:t>
      </w:r>
      <w:r>
        <w:rPr>
          <w:b w:val="0"/>
          <w:rtl/>
          <w:rFonts w:cs="B Nazanin"/>
        </w:rPr>
        <w:t xml:space="preserve"> کل مبلغ فروش بستری و استوک نیمه اول سال را تشکیل می‌دهند. فقط در شهریور، خرید آلبومین حدود ۵۲٫۵ میلیارد ریال بوده که ۱۱٫۸٪ کل خرید آن ماه است.</w:t>
      </w:r>
    </w:p>
    <w:p>
      <w:pPr>
        <w:bidi/>
        <w:jc w:val="right"/>
      </w:pPr>
      <w:r>
        <w:rPr>
          <w:b w:val="0"/>
          <w:rtl/>
          <w:rFonts w:cs="B Nazanin"/>
        </w:rPr>
        <w:t>مصرف در بخش‌های عمومی (3A، 3B، 4A و 4B) بین ۲۲ تا ۲۹ ویال در هر ۱۰۰ تخت‌روز و در ICU حدود ۱۱۱ ویال در هر ۱۰۰ تخت‌روز است. مصرف بالا در ICU قابل انتظار است، اما سطح مصرف در بخش‌های عمومی باید با بررسی پرونده‌ها سنجیده شود. در حال حاضر معلوم نیست چه درصدی از این مصرف مطابق اندیکاسیون‌های مصوب بوده است.</w:t>
      </w:r>
    </w:p>
    <w:p>
      <w:pPr>
        <w:bidi/>
        <w:jc w:val="right"/>
      </w:pPr>
      <w:r>
        <w:rPr>
          <w:b/>
          <w:rtl/>
          <w:rFonts w:cs="B Nazanin"/>
          <w:bCs/>
        </w:rPr>
        <w:t>۲. سهم بسیار پایین بیمه</w:t>
      </w:r>
    </w:p>
    <w:p>
      <w:pPr>
        <w:bidi/>
        <w:jc w:val="right"/>
      </w:pPr>
      <w:r>
        <w:rPr>
          <w:b w:val="0"/>
          <w:rtl/>
          <w:rFonts w:cs="B Nazanin"/>
        </w:rPr>
        <w:t xml:space="preserve">از مبلغ فروش آلبومین، فقط </w:t>
      </w:r>
      <w:r>
        <w:rPr>
          <w:b/>
          <w:rtl/>
          <w:rFonts w:cs="B Nazanin"/>
          <w:bCs/>
        </w:rPr>
        <w:t>۱٫۹٪</w:t>
      </w:r>
      <w:r>
        <w:rPr>
          <w:b w:val="0"/>
          <w:rtl/>
          <w:rFonts w:cs="B Nazanin"/>
        </w:rPr>
        <w:t xml:space="preserve"> سهم بیمه ثبت شده و بقیه از بیمار دریافت شده است. بخشی از این وضعیت ممکن است ناشی از نبود مستند اندیکاسیون (نتایج آزمایش و دستور مکتوب) در پرونده باشد. این موضوع هم بار مالی سنگینی روی بیمار می‌گذارد و هم در صورت اعتراض بیمار یا بیمه، بیمارستان را بی‌دفاع می‌کند.</w:t>
      </w:r>
    </w:p>
    <w:p>
      <w:pPr>
        <w:bidi/>
        <w:jc w:val="right"/>
      </w:pPr>
      <w:r>
        <w:rPr>
          <w:b/>
          <w:rtl/>
          <w:rFonts w:cs="B Nazanin"/>
          <w:bCs/>
        </w:rPr>
        <w:t>۳. اختلاف قیمت خرید بین کدها</w:t>
      </w:r>
    </w:p>
    <w:p>
      <w:pPr>
        <w:bidi/>
        <w:jc w:val="right"/>
      </w:pPr>
      <w:r>
        <w:rPr>
          <w:b w:val="0"/>
          <w:rtl/>
          <w:rFonts w:cs="B Nazanin"/>
        </w:rPr>
        <w:t xml:space="preserve">کد ۱۲۸۶۰۹ (آلبومین ۲۰٪ کدریون) با قیمت خرید حدود </w:t>
      </w:r>
      <w:r>
        <w:rPr>
          <w:b/>
          <w:rtl/>
          <w:rFonts w:cs="B Nazanin"/>
          <w:bCs/>
        </w:rPr>
        <w:t>۷۸٫۶ میلیون ریال</w:t>
      </w:r>
      <w:r>
        <w:rPr>
          <w:b w:val="0"/>
          <w:rtl/>
          <w:rFonts w:cs="B Nazanin"/>
        </w:rPr>
        <w:t xml:space="preserve"> برای هر ویال ثبت شده، در حالی که قیمت سایر کدهای آلبومین حدود ۲۱ میلیون ریال است (۳٫۷ برابر). از این کد ۵۶۱ ویال مصرف شده که تقریباً همه آن در شهریور بوده است. همچنین کد ۱۰۵۰۰۸ با پنج شرح متفاوت در سامانه ثبت شده که گزارش‌گیری دقیق را دشوار می‌کند.</w:t>
      </w:r>
    </w:p>
    <w:p>
      <w:pPr>
        <w:bidi/>
        <w:jc w:val="right"/>
      </w:pPr>
      <w:r>
        <w:rPr>
          <w:b/>
          <w:rtl/>
          <w:rFonts w:cs="B Nazanin"/>
          <w:bCs/>
        </w:rPr>
        <w:t>اقدام‌های انجام‌شده</w:t>
      </w:r>
    </w:p>
    <w:p>
      <w:pPr>
        <w:bidi/>
        <w:jc w:val="right"/>
      </w:pPr>
      <w:r>
        <w:rPr>
          <w:b w:val="0"/>
          <w:rtl/>
          <w:rFonts w:cs="B Nazanin"/>
        </w:rPr>
        <w:t>• فرم درخواست آلبومین بررسی شد و نکات اصلاحی آن، شامل اعتبار فرم در رژیم‌های چندروزه، سقف دوز، تعداد ویال پلاسمافرز و مستند پوشش بیمه، برای طرح در کمیته دارو و درمان آماده است (پیوست).</w:t>
      </w:r>
    </w:p>
    <w:p>
      <w:pPr>
        <w:bidi/>
        <w:jc w:val="right"/>
      </w:pPr>
      <w:r>
        <w:rPr>
          <w:b w:val="0"/>
          <w:rtl/>
          <w:rFonts w:cs="B Nazanin"/>
        </w:rPr>
        <w:t>• چک‌لیست ممیزی پرونده‌های آلبومین تهیه شده و آماده اجراست.</w:t>
      </w:r>
    </w:p>
    <w:p>
      <w:pPr>
        <w:bidi/>
        <w:jc w:val="right"/>
      </w:pPr>
      <w:r>
        <w:rPr>
          <w:b/>
          <w:rtl/>
          <w:rFonts w:cs="B Nazanin"/>
          <w:bCs/>
        </w:rPr>
        <w:t>درخواست</w:t>
      </w:r>
    </w:p>
    <w:p>
      <w:pPr>
        <w:bidi/>
        <w:jc w:val="right"/>
      </w:pPr>
      <w:r>
        <w:rPr>
          <w:b w:val="0"/>
          <w:rtl/>
          <w:rFonts w:cs="B Nazanin"/>
        </w:rPr>
        <w:t>خواهشمند است دستور فرمایید:</w:t>
      </w:r>
    </w:p>
    <w:p>
      <w:pPr>
        <w:bidi/>
        <w:jc w:val="right"/>
      </w:pPr>
      <w:r>
        <w:rPr>
          <w:b w:val="0"/>
          <w:rtl/>
          <w:rFonts w:cs="B Nazanin"/>
        </w:rPr>
        <w:t xml:space="preserve">1. </w:t>
      </w:r>
      <w:r>
        <w:rPr>
          <w:b/>
          <w:rtl/>
          <w:rFonts w:cs="B Nazanin"/>
          <w:bCs/>
        </w:rPr>
        <w:t>کمیته دارو و درمان:</w:t>
      </w:r>
      <w:r>
        <w:rPr>
          <w:b w:val="0"/>
          <w:rtl/>
          <w:rFonts w:cs="B Nazanin"/>
        </w:rPr>
        <w:t xml:space="preserve"> فرم اصلاح‌شده درخواست آلبومین در نخستین جلسه کمیته مطرح شود. نکات بالینی فرم با نظر داروساز بالینی و متخصصان مربوط نهایی شود.</w:t>
      </w:r>
    </w:p>
    <w:p>
      <w:pPr>
        <w:bidi/>
        <w:jc w:val="right"/>
      </w:pPr>
      <w:r>
        <w:rPr>
          <w:b w:val="0"/>
          <w:rtl/>
          <w:rFonts w:cs="B Nazanin"/>
        </w:rPr>
        <w:t xml:space="preserve">2. </w:t>
      </w:r>
      <w:r>
        <w:rPr>
          <w:b/>
          <w:rtl/>
          <w:rFonts w:cs="B Nazanin"/>
          <w:bCs/>
        </w:rPr>
        <w:t>ثبت در HIS:</w:t>
      </w:r>
      <w:r>
        <w:rPr>
          <w:b w:val="0"/>
          <w:rtl/>
          <w:rFonts w:cs="B Nazanin"/>
        </w:rPr>
        <w:t xml:space="preserve"> با هماهنگی فناوری اطلاعات، ثبت کد اندیکاسیون، شماره سری ساخت و تعداد ویال برگشتی برای هر نسخه آلبومین اجباری شود و کدهای چندنامی یکسان شوند.</w:t>
      </w:r>
    </w:p>
    <w:p>
      <w:pPr>
        <w:bidi/>
        <w:jc w:val="right"/>
      </w:pPr>
      <w:r>
        <w:rPr>
          <w:b w:val="0"/>
          <w:rtl/>
          <w:rFonts w:cs="B Nazanin"/>
        </w:rPr>
        <w:t xml:space="preserve">3. </w:t>
      </w:r>
      <w:r>
        <w:rPr>
          <w:b/>
          <w:rtl/>
          <w:rFonts w:cs="B Nazanin"/>
          <w:bCs/>
        </w:rPr>
        <w:t>ممیزی پایه:</w:t>
      </w:r>
      <w:r>
        <w:rPr>
          <w:b w:val="0"/>
          <w:rtl/>
          <w:rFonts w:cs="B Nazanin"/>
        </w:rPr>
        <w:t xml:space="preserve"> پیش از اجرای فرم جدید، نظارت دارویی پرونده‌های نمونه آلبومین در بخش‌های عمومی را ممیزی کند تا درصد مصرف مطابق اندیکاسیون معلوم شود. همین ممیزی سه ماه بعد تکرار و اثر فرم گزارش شود.</w:t>
      </w:r>
    </w:p>
    <w:p>
      <w:pPr>
        <w:bidi/>
        <w:jc w:val="right"/>
      </w:pPr>
      <w:r>
        <w:rPr>
          <w:b w:val="0"/>
          <w:rtl/>
          <w:rFonts w:cs="B Nazanin"/>
        </w:rPr>
        <w:t xml:space="preserve">4. </w:t>
      </w:r>
      <w:r>
        <w:rPr>
          <w:b/>
          <w:rtl/>
          <w:rFonts w:cs="B Nazanin"/>
          <w:bCs/>
        </w:rPr>
        <w:t>بیمه:</w:t>
      </w:r>
      <w:r>
        <w:rPr>
          <w:b w:val="0"/>
          <w:rtl/>
          <w:rFonts w:cs="B Nazanin"/>
        </w:rPr>
        <w:t xml:space="preserve"> واحد درآمد علت پایین بودن سهم بیمه را بررسی کند و فهرست مستندات لازم برای پوشش بیمه‌های طرف قرارداد را اعلام کند تا در فرم و پرونده رعایت شود.</w:t>
      </w:r>
    </w:p>
    <w:p>
      <w:pPr>
        <w:bidi/>
        <w:jc w:val="right"/>
      </w:pPr>
      <w:r>
        <w:rPr>
          <w:b w:val="0"/>
          <w:rtl/>
          <w:rFonts w:cs="B Nazanin"/>
        </w:rPr>
        <w:t xml:space="preserve">5. </w:t>
      </w:r>
      <w:r>
        <w:rPr>
          <w:b/>
          <w:rtl/>
          <w:rFonts w:cs="B Nazanin"/>
          <w:bCs/>
        </w:rPr>
        <w:t>خرید:</w:t>
      </w:r>
      <w:r>
        <w:rPr>
          <w:b w:val="0"/>
          <w:rtl/>
          <w:rFonts w:cs="B Nazanin"/>
        </w:rPr>
        <w:t xml:space="preserve"> داروخانه علت خرید کد ۱۲۸۶۰۹ با قیمت ۳٫۷ برابر، حجم ویال آن و امکان تأمین با قیمت مناسب‌تر را کتباً اعلام کند.</w:t>
      </w:r>
    </w:p>
    <w:p>
      <w:pPr>
        <w:bidi/>
        <w:jc w:val="right"/>
      </w:pPr>
      <w:r>
        <w:rPr>
          <w:b w:val="0"/>
          <w:rtl/>
          <w:rFonts w:cs="B Nazanin"/>
        </w:rPr>
        <w:t>نتیجه ممیزی پایه و اعداد پیش و پس از اجرای این اقدامات، در گزارش بعدی خدمتتان ارائه خواهد شد.</w:t>
      </w:r>
    </w:p>
    <w:p>
      <w:pPr>
        <w:bidi/>
        <w:jc w:val="right"/>
      </w:pPr>
      <w:r>
        <w:rPr>
          <w:b w:val="0"/>
          <w:rtl/>
          <w:rFonts w:cs="B Nazanin"/>
        </w:rPr>
        <w:t>با تشکر</w:t>
      </w:r>
    </w:p>
    <w:p>
      <w:pPr>
        <w:bidi/>
        <w:jc w:val="right"/>
      </w:pPr>
      <w:r>
        <w:rPr>
          <w:b w:val="0"/>
          <w:rtl/>
          <w:rFonts w:cs="B Nazanin"/>
        </w:rPr>
        <w:t>……………………</w:t>
      </w:r>
    </w:p>
    <w:p>
      <w:pPr>
        <w:bidi/>
        <w:jc w:val="right"/>
      </w:pPr>
      <w:r>
        <w:rPr>
          <w:b w:val="0"/>
          <w:rtl/>
          <w:rFonts w:cs="B Nazanin"/>
        </w:rPr>
        <w:t>ناظر دارویی بیمارستان جم</w:t>
      </w:r>
    </w:p>
    <w:p>
      <w:pPr>
        <w:bidi/>
        <w:jc w:val="right"/>
      </w:pPr>
      <w:r>
        <w:rPr>
          <w:b/>
          <w:rtl/>
          <w:rFonts w:cs="B Nazanin"/>
          <w:bCs/>
        </w:rPr>
        <w:t>رونوشت:</w:t>
      </w:r>
    </w:p>
    <w:p>
      <w:pPr>
        <w:bidi/>
        <w:jc w:val="right"/>
      </w:pPr>
      <w:r>
        <w:rPr>
          <w:b w:val="0"/>
          <w:rtl/>
          <w:rFonts w:cs="B Nazanin"/>
        </w:rPr>
        <w:t>• دبیر محترم کمیته دارو و درمان، جهت طرح در جلسه</w:t>
      </w:r>
    </w:p>
    <w:p>
      <w:pPr>
        <w:bidi/>
        <w:jc w:val="right"/>
      </w:pPr>
      <w:r>
        <w:rPr>
          <w:b w:val="0"/>
          <w:rtl/>
          <w:rFonts w:cs="B Nazanin"/>
        </w:rPr>
        <w:t>• مدیر محترم واحد درآمد و اسناد پزشکی، جهت اقدام درباره بند ۴</w:t>
      </w:r>
    </w:p>
    <w:p>
      <w:pPr>
        <w:bidi/>
        <w:jc w:val="right"/>
      </w:pPr>
      <w:r>
        <w:rPr>
          <w:b w:val="0"/>
          <w:rtl/>
          <w:rFonts w:cs="B Nazanin"/>
        </w:rPr>
        <w:t>• مدیر محترم فناوری اطلاعات، جهت اقدام درباره بند ۲</w:t>
      </w:r>
    </w:p>
    <w:p>
      <w:pPr>
        <w:bidi/>
        <w:jc w:val="right"/>
      </w:pPr>
      <w:r>
        <w:rPr>
          <w:b w:val="0"/>
          <w:rtl/>
          <w:rFonts w:cs="B Nazanin"/>
        </w:rPr>
        <w:t>• مسئول فنی محترم داروخانه، جهت اقدام درباره بند ۵</w:t>
      </w:r>
    </w:p>
    <w:p>
      <w:pPr>
        <w:bidi/>
        <w:jc w:val="right"/>
      </w:pPr>
      <w:r>
        <w:rPr>
          <w:b w:val="0"/>
          <w:rtl/>
          <w:rFonts w:cs="B Nazanin"/>
        </w:rPr>
        <w:t>• مترون محترم، سرکار خانم جمشیدی، جهت اطلاع</w:t>
      </w:r>
    </w:p>
    <w:p>
      <w:pPr>
        <w:bidi/>
        <w:jc w:val="right"/>
      </w:pPr>
      <w:r>
        <w:rPr>
          <w:b/>
          <w:rtl/>
          <w:rFonts w:cs="B Nazanin"/>
          <w:bCs/>
        </w:rPr>
        <w:t>پیوست: نکات اصلاحی فرم درخواست آلبومین انسانی وریدی</w:t>
      </w:r>
    </w:p>
    <w:tbl>
      <w:tblPr>
        <w:tblStyle w:val="TableGrid"/>
        <w:tblW w:type="auto" w:w="0"/>
        <w:tblLook w:firstColumn="1" w:firstRow="1" w:lastColumn="0" w:lastRow="0" w:noHBand="0" w:noVBand="1" w:val="04A0"/>
        <w:bidiVisual/>
      </w:tblPr>
      <w:tblGrid>
        <w:gridCol w:w="2160"/>
        <w:gridCol w:w="2160"/>
        <w:gridCol w:w="2160"/>
        <w:gridCol w:w="2160"/>
      </w:tblGrid>
      <w:tr>
        <w:tc>
          <w:tcPr>
            <w:tcW w:type="dxa" w:w="2160"/>
          </w:tcPr>
          <w:p>
            <w:pPr>
              <w:bidi/>
              <w:jc w:val="right"/>
            </w:pPr>
            <w:r>
              <w:rPr>
                <w:b/>
                <w:sz w:val="20"/>
                <w:rtl/>
                <w:rFonts w:cs="B Nazanin"/>
                <w:bCs/>
              </w:rPr>
              <w:t>ردیف</w:t>
            </w:r>
          </w:p>
        </w:tc>
        <w:tc>
          <w:tcPr>
            <w:tcW w:type="dxa" w:w="2160"/>
          </w:tcPr>
          <w:p>
            <w:pPr>
              <w:bidi/>
              <w:jc w:val="right"/>
            </w:pPr>
            <w:r>
              <w:rPr>
                <w:b/>
                <w:sz w:val="20"/>
                <w:rtl/>
                <w:rFonts w:cs="B Nazanin"/>
                <w:bCs/>
              </w:rPr>
              <w:t>مورد</w:t>
            </w:r>
          </w:p>
        </w:tc>
        <w:tc>
          <w:tcPr>
            <w:tcW w:type="dxa" w:w="2160"/>
          </w:tcPr>
          <w:p>
            <w:pPr>
              <w:bidi/>
              <w:jc w:val="right"/>
            </w:pPr>
            <w:r>
              <w:rPr>
                <w:b/>
                <w:sz w:val="20"/>
                <w:rtl/>
                <w:rFonts w:cs="B Nazanin"/>
                <w:bCs/>
              </w:rPr>
              <w:t>مشکل</w:t>
            </w:r>
          </w:p>
        </w:tc>
        <w:tc>
          <w:tcPr>
            <w:tcW w:type="dxa" w:w="2160"/>
          </w:tcPr>
          <w:p>
            <w:pPr>
              <w:bidi/>
              <w:jc w:val="right"/>
            </w:pPr>
            <w:r>
              <w:rPr>
                <w:b/>
                <w:sz w:val="20"/>
                <w:rtl/>
                <w:rFonts w:cs="B Nazanin"/>
                <w:bCs/>
              </w:rPr>
              <w:t>پیشنهاد</w:t>
            </w:r>
          </w:p>
        </w:tc>
      </w:tr>
      <w:tr>
        <w:tc>
          <w:tcPr>
            <w:tcW w:type="dxa" w:w="2160"/>
          </w:tcPr>
          <w:p>
            <w:pPr>
              <w:bidi/>
              <w:jc w:val="right"/>
            </w:pPr>
            <w:r>
              <w:rPr>
                <w:b w:val="0"/>
                <w:sz w:val="20"/>
                <w:rtl/>
                <w:rFonts w:cs="B Nazanin"/>
              </w:rPr>
              <w:t>۱</w:t>
            </w:r>
          </w:p>
        </w:tc>
        <w:tc>
          <w:tcPr>
            <w:tcW w:type="dxa" w:w="2160"/>
          </w:tcPr>
          <w:p>
            <w:pPr>
              <w:bidi/>
              <w:jc w:val="right"/>
            </w:pPr>
            <w:r>
              <w:rPr>
                <w:b w:val="0"/>
                <w:sz w:val="20"/>
                <w:rtl/>
                <w:rFonts w:cs="B Nazanin"/>
              </w:rPr>
              <w:t>اعتبار فرم ۴۸ ساعت</w:t>
            </w:r>
          </w:p>
        </w:tc>
        <w:tc>
          <w:tcPr>
            <w:tcW w:type="dxa" w:w="2160"/>
          </w:tcPr>
          <w:p>
            <w:pPr>
              <w:bidi/>
              <w:jc w:val="right"/>
            </w:pPr>
            <w:r>
              <w:rPr>
                <w:b w:val="0"/>
                <w:sz w:val="20"/>
                <w:rtl/>
                <w:rFonts w:cs="B Nazanin"/>
              </w:rPr>
              <w:t>با رژیم‌های چندروزه همین فرم (SBP روز ۱ و ۳، HRS تا ۱۴ روز، سندرم نفروتیک) سازگار نیست</w:t>
            </w:r>
          </w:p>
        </w:tc>
        <w:tc>
          <w:tcPr>
            <w:tcW w:type="dxa" w:w="2160"/>
          </w:tcPr>
          <w:p>
            <w:pPr>
              <w:bidi/>
              <w:jc w:val="right"/>
            </w:pPr>
            <w:r>
              <w:rPr>
                <w:b w:val="0"/>
                <w:sz w:val="20"/>
                <w:rtl/>
                <w:rFonts w:cs="B Nazanin"/>
              </w:rPr>
              <w:t>اعتبار فرم برابر دوره همان اندیکاسیون، با بازبینی روزانه داروساز</w:t>
            </w:r>
          </w:p>
        </w:tc>
      </w:tr>
      <w:tr>
        <w:tc>
          <w:tcPr>
            <w:tcW w:type="dxa" w:w="2160"/>
          </w:tcPr>
          <w:p>
            <w:pPr>
              <w:bidi/>
              <w:jc w:val="right"/>
            </w:pPr>
            <w:r>
              <w:rPr>
                <w:b w:val="0"/>
                <w:sz w:val="20"/>
                <w:rtl/>
                <w:rFonts w:cs="B Nazanin"/>
              </w:rPr>
              <w:t>۲</w:t>
            </w:r>
          </w:p>
        </w:tc>
        <w:tc>
          <w:tcPr>
            <w:tcW w:type="dxa" w:w="2160"/>
          </w:tcPr>
          <w:p>
            <w:pPr>
              <w:bidi/>
              <w:jc w:val="right"/>
            </w:pPr>
            <w:r>
              <w:rPr>
                <w:b w:val="0"/>
                <w:sz w:val="20"/>
                <w:rtl/>
                <w:rFonts w:cs="B Nazanin"/>
              </w:rPr>
              <w:t>پلاسمافرز</w:t>
            </w:r>
          </w:p>
        </w:tc>
        <w:tc>
          <w:tcPr>
            <w:tcW w:type="dxa" w:w="2160"/>
          </w:tcPr>
          <w:p>
            <w:pPr>
              <w:bidi/>
              <w:jc w:val="right"/>
            </w:pPr>
            <w:r>
              <w:rPr>
                <w:b w:val="0"/>
                <w:sz w:val="20"/>
                <w:rtl/>
                <w:rFonts w:cs="B Nazanin"/>
              </w:rPr>
              <w:t>جایگزینی ۷۰ تا ۸۰٪ حجم با آلبومین ۵٪ برای ۲ لیتر حدود ۷ تا ۸ ویال لازم دارد، نه ۵ ویال</w:t>
            </w:r>
          </w:p>
        </w:tc>
        <w:tc>
          <w:tcPr>
            <w:tcW w:type="dxa" w:w="2160"/>
          </w:tcPr>
          <w:p>
            <w:pPr>
              <w:bidi/>
              <w:jc w:val="right"/>
            </w:pPr>
            <w:r>
              <w:rPr>
                <w:b w:val="0"/>
                <w:sz w:val="20"/>
                <w:rtl/>
                <w:rFonts w:cs="B Nazanin"/>
              </w:rPr>
              <w:t>تطبیق با پروتکل آفرزیس بیمارستان</w:t>
            </w:r>
          </w:p>
        </w:tc>
      </w:tr>
      <w:tr>
        <w:tc>
          <w:tcPr>
            <w:tcW w:type="dxa" w:w="2160"/>
          </w:tcPr>
          <w:p>
            <w:pPr>
              <w:bidi/>
              <w:jc w:val="right"/>
            </w:pPr>
            <w:r>
              <w:rPr>
                <w:b w:val="0"/>
                <w:sz w:val="20"/>
                <w:rtl/>
                <w:rFonts w:cs="B Nazanin"/>
              </w:rPr>
              <w:t>۳</w:t>
            </w:r>
          </w:p>
        </w:tc>
        <w:tc>
          <w:tcPr>
            <w:tcW w:type="dxa" w:w="2160"/>
          </w:tcPr>
          <w:p>
            <w:pPr>
              <w:bidi/>
              <w:jc w:val="right"/>
            </w:pPr>
            <w:r>
              <w:rPr>
                <w:b w:val="0"/>
                <w:sz w:val="20"/>
                <w:rtl/>
                <w:rFonts w:cs="B Nazanin"/>
              </w:rPr>
              <w:t>SBP روز اول</w:t>
            </w:r>
          </w:p>
        </w:tc>
        <w:tc>
          <w:tcPr>
            <w:tcW w:type="dxa" w:w="2160"/>
          </w:tcPr>
          <w:p>
            <w:pPr>
              <w:bidi/>
              <w:jc w:val="right"/>
            </w:pPr>
            <w:r>
              <w:rPr>
                <w:b w:val="0"/>
                <w:sz w:val="20"/>
                <w:rtl/>
                <w:rFonts w:cs="B Nazanin"/>
              </w:rPr>
              <w:t>۱٫۵ گرم به ازای هر کیلوگرم برای بیمار بالای ۶۷ کیلوگرم از سقف ۱۰۰ گرم بیشتر می‌شود</w:t>
            </w:r>
          </w:p>
        </w:tc>
        <w:tc>
          <w:tcPr>
            <w:tcW w:type="dxa" w:w="2160"/>
          </w:tcPr>
          <w:p>
            <w:pPr>
              <w:bidi/>
              <w:jc w:val="right"/>
            </w:pPr>
            <w:r>
              <w:rPr>
                <w:b w:val="0"/>
                <w:sz w:val="20"/>
                <w:rtl/>
                <w:rFonts w:cs="B Nazanin"/>
              </w:rPr>
              <w:t>نوشته شود «۱٫۵ g/kg یا ۱۰۰ گرم، هر کدام کمتر است»</w:t>
            </w:r>
          </w:p>
        </w:tc>
      </w:tr>
      <w:tr>
        <w:tc>
          <w:tcPr>
            <w:tcW w:type="dxa" w:w="2160"/>
          </w:tcPr>
          <w:p>
            <w:pPr>
              <w:bidi/>
              <w:jc w:val="right"/>
            </w:pPr>
            <w:r>
              <w:rPr>
                <w:b w:val="0"/>
                <w:sz w:val="20"/>
                <w:rtl/>
                <w:rFonts w:cs="B Nazanin"/>
              </w:rPr>
              <w:t>۴</w:t>
            </w:r>
          </w:p>
        </w:tc>
        <w:tc>
          <w:tcPr>
            <w:tcW w:type="dxa" w:w="2160"/>
          </w:tcPr>
          <w:p>
            <w:pPr>
              <w:bidi/>
              <w:jc w:val="right"/>
            </w:pPr>
            <w:r>
              <w:rPr>
                <w:b w:val="0"/>
                <w:sz w:val="20"/>
                <w:rtl/>
                <w:rFonts w:cs="B Nazanin"/>
              </w:rPr>
              <w:t>پوشش بیمه</w:t>
            </w:r>
          </w:p>
        </w:tc>
        <w:tc>
          <w:tcPr>
            <w:tcW w:type="dxa" w:w="2160"/>
          </w:tcPr>
          <w:p>
            <w:pPr>
              <w:bidi/>
              <w:jc w:val="right"/>
            </w:pPr>
            <w:r>
              <w:rPr>
                <w:b w:val="0"/>
                <w:sz w:val="20"/>
                <w:rtl/>
                <w:rFonts w:cs="B Nazanin"/>
              </w:rPr>
              <w:t>جمله کلی است و به ضوابط بیمه‌ای استناد ندارد</w:t>
            </w:r>
          </w:p>
        </w:tc>
        <w:tc>
          <w:tcPr>
            <w:tcW w:type="dxa" w:w="2160"/>
          </w:tcPr>
          <w:p>
            <w:pPr>
              <w:bidi/>
              <w:jc w:val="right"/>
            </w:pPr>
            <w:r>
              <w:rPr>
                <w:b w:val="0"/>
                <w:sz w:val="20"/>
                <w:rtl/>
                <w:rFonts w:cs="B Nazanin"/>
              </w:rPr>
              <w:t>ستون «مشمول پوشش بیمه» به جدول اندیکاسیون‌ها اضافه شود</w:t>
            </w:r>
          </w:p>
        </w:tc>
      </w:tr>
      <w:tr>
        <w:tc>
          <w:tcPr>
            <w:tcW w:type="dxa" w:w="2160"/>
          </w:tcPr>
          <w:p>
            <w:pPr>
              <w:bidi/>
              <w:jc w:val="right"/>
            </w:pPr>
            <w:r>
              <w:rPr>
                <w:b w:val="0"/>
                <w:sz w:val="20"/>
                <w:rtl/>
                <w:rFonts w:cs="B Nazanin"/>
              </w:rPr>
              <w:t>۵</w:t>
            </w:r>
          </w:p>
        </w:tc>
        <w:tc>
          <w:tcPr>
            <w:tcW w:type="dxa" w:w="2160"/>
          </w:tcPr>
          <w:p>
            <w:pPr>
              <w:bidi/>
              <w:jc w:val="right"/>
            </w:pPr>
            <w:r>
              <w:rPr>
                <w:b w:val="0"/>
                <w:sz w:val="20"/>
                <w:rtl/>
                <w:rFonts w:cs="B Nazanin"/>
              </w:rPr>
              <w:t>فیلدهای ردیابی</w:t>
            </w:r>
          </w:p>
        </w:tc>
        <w:tc>
          <w:tcPr>
            <w:tcW w:type="dxa" w:w="2160"/>
          </w:tcPr>
          <w:p>
            <w:pPr>
              <w:bidi/>
              <w:jc w:val="right"/>
            </w:pPr>
            <w:r>
              <w:rPr>
                <w:b w:val="0"/>
                <w:sz w:val="20"/>
                <w:rtl/>
                <w:rFonts w:cs="B Nazanin"/>
              </w:rPr>
              <w:t>کد اندیکاسیون، سری ساخت، ویال تحویلی و برگشتی، ساعت تزریق و نتیجه درمان ثبت نمی‌شود</w:t>
            </w:r>
          </w:p>
        </w:tc>
        <w:tc>
          <w:tcPr>
            <w:tcW w:type="dxa" w:w="2160"/>
          </w:tcPr>
          <w:p>
            <w:pPr>
              <w:bidi/>
              <w:jc w:val="right"/>
            </w:pPr>
            <w:r>
              <w:rPr>
                <w:b w:val="0"/>
                <w:sz w:val="20"/>
                <w:rtl/>
                <w:rFonts w:cs="B Nazanin"/>
              </w:rPr>
              <w:t>این فیلدها به فرم و HIS اضافه شوند و نتایج آزمایش معیار اندیکاسیون ضمیمه پرونده شود</w:t>
            </w:r>
          </w:p>
        </w:tc>
      </w:tr>
      <w:tr>
        <w:tc>
          <w:tcPr>
            <w:tcW w:type="dxa" w:w="2160"/>
          </w:tcPr>
          <w:p>
            <w:pPr>
              <w:bidi/>
              <w:jc w:val="right"/>
            </w:pPr>
            <w:r>
              <w:rPr>
                <w:b w:val="0"/>
                <w:sz w:val="20"/>
                <w:rtl/>
                <w:rFonts w:cs="B Nazanin"/>
              </w:rPr>
              <w:t>۶</w:t>
            </w:r>
          </w:p>
        </w:tc>
        <w:tc>
          <w:tcPr>
            <w:tcW w:type="dxa" w:w="2160"/>
          </w:tcPr>
          <w:p>
            <w:pPr>
              <w:bidi/>
              <w:jc w:val="right"/>
            </w:pPr>
            <w:r>
              <w:rPr>
                <w:b w:val="0"/>
                <w:sz w:val="20"/>
                <w:rtl/>
                <w:rFonts w:cs="B Nazanin"/>
              </w:rPr>
              <w:t>سربرگ</w:t>
            </w:r>
          </w:p>
        </w:tc>
        <w:tc>
          <w:tcPr>
            <w:tcW w:type="dxa" w:w="2160"/>
          </w:tcPr>
          <w:p>
            <w:pPr>
              <w:bidi/>
              <w:jc w:val="right"/>
            </w:pPr>
            <w:r>
              <w:rPr>
                <w:b w:val="0"/>
                <w:sz w:val="20"/>
                <w:rtl/>
                <w:rFonts w:cs="B Nazanin"/>
              </w:rPr>
              <w:t>نام بیمارستان خالی است</w:t>
            </w:r>
          </w:p>
        </w:tc>
        <w:tc>
          <w:tcPr>
            <w:tcW w:type="dxa" w:w="2160"/>
          </w:tcPr>
          <w:p>
            <w:pPr>
              <w:bidi/>
              <w:jc w:val="right"/>
            </w:pPr>
            <w:r>
              <w:rPr>
                <w:b w:val="0"/>
                <w:sz w:val="20"/>
                <w:rtl/>
                <w:rFonts w:cs="B Nazanin"/>
              </w:rPr>
              <w:t>بیمارستان جم</w:t>
            </w:r>
          </w:p>
        </w:tc>
      </w:tr>
    </w:tbl>
    <w:p>
      <w:pPr>
        <w:bidi/>
        <w:jc w:val="right"/>
      </w:pPr>
      <w:r>
        <w:rPr>
          <w:b w:val="0"/>
          <w:rtl/>
          <w:rFonts w:cs="B Nazanin"/>
        </w:rPr>
        <w:t>منبع: گزارش اقلام بخش‌ها، گزارش خرید و فروش و گزارش مصرف دارو و اشغال تخت سامانه HIS (طراح داده / پیشرو)، ۱۴۰۵.</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B Nazanin" w:hAnsi="B Nazanin" w:cs="B Nazani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