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87F" w:rsidRDefault="00AA187F" w:rsidP="00AA187F">
      <w:pPr>
        <w:pStyle w:val="Title"/>
      </w:pPr>
    </w:p>
    <w:p w:rsidR="00AA187F" w:rsidRPr="00083C63" w:rsidRDefault="00AA187F" w:rsidP="00AA187F">
      <w:pPr>
        <w:spacing w:line="720" w:lineRule="auto"/>
        <w:jc w:val="center"/>
        <w:rPr>
          <w:lang w:bidi="en-US"/>
        </w:rPr>
      </w:pPr>
    </w:p>
    <w:p w:rsidR="00AA187F" w:rsidRDefault="00744DD1" w:rsidP="00AA187F">
      <w:pPr>
        <w:pStyle w:val="Title"/>
        <w:spacing w:line="720" w:lineRule="auto"/>
        <w:jc w:val="center"/>
      </w:pPr>
      <w:r>
        <w:t xml:space="preserve">Configuring </w:t>
      </w:r>
      <w:r w:rsidR="00AA187F">
        <w:t xml:space="preserve">Microsoft Dynamics AX for </w:t>
      </w:r>
      <w:r w:rsidR="005004E4">
        <w:t xml:space="preserve">New </w:t>
      </w:r>
      <w:r w:rsidR="00AA187F">
        <w:t>Outlook</w:t>
      </w:r>
      <w:r w:rsidR="00AA187F">
        <w:t xml:space="preserve"> Integration</w:t>
      </w:r>
    </w:p>
    <w:p w:rsidR="007747AB" w:rsidRDefault="007747AB"/>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p w:rsidR="00AD2711" w:rsidRDefault="00AD2711" w:rsidP="00AD2711">
      <w:pPr>
        <w:pStyle w:val="TOCHeading"/>
      </w:pPr>
      <w:r>
        <w:lastRenderedPageBreak/>
        <w:t>Table of Contents</w:t>
      </w:r>
    </w:p>
    <w:p w:rsidR="00ED06FB" w:rsidRDefault="00AD2711">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10835887" w:history="1">
        <w:r w:rsidR="00ED06FB" w:rsidRPr="00B07D94">
          <w:rPr>
            <w:rStyle w:val="Hyperlink"/>
            <w:noProof/>
          </w:rPr>
          <w:t>Introduction</w:t>
        </w:r>
        <w:r w:rsidR="00ED06FB">
          <w:rPr>
            <w:noProof/>
            <w:webHidden/>
          </w:rPr>
          <w:tab/>
        </w:r>
        <w:r w:rsidR="00ED06FB">
          <w:rPr>
            <w:noProof/>
            <w:webHidden/>
          </w:rPr>
          <w:fldChar w:fldCharType="begin"/>
        </w:r>
        <w:r w:rsidR="00ED06FB">
          <w:rPr>
            <w:noProof/>
            <w:webHidden/>
          </w:rPr>
          <w:instrText xml:space="preserve"> PAGEREF _Toc410835887 \h </w:instrText>
        </w:r>
        <w:r w:rsidR="00ED06FB">
          <w:rPr>
            <w:noProof/>
            <w:webHidden/>
          </w:rPr>
        </w:r>
        <w:r w:rsidR="00ED06FB">
          <w:rPr>
            <w:noProof/>
            <w:webHidden/>
          </w:rPr>
          <w:fldChar w:fldCharType="separate"/>
        </w:r>
        <w:r w:rsidR="00ED06FB">
          <w:rPr>
            <w:noProof/>
            <w:webHidden/>
          </w:rPr>
          <w:t>4</w:t>
        </w:r>
        <w:r w:rsidR="00ED06FB">
          <w:rPr>
            <w:noProof/>
            <w:webHidden/>
          </w:rPr>
          <w:fldChar w:fldCharType="end"/>
        </w:r>
      </w:hyperlink>
    </w:p>
    <w:p w:rsidR="00ED06FB" w:rsidRDefault="00ED06FB">
      <w:pPr>
        <w:pStyle w:val="TOC2"/>
        <w:tabs>
          <w:tab w:val="right" w:leader="dot" w:pos="9350"/>
        </w:tabs>
        <w:rPr>
          <w:rFonts w:eastAsiaTheme="minorEastAsia"/>
          <w:noProof/>
        </w:rPr>
      </w:pPr>
      <w:hyperlink w:anchor="_Toc410835888" w:history="1">
        <w:r w:rsidRPr="00B07D94">
          <w:rPr>
            <w:rStyle w:val="Hyperlink"/>
            <w:noProof/>
            <w:lang w:bidi="en-US"/>
          </w:rPr>
          <w:t>Overview</w:t>
        </w:r>
        <w:r>
          <w:rPr>
            <w:noProof/>
            <w:webHidden/>
          </w:rPr>
          <w:tab/>
        </w:r>
        <w:r>
          <w:rPr>
            <w:noProof/>
            <w:webHidden/>
          </w:rPr>
          <w:fldChar w:fldCharType="begin"/>
        </w:r>
        <w:r>
          <w:rPr>
            <w:noProof/>
            <w:webHidden/>
          </w:rPr>
          <w:instrText xml:space="preserve"> PAGEREF _Toc410835888 \h </w:instrText>
        </w:r>
        <w:r>
          <w:rPr>
            <w:noProof/>
            <w:webHidden/>
          </w:rPr>
        </w:r>
        <w:r>
          <w:rPr>
            <w:noProof/>
            <w:webHidden/>
          </w:rPr>
          <w:fldChar w:fldCharType="separate"/>
        </w:r>
        <w:r>
          <w:rPr>
            <w:noProof/>
            <w:webHidden/>
          </w:rPr>
          <w:t>4</w:t>
        </w:r>
        <w:r>
          <w:rPr>
            <w:noProof/>
            <w:webHidden/>
          </w:rPr>
          <w:fldChar w:fldCharType="end"/>
        </w:r>
      </w:hyperlink>
    </w:p>
    <w:p w:rsidR="00ED06FB" w:rsidRDefault="00ED06FB">
      <w:pPr>
        <w:pStyle w:val="TOC2"/>
        <w:tabs>
          <w:tab w:val="right" w:leader="dot" w:pos="9350"/>
        </w:tabs>
        <w:rPr>
          <w:rFonts w:eastAsiaTheme="minorEastAsia"/>
          <w:noProof/>
        </w:rPr>
      </w:pPr>
      <w:hyperlink w:anchor="_Toc410835889" w:history="1">
        <w:r w:rsidRPr="00B07D94">
          <w:rPr>
            <w:rStyle w:val="Hyperlink"/>
            <w:noProof/>
          </w:rPr>
          <w:t>EWS Architecture</w:t>
        </w:r>
        <w:r>
          <w:rPr>
            <w:noProof/>
            <w:webHidden/>
          </w:rPr>
          <w:tab/>
        </w:r>
        <w:r>
          <w:rPr>
            <w:noProof/>
            <w:webHidden/>
          </w:rPr>
          <w:fldChar w:fldCharType="begin"/>
        </w:r>
        <w:r>
          <w:rPr>
            <w:noProof/>
            <w:webHidden/>
          </w:rPr>
          <w:instrText xml:space="preserve"> PAGEREF _Toc410835889 \h </w:instrText>
        </w:r>
        <w:r>
          <w:rPr>
            <w:noProof/>
            <w:webHidden/>
          </w:rPr>
        </w:r>
        <w:r>
          <w:rPr>
            <w:noProof/>
            <w:webHidden/>
          </w:rPr>
          <w:fldChar w:fldCharType="separate"/>
        </w:r>
        <w:r>
          <w:rPr>
            <w:noProof/>
            <w:webHidden/>
          </w:rPr>
          <w:t>5</w:t>
        </w:r>
        <w:r>
          <w:rPr>
            <w:noProof/>
            <w:webHidden/>
          </w:rPr>
          <w:fldChar w:fldCharType="end"/>
        </w:r>
      </w:hyperlink>
    </w:p>
    <w:p w:rsidR="00ED06FB" w:rsidRDefault="00ED06FB">
      <w:pPr>
        <w:pStyle w:val="TOC2"/>
        <w:tabs>
          <w:tab w:val="right" w:leader="dot" w:pos="9350"/>
        </w:tabs>
        <w:rPr>
          <w:rFonts w:eastAsiaTheme="minorEastAsia"/>
          <w:noProof/>
        </w:rPr>
      </w:pPr>
      <w:hyperlink w:anchor="_Toc410835890" w:history="1">
        <w:r w:rsidRPr="00B07D94">
          <w:rPr>
            <w:rStyle w:val="Hyperlink"/>
            <w:noProof/>
          </w:rPr>
          <w:t>Email parameter setup</w:t>
        </w:r>
        <w:r>
          <w:rPr>
            <w:noProof/>
            <w:webHidden/>
          </w:rPr>
          <w:tab/>
        </w:r>
        <w:r>
          <w:rPr>
            <w:noProof/>
            <w:webHidden/>
          </w:rPr>
          <w:fldChar w:fldCharType="begin"/>
        </w:r>
        <w:r>
          <w:rPr>
            <w:noProof/>
            <w:webHidden/>
          </w:rPr>
          <w:instrText xml:space="preserve"> PAGEREF _Toc410835890 \h </w:instrText>
        </w:r>
        <w:r>
          <w:rPr>
            <w:noProof/>
            <w:webHidden/>
          </w:rPr>
        </w:r>
        <w:r>
          <w:rPr>
            <w:noProof/>
            <w:webHidden/>
          </w:rPr>
          <w:fldChar w:fldCharType="separate"/>
        </w:r>
        <w:r>
          <w:rPr>
            <w:noProof/>
            <w:webHidden/>
          </w:rPr>
          <w:t>7</w:t>
        </w:r>
        <w:r>
          <w:rPr>
            <w:noProof/>
            <w:webHidden/>
          </w:rPr>
          <w:fldChar w:fldCharType="end"/>
        </w:r>
      </w:hyperlink>
    </w:p>
    <w:p w:rsidR="00ED06FB" w:rsidRDefault="00ED06FB">
      <w:pPr>
        <w:pStyle w:val="TOC2"/>
        <w:tabs>
          <w:tab w:val="right" w:leader="dot" w:pos="9350"/>
        </w:tabs>
        <w:rPr>
          <w:rFonts w:eastAsiaTheme="minorEastAsia"/>
          <w:noProof/>
        </w:rPr>
      </w:pPr>
      <w:hyperlink w:anchor="_Toc410835891" w:history="1">
        <w:r w:rsidRPr="00B07D94">
          <w:rPr>
            <w:rStyle w:val="Hyperlink"/>
            <w:noProof/>
          </w:rPr>
          <w:t>Deploying Visual Studio Projects</w:t>
        </w:r>
        <w:r>
          <w:rPr>
            <w:noProof/>
            <w:webHidden/>
          </w:rPr>
          <w:tab/>
        </w:r>
        <w:r>
          <w:rPr>
            <w:noProof/>
            <w:webHidden/>
          </w:rPr>
          <w:fldChar w:fldCharType="begin"/>
        </w:r>
        <w:r>
          <w:rPr>
            <w:noProof/>
            <w:webHidden/>
          </w:rPr>
          <w:instrText xml:space="preserve"> PAGEREF _Toc410835891 \h </w:instrText>
        </w:r>
        <w:r>
          <w:rPr>
            <w:noProof/>
            <w:webHidden/>
          </w:rPr>
        </w:r>
        <w:r>
          <w:rPr>
            <w:noProof/>
            <w:webHidden/>
          </w:rPr>
          <w:fldChar w:fldCharType="separate"/>
        </w:r>
        <w:r>
          <w:rPr>
            <w:noProof/>
            <w:webHidden/>
          </w:rPr>
          <w:t>8</w:t>
        </w:r>
        <w:r>
          <w:rPr>
            <w:noProof/>
            <w:webHidden/>
          </w:rPr>
          <w:fldChar w:fldCharType="end"/>
        </w:r>
      </w:hyperlink>
    </w:p>
    <w:p w:rsidR="00ED06FB" w:rsidRDefault="00ED06FB">
      <w:pPr>
        <w:pStyle w:val="TOC2"/>
        <w:tabs>
          <w:tab w:val="right" w:leader="dot" w:pos="9350"/>
        </w:tabs>
        <w:rPr>
          <w:rFonts w:eastAsiaTheme="minorEastAsia"/>
          <w:noProof/>
        </w:rPr>
      </w:pPr>
      <w:hyperlink w:anchor="_Toc410835892" w:history="1">
        <w:r w:rsidRPr="00B07D94">
          <w:rPr>
            <w:rStyle w:val="Hyperlink"/>
            <w:noProof/>
          </w:rPr>
          <w:t>Workflow workitem voting emails</w:t>
        </w:r>
        <w:r>
          <w:rPr>
            <w:noProof/>
            <w:webHidden/>
          </w:rPr>
          <w:tab/>
        </w:r>
        <w:r>
          <w:rPr>
            <w:noProof/>
            <w:webHidden/>
          </w:rPr>
          <w:fldChar w:fldCharType="begin"/>
        </w:r>
        <w:r>
          <w:rPr>
            <w:noProof/>
            <w:webHidden/>
          </w:rPr>
          <w:instrText xml:space="preserve"> PAGEREF _Toc410835892 \h </w:instrText>
        </w:r>
        <w:r>
          <w:rPr>
            <w:noProof/>
            <w:webHidden/>
          </w:rPr>
        </w:r>
        <w:r>
          <w:rPr>
            <w:noProof/>
            <w:webHidden/>
          </w:rPr>
          <w:fldChar w:fldCharType="separate"/>
        </w:r>
        <w:r>
          <w:rPr>
            <w:noProof/>
            <w:webHidden/>
          </w:rPr>
          <w:t>11</w:t>
        </w:r>
        <w:r>
          <w:rPr>
            <w:noProof/>
            <w:webHidden/>
          </w:rPr>
          <w:fldChar w:fldCharType="end"/>
        </w:r>
      </w:hyperlink>
    </w:p>
    <w:p w:rsidR="00ED06FB" w:rsidRDefault="00ED06FB">
      <w:pPr>
        <w:pStyle w:val="TOC2"/>
        <w:tabs>
          <w:tab w:val="right" w:leader="dot" w:pos="9350"/>
        </w:tabs>
        <w:rPr>
          <w:rFonts w:eastAsiaTheme="minorEastAsia"/>
          <w:noProof/>
        </w:rPr>
      </w:pPr>
      <w:hyperlink w:anchor="_Toc410835893" w:history="1">
        <w:r w:rsidRPr="00B07D94">
          <w:rPr>
            <w:rStyle w:val="Hyperlink"/>
            <w:noProof/>
          </w:rPr>
          <w:t>Outlook Email History</w:t>
        </w:r>
        <w:r>
          <w:rPr>
            <w:noProof/>
            <w:webHidden/>
          </w:rPr>
          <w:tab/>
        </w:r>
        <w:r>
          <w:rPr>
            <w:noProof/>
            <w:webHidden/>
          </w:rPr>
          <w:fldChar w:fldCharType="begin"/>
        </w:r>
        <w:r>
          <w:rPr>
            <w:noProof/>
            <w:webHidden/>
          </w:rPr>
          <w:instrText xml:space="preserve"> PAGEREF _Toc410835893 \h </w:instrText>
        </w:r>
        <w:r>
          <w:rPr>
            <w:noProof/>
            <w:webHidden/>
          </w:rPr>
        </w:r>
        <w:r>
          <w:rPr>
            <w:noProof/>
            <w:webHidden/>
          </w:rPr>
          <w:fldChar w:fldCharType="separate"/>
        </w:r>
        <w:r>
          <w:rPr>
            <w:noProof/>
            <w:webHidden/>
          </w:rPr>
          <w:t>12</w:t>
        </w:r>
        <w:r>
          <w:rPr>
            <w:noProof/>
            <w:webHidden/>
          </w:rPr>
          <w:fldChar w:fldCharType="end"/>
        </w:r>
      </w:hyperlink>
    </w:p>
    <w:p w:rsidR="00ED06FB" w:rsidRDefault="00ED06FB">
      <w:pPr>
        <w:pStyle w:val="TOC2"/>
        <w:tabs>
          <w:tab w:val="right" w:leader="dot" w:pos="9350"/>
        </w:tabs>
        <w:rPr>
          <w:rFonts w:eastAsiaTheme="minorEastAsia"/>
          <w:noProof/>
        </w:rPr>
      </w:pPr>
      <w:hyperlink w:anchor="_Toc410835894" w:history="1">
        <w:r w:rsidRPr="00B07D94">
          <w:rPr>
            <w:rStyle w:val="Hyperlink"/>
            <w:noProof/>
          </w:rPr>
          <w:t>Calendar invitations</w:t>
        </w:r>
        <w:r>
          <w:rPr>
            <w:noProof/>
            <w:webHidden/>
          </w:rPr>
          <w:tab/>
        </w:r>
        <w:r>
          <w:rPr>
            <w:noProof/>
            <w:webHidden/>
          </w:rPr>
          <w:fldChar w:fldCharType="begin"/>
        </w:r>
        <w:r>
          <w:rPr>
            <w:noProof/>
            <w:webHidden/>
          </w:rPr>
          <w:instrText xml:space="preserve"> PAGEREF _Toc410835894 \h </w:instrText>
        </w:r>
        <w:r>
          <w:rPr>
            <w:noProof/>
            <w:webHidden/>
          </w:rPr>
        </w:r>
        <w:r>
          <w:rPr>
            <w:noProof/>
            <w:webHidden/>
          </w:rPr>
          <w:fldChar w:fldCharType="separate"/>
        </w:r>
        <w:r>
          <w:rPr>
            <w:noProof/>
            <w:webHidden/>
          </w:rPr>
          <w:t>12</w:t>
        </w:r>
        <w:r>
          <w:rPr>
            <w:noProof/>
            <w:webHidden/>
          </w:rPr>
          <w:fldChar w:fldCharType="end"/>
        </w:r>
      </w:hyperlink>
    </w:p>
    <w:p w:rsidR="00ED06FB" w:rsidRDefault="00ED06FB">
      <w:pPr>
        <w:pStyle w:val="TOC2"/>
        <w:tabs>
          <w:tab w:val="right" w:leader="dot" w:pos="9350"/>
        </w:tabs>
        <w:rPr>
          <w:rFonts w:eastAsiaTheme="minorEastAsia"/>
          <w:noProof/>
        </w:rPr>
      </w:pPr>
      <w:hyperlink w:anchor="_Toc410835895" w:history="1">
        <w:r w:rsidRPr="00B07D94">
          <w:rPr>
            <w:rStyle w:val="Hyperlink"/>
            <w:noProof/>
          </w:rPr>
          <w:t>Tracking Respo</w:t>
        </w:r>
        <w:r w:rsidRPr="00B07D94">
          <w:rPr>
            <w:rStyle w:val="Hyperlink"/>
            <w:noProof/>
          </w:rPr>
          <w:t>n</w:t>
        </w:r>
        <w:r w:rsidRPr="00B07D94">
          <w:rPr>
            <w:rStyle w:val="Hyperlink"/>
            <w:noProof/>
          </w:rPr>
          <w:t>ses</w:t>
        </w:r>
        <w:r>
          <w:rPr>
            <w:noProof/>
            <w:webHidden/>
          </w:rPr>
          <w:tab/>
        </w:r>
        <w:r>
          <w:rPr>
            <w:noProof/>
            <w:webHidden/>
          </w:rPr>
          <w:fldChar w:fldCharType="begin"/>
        </w:r>
        <w:r>
          <w:rPr>
            <w:noProof/>
            <w:webHidden/>
          </w:rPr>
          <w:instrText xml:space="preserve"> PAGEREF _Toc410835895 \h </w:instrText>
        </w:r>
        <w:r>
          <w:rPr>
            <w:noProof/>
            <w:webHidden/>
          </w:rPr>
        </w:r>
        <w:r>
          <w:rPr>
            <w:noProof/>
            <w:webHidden/>
          </w:rPr>
          <w:fldChar w:fldCharType="separate"/>
        </w:r>
        <w:r>
          <w:rPr>
            <w:noProof/>
            <w:webHidden/>
          </w:rPr>
          <w:t>13</w:t>
        </w:r>
        <w:r>
          <w:rPr>
            <w:noProof/>
            <w:webHidden/>
          </w:rPr>
          <w:fldChar w:fldCharType="end"/>
        </w:r>
      </w:hyperlink>
    </w:p>
    <w:p w:rsidR="00AD2711" w:rsidRDefault="00AD2711" w:rsidP="00AD2711">
      <w:pPr>
        <w:rPr>
          <w:b/>
          <w:bCs/>
          <w:noProof/>
        </w:rPr>
      </w:pPr>
      <w:r>
        <w:rPr>
          <w:b/>
          <w:bCs/>
          <w:noProof/>
        </w:rPr>
        <w:fldChar w:fldCharType="end"/>
      </w: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0331BE" w:rsidRDefault="000331BE" w:rsidP="00AD2711">
      <w:pPr>
        <w:rPr>
          <w:b/>
          <w:bCs/>
          <w:noProof/>
        </w:rPr>
      </w:pPr>
    </w:p>
    <w:p w:rsidR="00AD2711" w:rsidRDefault="00AD2711" w:rsidP="00AD2711">
      <w:pPr>
        <w:pStyle w:val="Title"/>
      </w:pPr>
      <w:r>
        <w:lastRenderedPageBreak/>
        <w:t>Highlighted Features</w:t>
      </w:r>
    </w:p>
    <w:tbl>
      <w:tblPr>
        <w:tblStyle w:val="PlainTable3"/>
        <w:tblW w:w="0" w:type="auto"/>
        <w:tblInd w:w="0" w:type="dxa"/>
        <w:tblLook w:val="04A0" w:firstRow="1" w:lastRow="0" w:firstColumn="1" w:lastColumn="0" w:noHBand="0" w:noVBand="1"/>
      </w:tblPr>
      <w:tblGrid>
        <w:gridCol w:w="4675"/>
        <w:gridCol w:w="4675"/>
      </w:tblGrid>
      <w:tr w:rsidR="00AD2711" w:rsidTr="008628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nil"/>
              <w:left w:val="nil"/>
            </w:tcBorders>
            <w:hideMark/>
          </w:tcPr>
          <w:p w:rsidR="00AD2711" w:rsidRDefault="00AD2711">
            <w:pPr>
              <w:rPr>
                <w:lang w:bidi="en-US"/>
              </w:rPr>
            </w:pPr>
            <w:r>
              <w:rPr>
                <w:lang w:bidi="en-US"/>
              </w:rPr>
              <w:t>Features</w:t>
            </w:r>
          </w:p>
        </w:tc>
        <w:tc>
          <w:tcPr>
            <w:tcW w:w="4675" w:type="dxa"/>
            <w:tcBorders>
              <w:top w:val="nil"/>
              <w:left w:val="nil"/>
              <w:right w:val="nil"/>
            </w:tcBorders>
            <w:hideMark/>
          </w:tcPr>
          <w:p w:rsidR="00AD2711" w:rsidRDefault="00AD2711">
            <w:pPr>
              <w:cnfStyle w:val="100000000000" w:firstRow="1" w:lastRow="0" w:firstColumn="0" w:lastColumn="0" w:oddVBand="0" w:evenVBand="0" w:oddHBand="0" w:evenHBand="0" w:firstRowFirstColumn="0" w:firstRowLastColumn="0" w:lastRowFirstColumn="0" w:lastRowLastColumn="0"/>
              <w:rPr>
                <w:lang w:bidi="en-US"/>
              </w:rPr>
            </w:pPr>
            <w:r>
              <w:rPr>
                <w:lang w:bidi="en-US"/>
              </w:rPr>
              <w:t>Purpose</w:t>
            </w:r>
          </w:p>
        </w:tc>
      </w:tr>
      <w:tr w:rsidR="00AD2711" w:rsidTr="0086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D2711" w:rsidRDefault="00AD2711">
            <w:pPr>
              <w:rPr>
                <w:lang w:bidi="en-US"/>
              </w:rPr>
            </w:pPr>
            <w:r>
              <w:rPr>
                <w:lang w:bidi="en-US"/>
              </w:rPr>
              <w:t>Calender Invitations</w:t>
            </w:r>
          </w:p>
        </w:tc>
        <w:tc>
          <w:tcPr>
            <w:tcW w:w="4675" w:type="dxa"/>
          </w:tcPr>
          <w:p w:rsidR="00AD2711" w:rsidRDefault="00AD2711">
            <w:pPr>
              <w:cnfStyle w:val="000000100000" w:firstRow="0" w:lastRow="0" w:firstColumn="0" w:lastColumn="0" w:oddVBand="0" w:evenVBand="0" w:oddHBand="1" w:evenHBand="0" w:firstRowFirstColumn="0" w:firstRowLastColumn="0" w:lastRowFirstColumn="0" w:lastRowLastColumn="0"/>
              <w:rPr>
                <w:lang w:bidi="en-US"/>
              </w:rPr>
            </w:pPr>
            <w:r>
              <w:rPr>
                <w:lang w:bidi="en-US"/>
              </w:rPr>
              <w:t>Enables sending calender invites over outlook</w:t>
            </w:r>
          </w:p>
          <w:p w:rsidR="00AD2711" w:rsidRDefault="00AD2711">
            <w:pPr>
              <w:cnfStyle w:val="000000100000" w:firstRow="0" w:lastRow="0" w:firstColumn="0" w:lastColumn="0" w:oddVBand="0" w:evenVBand="0" w:oddHBand="1" w:evenHBand="0" w:firstRowFirstColumn="0" w:firstRowLastColumn="0" w:lastRowFirstColumn="0" w:lastRowLastColumn="0"/>
              <w:rPr>
                <w:lang w:bidi="en-US"/>
              </w:rPr>
            </w:pPr>
          </w:p>
        </w:tc>
      </w:tr>
      <w:tr w:rsidR="00AD2711" w:rsidTr="0086286B">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D2711" w:rsidRDefault="00AD2711">
            <w:pPr>
              <w:rPr>
                <w:lang w:bidi="en-US"/>
              </w:rPr>
            </w:pPr>
            <w:r>
              <w:rPr>
                <w:lang w:bidi="en-US"/>
              </w:rPr>
              <w:t>Workflow Workitems Voting Mails</w:t>
            </w:r>
          </w:p>
        </w:tc>
        <w:tc>
          <w:tcPr>
            <w:tcW w:w="4675" w:type="dxa"/>
          </w:tcPr>
          <w:p w:rsidR="00AD2711" w:rsidRDefault="00AD2711">
            <w:pPr>
              <w:cnfStyle w:val="000000000000" w:firstRow="0" w:lastRow="0" w:firstColumn="0" w:lastColumn="0" w:oddVBand="0" w:evenVBand="0" w:oddHBand="0" w:evenHBand="0" w:firstRowFirstColumn="0" w:firstRowLastColumn="0" w:lastRowFirstColumn="0" w:lastRowLastColumn="0"/>
              <w:rPr>
                <w:lang w:bidi="en-US"/>
              </w:rPr>
            </w:pPr>
            <w:r>
              <w:rPr>
                <w:lang w:bidi="en-US"/>
              </w:rPr>
              <w:t>Sends work items over outlook with allowed elements for the assigned approval/task</w:t>
            </w:r>
          </w:p>
          <w:p w:rsidR="00AD2711" w:rsidRDefault="00AD2711">
            <w:pPr>
              <w:cnfStyle w:val="000000000000" w:firstRow="0" w:lastRow="0" w:firstColumn="0" w:lastColumn="0" w:oddVBand="0" w:evenVBand="0" w:oddHBand="0" w:evenHBand="0" w:firstRowFirstColumn="0" w:firstRowLastColumn="0" w:lastRowFirstColumn="0" w:lastRowLastColumn="0"/>
              <w:rPr>
                <w:lang w:bidi="en-US"/>
              </w:rPr>
            </w:pPr>
          </w:p>
        </w:tc>
      </w:tr>
      <w:tr w:rsidR="00AD2711" w:rsidTr="0086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D2711" w:rsidRDefault="0086286B">
            <w:pPr>
              <w:rPr>
                <w:lang w:bidi="en-US"/>
              </w:rPr>
            </w:pPr>
            <w:r>
              <w:rPr>
                <w:lang w:bidi="en-US"/>
              </w:rPr>
              <w:t>Outlook Emails History</w:t>
            </w:r>
          </w:p>
        </w:tc>
        <w:tc>
          <w:tcPr>
            <w:tcW w:w="4675" w:type="dxa"/>
          </w:tcPr>
          <w:p w:rsidR="00AD2711" w:rsidRDefault="0086286B" w:rsidP="0086286B">
            <w:pPr>
              <w:cnfStyle w:val="000000100000" w:firstRow="0" w:lastRow="0" w:firstColumn="0" w:lastColumn="0" w:oddVBand="0" w:evenVBand="0" w:oddHBand="1" w:evenHBand="0" w:firstRowFirstColumn="0" w:firstRowLastColumn="0" w:lastRowFirstColumn="0" w:lastRowLastColumn="0"/>
              <w:rPr>
                <w:lang w:bidi="en-US"/>
              </w:rPr>
            </w:pPr>
            <w:r>
              <w:rPr>
                <w:lang w:bidi="en-US"/>
              </w:rPr>
              <w:t>Maintains the history of outlook mails separately in email sending status</w:t>
            </w:r>
          </w:p>
        </w:tc>
      </w:tr>
      <w:tr w:rsidR="00AD2711" w:rsidTr="0086286B">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tcPr>
          <w:p w:rsidR="0086286B" w:rsidRDefault="0086286B">
            <w:pPr>
              <w:rPr>
                <w:lang w:bidi="en-US"/>
              </w:rPr>
            </w:pPr>
            <w:r>
              <w:rPr>
                <w:lang w:bidi="en-US"/>
              </w:rPr>
              <w:t xml:space="preserve">Batchable </w:t>
            </w:r>
          </w:p>
        </w:tc>
        <w:tc>
          <w:tcPr>
            <w:tcW w:w="4675" w:type="dxa"/>
          </w:tcPr>
          <w:p w:rsidR="00AD2711" w:rsidRDefault="0086286B">
            <w:pPr>
              <w:cnfStyle w:val="000000000000" w:firstRow="0" w:lastRow="0" w:firstColumn="0" w:lastColumn="0" w:oddVBand="0" w:evenVBand="0" w:oddHBand="0" w:evenHBand="0" w:firstRowFirstColumn="0" w:firstRowLastColumn="0" w:lastRowFirstColumn="0" w:lastRowLastColumn="0"/>
              <w:rPr>
                <w:lang w:bidi="en-US"/>
              </w:rPr>
            </w:pPr>
            <w:r>
              <w:rPr>
                <w:lang w:bidi="en-US"/>
              </w:rPr>
              <w:t>Can be run as batch eliminating the manual effort</w:t>
            </w:r>
          </w:p>
        </w:tc>
      </w:tr>
      <w:tr w:rsidR="0086286B" w:rsidTr="0086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6286B" w:rsidRDefault="0086286B" w:rsidP="00C8126C">
            <w:pPr>
              <w:rPr>
                <w:lang w:bidi="en-US"/>
              </w:rPr>
            </w:pPr>
            <w:r>
              <w:rPr>
                <w:lang w:bidi="en-US"/>
              </w:rPr>
              <w:t>Outlook Mails</w:t>
            </w:r>
          </w:p>
        </w:tc>
        <w:tc>
          <w:tcPr>
            <w:tcW w:w="4675" w:type="dxa"/>
          </w:tcPr>
          <w:p w:rsidR="0086286B" w:rsidRDefault="0086286B" w:rsidP="00C8126C">
            <w:pPr>
              <w:cnfStyle w:val="000000100000" w:firstRow="0" w:lastRow="0" w:firstColumn="0" w:lastColumn="0" w:oddVBand="0" w:evenVBand="0" w:oddHBand="1" w:evenHBand="0" w:firstRowFirstColumn="0" w:firstRowLastColumn="0" w:lastRowFirstColumn="0" w:lastRowLastColumn="0"/>
              <w:rPr>
                <w:lang w:bidi="en-US"/>
              </w:rPr>
            </w:pPr>
            <w:r>
              <w:rPr>
                <w:lang w:bidi="en-US"/>
              </w:rPr>
              <w:t>Also allows sending normal emails over outlook</w:t>
            </w:r>
          </w:p>
          <w:p w:rsidR="0086286B" w:rsidRDefault="0086286B" w:rsidP="00C8126C">
            <w:pPr>
              <w:cnfStyle w:val="000000100000" w:firstRow="0" w:lastRow="0" w:firstColumn="0" w:lastColumn="0" w:oddVBand="0" w:evenVBand="0" w:oddHBand="1" w:evenHBand="0" w:firstRowFirstColumn="0" w:firstRowLastColumn="0" w:lastRowFirstColumn="0" w:lastRowLastColumn="0"/>
              <w:rPr>
                <w:lang w:bidi="en-US"/>
              </w:rPr>
            </w:pPr>
          </w:p>
        </w:tc>
      </w:tr>
      <w:tr w:rsidR="0086286B" w:rsidTr="0086286B">
        <w:tc>
          <w:tcPr>
            <w:cnfStyle w:val="001000000000" w:firstRow="0" w:lastRow="0" w:firstColumn="1" w:lastColumn="0" w:oddVBand="0" w:evenVBand="0" w:oddHBand="0" w:evenHBand="0" w:firstRowFirstColumn="0" w:firstRowLastColumn="0" w:lastRowFirstColumn="0" w:lastRowLastColumn="0"/>
            <w:tcW w:w="4675" w:type="dxa"/>
          </w:tcPr>
          <w:p w:rsidR="0086286B" w:rsidRDefault="0086286B" w:rsidP="00C8126C">
            <w:pPr>
              <w:rPr>
                <w:lang w:bidi="en-US"/>
              </w:rPr>
            </w:pPr>
            <w:r>
              <w:rPr>
                <w:lang w:bidi="en-US"/>
              </w:rPr>
              <w:t>TRacking Voting and meeting responses</w:t>
            </w:r>
          </w:p>
        </w:tc>
        <w:tc>
          <w:tcPr>
            <w:tcW w:w="4675" w:type="dxa"/>
          </w:tcPr>
          <w:p w:rsidR="0086286B" w:rsidRDefault="0086286B" w:rsidP="00C8126C">
            <w:pPr>
              <w:cnfStyle w:val="000000000000" w:firstRow="0" w:lastRow="0" w:firstColumn="0" w:lastColumn="0" w:oddVBand="0" w:evenVBand="0" w:oddHBand="0" w:evenHBand="0" w:firstRowFirstColumn="0" w:firstRowLastColumn="0" w:lastRowFirstColumn="0" w:lastRowLastColumn="0"/>
              <w:rPr>
                <w:lang w:bidi="en-US"/>
              </w:rPr>
            </w:pPr>
            <w:r>
              <w:rPr>
                <w:lang w:bidi="en-US"/>
              </w:rPr>
              <w:t xml:space="preserve">Responses of the meetings and voting mails can be fetched easily </w:t>
            </w:r>
          </w:p>
          <w:p w:rsidR="0086286B" w:rsidRDefault="0086286B" w:rsidP="00C8126C">
            <w:pPr>
              <w:cnfStyle w:val="000000000000" w:firstRow="0" w:lastRow="0" w:firstColumn="0" w:lastColumn="0" w:oddVBand="0" w:evenVBand="0" w:oddHBand="0" w:evenHBand="0" w:firstRowFirstColumn="0" w:firstRowLastColumn="0" w:lastRowFirstColumn="0" w:lastRowLastColumn="0"/>
              <w:rPr>
                <w:lang w:bidi="en-US"/>
              </w:rPr>
            </w:pPr>
          </w:p>
        </w:tc>
      </w:tr>
    </w:tbl>
    <w:p w:rsidR="00AD2711" w:rsidRDefault="00AD2711"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AD2711"/>
    <w:p w:rsidR="0086286B" w:rsidRDefault="0086286B" w:rsidP="0086286B">
      <w:pPr>
        <w:pStyle w:val="Title"/>
      </w:pPr>
      <w:r>
        <w:lastRenderedPageBreak/>
        <w:t xml:space="preserve"> Implementation and D</w:t>
      </w:r>
      <w:r>
        <w:t>esign Overview</w:t>
      </w:r>
    </w:p>
    <w:p w:rsidR="00E20750" w:rsidRDefault="00E20750" w:rsidP="00E20750">
      <w:pPr>
        <w:pStyle w:val="Heading2"/>
      </w:pPr>
      <w:bookmarkStart w:id="0" w:name="_Toc345513779"/>
      <w:bookmarkStart w:id="1" w:name="_Toc353992132"/>
      <w:bookmarkStart w:id="2" w:name="_Toc410835887"/>
      <w:r w:rsidRPr="00E20750">
        <w:t>Introduction</w:t>
      </w:r>
      <w:bookmarkEnd w:id="0"/>
      <w:bookmarkEnd w:id="1"/>
      <w:bookmarkEnd w:id="2"/>
    </w:p>
    <w:p w:rsidR="00E20750" w:rsidRDefault="00E20750" w:rsidP="00E20750"/>
    <w:p w:rsidR="0086286B" w:rsidRDefault="00E20750" w:rsidP="00AD2711">
      <w:pPr>
        <w:rPr>
          <w:lang w:bidi="en-US"/>
        </w:rPr>
      </w:pPr>
      <w:r>
        <w:t xml:space="preserve">In the current Microsoft Dynamics AX version, there is limited features available for outlook. </w:t>
      </w:r>
      <w:r w:rsidR="000331BE">
        <w:t>This works great if configuration is required only for</w:t>
      </w:r>
      <w:r w:rsidR="000331BE">
        <w:t xml:space="preserve"> a</w:t>
      </w:r>
      <w:r w:rsidR="000331BE">
        <w:t xml:space="preserve"> specific user.</w:t>
      </w:r>
      <w:r w:rsidR="000331BE">
        <w:t xml:space="preserve"> However</w:t>
      </w:r>
      <w:r>
        <w:t xml:space="preserve">, </w:t>
      </w:r>
      <w:r w:rsidR="000331BE">
        <w:rPr>
          <w:lang w:bidi="en-US"/>
        </w:rPr>
        <w:t>added complexities arise when applications need to communicate with</w:t>
      </w:r>
      <w:r w:rsidR="000331BE">
        <w:rPr>
          <w:lang w:bidi="en-US"/>
        </w:rPr>
        <w:t xml:space="preserve"> more users</w:t>
      </w:r>
      <w:r w:rsidR="000331BE">
        <w:rPr>
          <w:lang w:bidi="en-US"/>
        </w:rPr>
        <w:t xml:space="preserve"> over </w:t>
      </w:r>
      <w:r w:rsidR="000331BE">
        <w:rPr>
          <w:lang w:bidi="en-US"/>
        </w:rPr>
        <w:t>outlook, like requirement of outlook on the machine makes it more restricted due to involvement of user for everything. Moreover, there is no facility of sending calendar invites or voting mails within AX.</w:t>
      </w:r>
    </w:p>
    <w:p w:rsidR="000331BE" w:rsidRDefault="000331BE" w:rsidP="000331BE">
      <w:pPr>
        <w:rPr>
          <w:lang w:bidi="en-US"/>
        </w:rPr>
      </w:pPr>
      <w:r>
        <w:rPr>
          <w:lang w:bidi="en-US"/>
        </w:rPr>
        <w:t xml:space="preserve">With the </w:t>
      </w:r>
      <w:r>
        <w:rPr>
          <w:lang w:bidi="en-US"/>
        </w:rPr>
        <w:t>new Outlook Integration</w:t>
      </w:r>
      <w:r w:rsidR="00F106A5">
        <w:rPr>
          <w:lang w:bidi="en-US"/>
        </w:rPr>
        <w:t>, AX</w:t>
      </w:r>
      <w:r>
        <w:rPr>
          <w:lang w:bidi="en-US"/>
        </w:rPr>
        <w:t xml:space="preserve"> is now configured to work seaml</w:t>
      </w:r>
      <w:r w:rsidR="00F106A5">
        <w:rPr>
          <w:lang w:bidi="en-US"/>
        </w:rPr>
        <w:t>essly with the Exchange Web Service</w:t>
      </w:r>
      <w:r>
        <w:rPr>
          <w:lang w:bidi="en-US"/>
        </w:rPr>
        <w:t xml:space="preserve">. The </w:t>
      </w:r>
      <w:r w:rsidR="00F106A5">
        <w:rPr>
          <w:lang w:bidi="en-US"/>
        </w:rPr>
        <w:t>Exchange Web Service eliminates the requirement of outlook</w:t>
      </w:r>
      <w:r w:rsidR="00AE0EC0">
        <w:rPr>
          <w:lang w:bidi="en-US"/>
        </w:rPr>
        <w:t xml:space="preserve"> on the</w:t>
      </w:r>
      <w:r w:rsidR="00F106A5">
        <w:rPr>
          <w:lang w:bidi="en-US"/>
        </w:rPr>
        <w:t xml:space="preserve"> machine</w:t>
      </w:r>
      <w:r>
        <w:rPr>
          <w:lang w:bidi="en-US"/>
        </w:rPr>
        <w:t xml:space="preserve"> allowing</w:t>
      </w:r>
      <w:r w:rsidR="00F106A5">
        <w:rPr>
          <w:lang w:bidi="en-US"/>
        </w:rPr>
        <w:t xml:space="preserve"> mails to be</w:t>
      </w:r>
      <w:r>
        <w:rPr>
          <w:lang w:bidi="en-US"/>
        </w:rPr>
        <w:t xml:space="preserve"> se</w:t>
      </w:r>
      <w:r w:rsidR="00F106A5">
        <w:rPr>
          <w:lang w:bidi="en-US"/>
        </w:rPr>
        <w:t xml:space="preserve">nt over the Internet to reach more people and comes with features of </w:t>
      </w:r>
      <w:r w:rsidR="00F1508D">
        <w:rPr>
          <w:lang w:bidi="en-US"/>
        </w:rPr>
        <w:t>sending calenda</w:t>
      </w:r>
      <w:r w:rsidR="00F106A5">
        <w:rPr>
          <w:lang w:bidi="en-US"/>
        </w:rPr>
        <w:t>r invites and voting mails as well</w:t>
      </w:r>
      <w:r>
        <w:rPr>
          <w:lang w:bidi="en-US"/>
        </w:rPr>
        <w:t xml:space="preserve">. </w:t>
      </w:r>
    </w:p>
    <w:p w:rsidR="000331BE" w:rsidRDefault="000331BE" w:rsidP="000331BE">
      <w:pPr>
        <w:rPr>
          <w:lang w:bidi="en-US"/>
        </w:rPr>
      </w:pPr>
      <w:r>
        <w:rPr>
          <w:lang w:bidi="en-US"/>
        </w:rPr>
        <w:t xml:space="preserve">The process for </w:t>
      </w:r>
      <w:r w:rsidR="00F106A5">
        <w:rPr>
          <w:lang w:bidi="en-US"/>
        </w:rPr>
        <w:t xml:space="preserve">setting up the above service is very easy as everything happens behind the scenes i.e everything is taken care by the batch and does not require the user to involve </w:t>
      </w:r>
      <w:r w:rsidR="007E7D06">
        <w:rPr>
          <w:lang w:bidi="en-US"/>
        </w:rPr>
        <w:t>every time</w:t>
      </w:r>
      <w:r w:rsidR="00F106A5">
        <w:rPr>
          <w:lang w:bidi="en-US"/>
        </w:rPr>
        <w:t xml:space="preserve">. It also maintains the history of all the mails in standard email </w:t>
      </w:r>
      <w:r w:rsidR="007E7D06">
        <w:rPr>
          <w:lang w:bidi="en-US"/>
        </w:rPr>
        <w:t>sending status and making it wor</w:t>
      </w:r>
      <w:r w:rsidR="00F106A5">
        <w:rPr>
          <w:lang w:bidi="en-US"/>
        </w:rPr>
        <w:t>k</w:t>
      </w:r>
      <w:r w:rsidR="007E7D06">
        <w:rPr>
          <w:lang w:bidi="en-US"/>
        </w:rPr>
        <w:t>s</w:t>
      </w:r>
      <w:r w:rsidR="00F106A5">
        <w:rPr>
          <w:lang w:bidi="en-US"/>
        </w:rPr>
        <w:t xml:space="preserve"> effortlessly with outlook elem</w:t>
      </w:r>
      <w:r w:rsidR="007E7D06">
        <w:rPr>
          <w:lang w:bidi="en-US"/>
        </w:rPr>
        <w:t xml:space="preserve">ents, responses and </w:t>
      </w:r>
      <w:r w:rsidR="00F106A5">
        <w:rPr>
          <w:lang w:bidi="en-US"/>
        </w:rPr>
        <w:t>objects.</w:t>
      </w:r>
    </w:p>
    <w:p w:rsidR="00495D22" w:rsidRDefault="00495D22" w:rsidP="00495D22">
      <w:pPr>
        <w:pStyle w:val="Heading2"/>
        <w:rPr>
          <w:lang w:bidi="en-US"/>
        </w:rPr>
      </w:pPr>
      <w:bookmarkStart w:id="3" w:name="_Toc410835888"/>
      <w:r>
        <w:rPr>
          <w:lang w:bidi="en-US"/>
        </w:rPr>
        <w:t>Overview</w:t>
      </w:r>
      <w:bookmarkEnd w:id="3"/>
    </w:p>
    <w:p w:rsidR="000331BE" w:rsidRDefault="000331BE" w:rsidP="00AD2711"/>
    <w:p w:rsidR="00414BBA" w:rsidRDefault="00414BBA" w:rsidP="00414BBA">
      <w:pPr>
        <w:rPr>
          <w:lang w:bidi="en-US"/>
        </w:rPr>
      </w:pPr>
      <w:r>
        <w:rPr>
          <w:lang w:bidi="en-US"/>
        </w:rPr>
        <w:t xml:space="preserve">A diagram visualizing the </w:t>
      </w:r>
      <w:r>
        <w:rPr>
          <w:lang w:bidi="en-US"/>
        </w:rPr>
        <w:t>process of EWS applications when communicating with Exchange Online is shown below. The major components of our outlook integrator are as follows</w:t>
      </w:r>
      <w:r>
        <w:rPr>
          <w:lang w:bidi="en-US"/>
        </w:rPr>
        <w:t>:</w:t>
      </w:r>
    </w:p>
    <w:p w:rsidR="00414BBA" w:rsidRDefault="00414BBA" w:rsidP="00414BBA">
      <w:pPr>
        <w:pStyle w:val="ListParagraph"/>
        <w:numPr>
          <w:ilvl w:val="0"/>
          <w:numId w:val="1"/>
        </w:numPr>
        <w:rPr>
          <w:lang w:bidi="en-US"/>
        </w:rPr>
      </w:pPr>
      <w:r>
        <w:rPr>
          <w:lang w:bidi="en-US"/>
        </w:rPr>
        <w:t xml:space="preserve">The </w:t>
      </w:r>
      <w:r>
        <w:rPr>
          <w:lang w:bidi="en-US"/>
        </w:rPr>
        <w:t>Exchange Web Service Authentication</w:t>
      </w:r>
    </w:p>
    <w:p w:rsidR="00414BBA" w:rsidRDefault="00414BBA" w:rsidP="00414BBA">
      <w:pPr>
        <w:pStyle w:val="ListParagraph"/>
        <w:numPr>
          <w:ilvl w:val="1"/>
          <w:numId w:val="1"/>
        </w:numPr>
        <w:rPr>
          <w:lang w:bidi="en-US"/>
        </w:rPr>
      </w:pPr>
      <w:r>
        <w:rPr>
          <w:lang w:bidi="en-US"/>
        </w:rPr>
        <w:t xml:space="preserve">Email parameter form with </w:t>
      </w:r>
      <w:r w:rsidR="00FF5AFF">
        <w:rPr>
          <w:lang w:bidi="en-US"/>
        </w:rPr>
        <w:t>EWS username and password</w:t>
      </w:r>
      <w:r>
        <w:rPr>
          <w:lang w:bidi="en-US"/>
        </w:rPr>
        <w:t xml:space="preserve">. </w:t>
      </w:r>
      <w:r w:rsidR="00FF5AFF">
        <w:rPr>
          <w:lang w:bidi="en-US"/>
        </w:rPr>
        <w:t>While making</w:t>
      </w:r>
      <w:r>
        <w:rPr>
          <w:lang w:bidi="en-US"/>
        </w:rPr>
        <w:t xml:space="preserve"> authentication request </w:t>
      </w:r>
      <w:r w:rsidR="00FF5AFF">
        <w:rPr>
          <w:lang w:bidi="en-US"/>
        </w:rPr>
        <w:t>to exchange server it uses these credentials.</w:t>
      </w:r>
    </w:p>
    <w:p w:rsidR="00414BBA" w:rsidRDefault="00FF5AFF" w:rsidP="00414BBA">
      <w:pPr>
        <w:pStyle w:val="ListParagraph"/>
        <w:numPr>
          <w:ilvl w:val="1"/>
          <w:numId w:val="1"/>
        </w:numPr>
        <w:rPr>
          <w:lang w:bidi="en-US"/>
        </w:rPr>
      </w:pPr>
      <w:r>
        <w:rPr>
          <w:lang w:bidi="en-US"/>
        </w:rPr>
        <w:t>This authentication in turn creates an exchange service instance.</w:t>
      </w:r>
    </w:p>
    <w:p w:rsidR="00FF5AFF" w:rsidRDefault="00FF5AFF" w:rsidP="00FF5AFF">
      <w:pPr>
        <w:pStyle w:val="ListParagraph"/>
        <w:numPr>
          <w:ilvl w:val="0"/>
          <w:numId w:val="1"/>
        </w:numPr>
        <w:rPr>
          <w:lang w:bidi="en-US"/>
        </w:rPr>
      </w:pPr>
      <w:r>
        <w:rPr>
          <w:lang w:bidi="en-US"/>
        </w:rPr>
        <w:t>Sending calendar invites</w:t>
      </w:r>
    </w:p>
    <w:p w:rsidR="00FF5AFF" w:rsidRDefault="00FF5AFF" w:rsidP="00FF5AFF">
      <w:pPr>
        <w:pStyle w:val="ListParagraph"/>
        <w:numPr>
          <w:ilvl w:val="1"/>
          <w:numId w:val="1"/>
        </w:numPr>
        <w:rPr>
          <w:lang w:bidi="en-US"/>
        </w:rPr>
      </w:pPr>
      <w:r>
        <w:rPr>
          <w:lang w:bidi="en-US"/>
        </w:rPr>
        <w:t>Using the exchange service instance, you can call the method to send calendar invites with required parameters.</w:t>
      </w:r>
    </w:p>
    <w:p w:rsidR="00FF5AFF" w:rsidRDefault="00FF5AFF" w:rsidP="00FF5AFF">
      <w:pPr>
        <w:pStyle w:val="ListParagraph"/>
        <w:numPr>
          <w:ilvl w:val="0"/>
          <w:numId w:val="1"/>
        </w:numPr>
        <w:rPr>
          <w:lang w:bidi="en-US"/>
        </w:rPr>
      </w:pPr>
      <w:r>
        <w:rPr>
          <w:lang w:bidi="en-US"/>
        </w:rPr>
        <w:t>Workflow voting mails</w:t>
      </w:r>
    </w:p>
    <w:p w:rsidR="00FF5AFF" w:rsidRDefault="00FF5AFF" w:rsidP="00FF5AFF">
      <w:pPr>
        <w:pStyle w:val="ListParagraph"/>
        <w:numPr>
          <w:ilvl w:val="1"/>
          <w:numId w:val="1"/>
        </w:numPr>
        <w:rPr>
          <w:lang w:bidi="en-US"/>
        </w:rPr>
      </w:pPr>
      <w:r>
        <w:rPr>
          <w:lang w:bidi="en-US"/>
        </w:rPr>
        <w:t xml:space="preserve">Every time a work item of workflow is assigned to a user and if </w:t>
      </w:r>
      <w:r w:rsidR="00962AC3">
        <w:rPr>
          <w:lang w:bidi="en-US"/>
        </w:rPr>
        <w:t>user has opted for</w:t>
      </w:r>
      <w:r w:rsidR="00D001F3">
        <w:rPr>
          <w:lang w:bidi="en-US"/>
        </w:rPr>
        <w:t xml:space="preserve"> email alert, the mail with rele</w:t>
      </w:r>
      <w:r w:rsidR="00962AC3">
        <w:rPr>
          <w:lang w:bidi="en-US"/>
        </w:rPr>
        <w:t>vant subject and body will be automatically sent over outlook with allowed actions.</w:t>
      </w:r>
    </w:p>
    <w:p w:rsidR="00962AC3" w:rsidRDefault="00962AC3" w:rsidP="00962AC3">
      <w:pPr>
        <w:pStyle w:val="ListParagraph"/>
        <w:numPr>
          <w:ilvl w:val="0"/>
          <w:numId w:val="1"/>
        </w:numPr>
        <w:rPr>
          <w:lang w:bidi="en-US"/>
        </w:rPr>
      </w:pPr>
      <w:r>
        <w:rPr>
          <w:lang w:bidi="en-US"/>
        </w:rPr>
        <w:t>Email history</w:t>
      </w:r>
    </w:p>
    <w:p w:rsidR="00962AC3" w:rsidRDefault="00962AC3" w:rsidP="00962AC3">
      <w:pPr>
        <w:pStyle w:val="ListParagraph"/>
        <w:numPr>
          <w:ilvl w:val="1"/>
          <w:numId w:val="1"/>
        </w:numPr>
        <w:rPr>
          <w:lang w:bidi="en-US"/>
        </w:rPr>
      </w:pPr>
      <w:r>
        <w:rPr>
          <w:lang w:bidi="en-US"/>
        </w:rPr>
        <w:t>Maintained at email sending status form under email processing tab in system administration.</w:t>
      </w:r>
    </w:p>
    <w:p w:rsidR="00962AC3" w:rsidRDefault="00962AC3" w:rsidP="00962AC3">
      <w:pPr>
        <w:pStyle w:val="ListParagraph"/>
        <w:numPr>
          <w:ilvl w:val="0"/>
          <w:numId w:val="1"/>
        </w:numPr>
        <w:rPr>
          <w:lang w:bidi="en-US"/>
        </w:rPr>
      </w:pPr>
      <w:r>
        <w:rPr>
          <w:lang w:bidi="en-US"/>
        </w:rPr>
        <w:t>Tracking responses</w:t>
      </w:r>
    </w:p>
    <w:p w:rsidR="00962AC3" w:rsidRDefault="00962AC3" w:rsidP="00962AC3">
      <w:pPr>
        <w:pStyle w:val="ListParagraph"/>
        <w:numPr>
          <w:ilvl w:val="1"/>
          <w:numId w:val="1"/>
        </w:numPr>
        <w:rPr>
          <w:lang w:bidi="en-US"/>
        </w:rPr>
      </w:pPr>
      <w:r>
        <w:rPr>
          <w:lang w:bidi="en-US"/>
        </w:rPr>
        <w:t>Email responses can be fetched using binding it</w:t>
      </w:r>
      <w:r w:rsidR="007C0ACE">
        <w:rPr>
          <w:lang w:bidi="en-US"/>
        </w:rPr>
        <w:t>em id and email subject for calenda</w:t>
      </w:r>
      <w:r>
        <w:rPr>
          <w:lang w:bidi="en-US"/>
        </w:rPr>
        <w:t>r invites and voting mails respectively.</w:t>
      </w:r>
    </w:p>
    <w:p w:rsidR="00414BBA" w:rsidRDefault="00414BBA" w:rsidP="00AD2711"/>
    <w:p w:rsidR="00462B97" w:rsidRDefault="00462B97" w:rsidP="00462B97">
      <w:pPr>
        <w:pStyle w:val="Heading2"/>
      </w:pPr>
      <w:bookmarkStart w:id="4" w:name="_Toc410835889"/>
      <w:r>
        <w:lastRenderedPageBreak/>
        <w:t>EWS Architecture</w:t>
      </w:r>
      <w:bookmarkEnd w:id="4"/>
    </w:p>
    <w:p w:rsidR="00462B97" w:rsidRPr="00462B97" w:rsidRDefault="00462B97" w:rsidP="00462B97"/>
    <w:p w:rsidR="00414BBA" w:rsidRPr="00414BBA" w:rsidRDefault="00414BBA" w:rsidP="00414BBA">
      <w:pPr>
        <w:spacing w:after="0" w:line="240" w:lineRule="auto"/>
        <w:rPr>
          <w:rFonts w:ascii="Times New Roman" w:eastAsia="Times New Roman" w:hAnsi="Times New Roman" w:cs="Times New Roman"/>
          <w:sz w:val="24"/>
          <w:szCs w:val="24"/>
        </w:rPr>
      </w:pPr>
      <w:r w:rsidRPr="00414BBA">
        <w:rPr>
          <w:rFonts w:ascii="Times New Roman" w:eastAsia="Times New Roman" w:hAnsi="Times New Roman" w:cs="Times New Roman"/>
          <w:noProof/>
          <w:sz w:val="24"/>
          <w:szCs w:val="24"/>
        </w:rPr>
        <w:drawing>
          <wp:inline distT="0" distB="0" distL="0" distR="0">
            <wp:extent cx="3810000" cy="6257925"/>
            <wp:effectExtent l="0" t="0" r="0" b="9525"/>
            <wp:docPr id="2" name="Picture 2" descr="An illustration that shows an EWS application in the context of the Exchange on-premises architecture. For a description of the components in this diagram, see items 1-8 in the text that follows this and the follow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013_ArchitecturesOverview" descr="An illustration that shows an EWS application in the context of the Exchange on-premises architecture. For a description of the components in this diagram, see items 1-8 in the text that follows this and the following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6257925"/>
                    </a:xfrm>
                    <a:prstGeom prst="rect">
                      <a:avLst/>
                    </a:prstGeom>
                    <a:noFill/>
                    <a:ln>
                      <a:noFill/>
                    </a:ln>
                  </pic:spPr>
                </pic:pic>
              </a:graphicData>
            </a:graphic>
          </wp:inline>
        </w:drawing>
      </w:r>
    </w:p>
    <w:p w:rsidR="00414BBA" w:rsidRPr="00414BBA" w:rsidRDefault="00414BBA" w:rsidP="00414BBA">
      <w:pPr>
        <w:spacing w:after="0" w:line="240" w:lineRule="auto"/>
        <w:rPr>
          <w:rFonts w:ascii="Segoe UI" w:eastAsia="Times New Roman" w:hAnsi="Segoe UI" w:cs="Segoe UI"/>
          <w:color w:val="454545"/>
          <w:sz w:val="21"/>
          <w:szCs w:val="21"/>
        </w:rPr>
      </w:pPr>
      <w:r>
        <w:rPr>
          <w:rFonts w:ascii="Segoe UI" w:eastAsia="Times New Roman" w:hAnsi="Segoe UI" w:cs="Segoe UI"/>
          <w:color w:val="454545"/>
          <w:sz w:val="21"/>
          <w:szCs w:val="21"/>
        </w:rPr>
        <w:t>C</w:t>
      </w:r>
      <w:r w:rsidRPr="00414BBA">
        <w:rPr>
          <w:rFonts w:ascii="Segoe UI" w:eastAsia="Times New Roman" w:hAnsi="Segoe UI" w:cs="Segoe UI"/>
          <w:color w:val="454545"/>
          <w:sz w:val="21"/>
          <w:szCs w:val="21"/>
        </w:rPr>
        <w:t>ommuni</w:t>
      </w:r>
      <w:r>
        <w:rPr>
          <w:rFonts w:ascii="Segoe UI" w:eastAsia="Times New Roman" w:hAnsi="Segoe UI" w:cs="Segoe UI"/>
          <w:color w:val="454545"/>
          <w:sz w:val="21"/>
          <w:szCs w:val="21"/>
        </w:rPr>
        <w:t xml:space="preserve">cation paths </w:t>
      </w:r>
      <w:r w:rsidRPr="00414BBA">
        <w:rPr>
          <w:rFonts w:ascii="Segoe UI" w:eastAsia="Times New Roman" w:hAnsi="Segoe UI" w:cs="Segoe UI"/>
          <w:color w:val="454545"/>
          <w:sz w:val="21"/>
          <w:szCs w:val="21"/>
        </w:rPr>
        <w:t>as used by EWS applications when communicating with Exchange Online.</w:t>
      </w:r>
    </w:p>
    <w:p w:rsidR="00495D22" w:rsidRPr="00495D22" w:rsidRDefault="00495D22" w:rsidP="00495D22">
      <w:pPr>
        <w:spacing w:after="0" w:line="240" w:lineRule="auto"/>
        <w:rPr>
          <w:rFonts w:ascii="Segoe UI" w:eastAsia="Times New Roman" w:hAnsi="Segoe UI" w:cs="Segoe UI"/>
          <w:color w:val="454545"/>
          <w:sz w:val="21"/>
          <w:szCs w:val="21"/>
        </w:rPr>
      </w:pPr>
    </w:p>
    <w:p w:rsidR="00495D22" w:rsidRDefault="00495D22" w:rsidP="00AD2711"/>
    <w:p w:rsidR="005004E4" w:rsidRDefault="005004E4" w:rsidP="00AD2711"/>
    <w:p w:rsidR="005004E4" w:rsidRDefault="005004E4" w:rsidP="005004E4"/>
    <w:p w:rsidR="005004E4" w:rsidRDefault="005004E4" w:rsidP="005004E4">
      <w:pPr>
        <w:pStyle w:val="Title"/>
        <w:ind w:left="0"/>
      </w:pPr>
      <w:r>
        <w:lastRenderedPageBreak/>
        <w:t xml:space="preserve">Setting up </w:t>
      </w:r>
      <w:r w:rsidR="001F729C">
        <w:t>AX for outlook integration</w:t>
      </w:r>
    </w:p>
    <w:p w:rsidR="00AD446B" w:rsidRDefault="00AD446B" w:rsidP="00AD446B">
      <w:pPr>
        <w:pStyle w:val="Heading2"/>
      </w:pPr>
      <w:bookmarkStart w:id="5" w:name="_Toc410835890"/>
      <w:r>
        <w:t>Email parameter setup</w:t>
      </w:r>
      <w:bookmarkEnd w:id="5"/>
    </w:p>
    <w:p w:rsidR="00AD446B" w:rsidRDefault="00AD446B" w:rsidP="00AD2711"/>
    <w:p w:rsidR="005004E4" w:rsidRDefault="00511F4B" w:rsidP="00AD2711">
      <w:r>
        <w:t>You must setup the email parameters for exchange server before deploying the visual studio projects providing the mentioned functionalities. The following steps assumes you have already imported the following objects in your AX environment:</w:t>
      </w:r>
    </w:p>
    <w:p w:rsidR="00511F4B" w:rsidRDefault="00511F4B" w:rsidP="00511F4B">
      <w:pPr>
        <w:pStyle w:val="ListParagraph"/>
        <w:numPr>
          <w:ilvl w:val="0"/>
          <w:numId w:val="2"/>
        </w:numPr>
      </w:pPr>
      <w:r>
        <w:t>Tables</w:t>
      </w:r>
    </w:p>
    <w:p w:rsidR="00511F4B" w:rsidRDefault="00511F4B" w:rsidP="00511F4B">
      <w:pPr>
        <w:pStyle w:val="ListParagraph"/>
        <w:numPr>
          <w:ilvl w:val="1"/>
          <w:numId w:val="2"/>
        </w:numPr>
      </w:pPr>
      <w:r>
        <w:t>SysEmailSMTPPassword</w:t>
      </w:r>
    </w:p>
    <w:p w:rsidR="00511F4B" w:rsidRDefault="00511F4B" w:rsidP="00511F4B">
      <w:pPr>
        <w:pStyle w:val="ListParagraph"/>
        <w:numPr>
          <w:ilvl w:val="1"/>
          <w:numId w:val="2"/>
        </w:numPr>
      </w:pPr>
      <w:r>
        <w:t>SysEmailParameters</w:t>
      </w:r>
    </w:p>
    <w:p w:rsidR="00511F4B" w:rsidRDefault="00511F4B" w:rsidP="00511F4B">
      <w:pPr>
        <w:pStyle w:val="ListParagraph"/>
        <w:numPr>
          <w:ilvl w:val="1"/>
          <w:numId w:val="2"/>
        </w:numPr>
      </w:pPr>
      <w:r>
        <w:t>SysOutgoingEmailTable</w:t>
      </w:r>
    </w:p>
    <w:p w:rsidR="00511F4B" w:rsidRDefault="00511F4B" w:rsidP="00511F4B">
      <w:pPr>
        <w:pStyle w:val="ListParagraph"/>
        <w:numPr>
          <w:ilvl w:val="0"/>
          <w:numId w:val="2"/>
        </w:numPr>
      </w:pPr>
      <w:r>
        <w:t>BaseEnums</w:t>
      </w:r>
    </w:p>
    <w:p w:rsidR="00511F4B" w:rsidRDefault="00511F4B" w:rsidP="00511F4B">
      <w:pPr>
        <w:pStyle w:val="ListParagraph"/>
        <w:numPr>
          <w:ilvl w:val="1"/>
          <w:numId w:val="2"/>
        </w:numPr>
      </w:pPr>
      <w:r>
        <w:t>EmailConfirmation</w:t>
      </w:r>
    </w:p>
    <w:p w:rsidR="00511F4B" w:rsidRDefault="00511F4B" w:rsidP="00511F4B">
      <w:pPr>
        <w:pStyle w:val="ListParagraph"/>
        <w:numPr>
          <w:ilvl w:val="0"/>
          <w:numId w:val="2"/>
        </w:numPr>
      </w:pPr>
      <w:r>
        <w:t>Forms</w:t>
      </w:r>
    </w:p>
    <w:p w:rsidR="00511F4B" w:rsidRDefault="00511F4B" w:rsidP="00511F4B">
      <w:pPr>
        <w:pStyle w:val="ListParagraph"/>
        <w:numPr>
          <w:ilvl w:val="1"/>
          <w:numId w:val="2"/>
        </w:numPr>
      </w:pPr>
      <w:r>
        <w:t>SysOutgoingEmailTable</w:t>
      </w:r>
    </w:p>
    <w:p w:rsidR="00511F4B" w:rsidRDefault="00511F4B" w:rsidP="00511F4B">
      <w:pPr>
        <w:pStyle w:val="ListParagraph"/>
        <w:numPr>
          <w:ilvl w:val="1"/>
          <w:numId w:val="2"/>
        </w:numPr>
      </w:pPr>
      <w:r>
        <w:t>SysEmailParameters</w:t>
      </w:r>
    </w:p>
    <w:p w:rsidR="003C5984" w:rsidRDefault="003C5984" w:rsidP="003C5984">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6" o:title=""/>
          </v:shape>
          <o:OLEObject Type="Embed" ProgID="Package" ShapeID="_x0000_i1026" DrawAspect="Icon" ObjectID="_1484577934" r:id="rId7"/>
        </w:object>
      </w:r>
    </w:p>
    <w:p w:rsidR="00597B25" w:rsidRDefault="00597B25" w:rsidP="00597B25">
      <w:r>
        <w:t>Once done, you can proceed with the setup:</w:t>
      </w:r>
    </w:p>
    <w:p w:rsidR="00597B25" w:rsidRPr="00597B25" w:rsidRDefault="00597B25" w:rsidP="00597B25">
      <w:pPr>
        <w:pStyle w:val="ListParagraph"/>
        <w:numPr>
          <w:ilvl w:val="0"/>
          <w:numId w:val="3"/>
        </w:numPr>
      </w:pPr>
      <w:r>
        <w:t xml:space="preserve">Go to area page node: </w:t>
      </w:r>
      <w:r w:rsidRPr="00597B25">
        <w:rPr>
          <w:b/>
          <w:lang w:bidi="en-US"/>
        </w:rPr>
        <w:t>System administration -&gt; System -&gt; Email parameters</w:t>
      </w:r>
    </w:p>
    <w:p w:rsidR="00597B25" w:rsidRDefault="00597B25" w:rsidP="00597B25">
      <w:pPr>
        <w:pStyle w:val="ListParagraph"/>
        <w:numPr>
          <w:ilvl w:val="0"/>
          <w:numId w:val="3"/>
        </w:numPr>
      </w:pPr>
      <w:r>
        <w:rPr>
          <w:lang w:bidi="en-US"/>
        </w:rPr>
        <w:t xml:space="preserve">Fill the exchange server </w:t>
      </w:r>
      <w:r w:rsidR="00BD7F72">
        <w:rPr>
          <w:lang w:bidi="en-US"/>
        </w:rPr>
        <w:t>account</w:t>
      </w:r>
      <w:r>
        <w:rPr>
          <w:lang w:bidi="en-US"/>
        </w:rPr>
        <w:t xml:space="preserve"> details</w:t>
      </w:r>
    </w:p>
    <w:p w:rsidR="00044685" w:rsidRDefault="00597B25" w:rsidP="00AA6FF8">
      <w:pPr>
        <w:pStyle w:val="ListParagraph"/>
      </w:pPr>
      <w:r>
        <w:rPr>
          <w:noProof/>
        </w:rPr>
        <w:drawing>
          <wp:inline distT="0" distB="0" distL="0" distR="0" wp14:anchorId="576F1C4C" wp14:editId="1F0E2500">
            <wp:extent cx="5410200" cy="32575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3257550"/>
                    </a:xfrm>
                    <a:prstGeom prst="rect">
                      <a:avLst/>
                    </a:prstGeom>
                    <a:noFill/>
                    <a:ln>
                      <a:noFill/>
                    </a:ln>
                  </pic:spPr>
                </pic:pic>
              </a:graphicData>
            </a:graphic>
          </wp:inline>
        </w:drawing>
      </w:r>
    </w:p>
    <w:p w:rsidR="001F729C" w:rsidRDefault="001F729C" w:rsidP="001F729C">
      <w:pPr>
        <w:pStyle w:val="Heading2"/>
      </w:pPr>
      <w:bookmarkStart w:id="6" w:name="_Toc410835891"/>
      <w:r>
        <w:lastRenderedPageBreak/>
        <w:t>Deploying Visual Studio Projects</w:t>
      </w:r>
      <w:bookmarkEnd w:id="6"/>
    </w:p>
    <w:p w:rsidR="001F729C" w:rsidRDefault="001F729C" w:rsidP="001F729C"/>
    <w:p w:rsidR="001F729C" w:rsidRDefault="001F729C" w:rsidP="001F729C">
      <w:r>
        <w:t>You must deploy these visual studio projects in order to use their methods of class in Dynamics AX. Follow these steps for the same:</w:t>
      </w:r>
    </w:p>
    <w:p w:rsidR="001F729C" w:rsidRDefault="001F729C" w:rsidP="001F729C">
      <w:pPr>
        <w:pStyle w:val="ListParagraph"/>
        <w:numPr>
          <w:ilvl w:val="0"/>
          <w:numId w:val="5"/>
        </w:numPr>
      </w:pPr>
      <w:r>
        <w:t>Import the following objects in your AX environment:</w:t>
      </w:r>
    </w:p>
    <w:p w:rsidR="001F729C" w:rsidRDefault="001F729C" w:rsidP="001F729C">
      <w:pPr>
        <w:pStyle w:val="ListParagraph"/>
        <w:numPr>
          <w:ilvl w:val="0"/>
          <w:numId w:val="7"/>
        </w:numPr>
      </w:pPr>
      <w:r>
        <w:t>EWSIntegrationClassLibrary</w:t>
      </w:r>
    </w:p>
    <w:p w:rsidR="001F729C" w:rsidRDefault="001F729C" w:rsidP="001F729C">
      <w:pPr>
        <w:pStyle w:val="ListParagraph"/>
        <w:numPr>
          <w:ilvl w:val="0"/>
          <w:numId w:val="7"/>
        </w:numPr>
      </w:pPr>
      <w:r>
        <w:t>AsposeIntegrationClassLibrary</w:t>
      </w:r>
    </w:p>
    <w:p w:rsidR="003C5984" w:rsidRDefault="006521C3" w:rsidP="00797808">
      <w:pPr>
        <w:ind w:firstLine="360"/>
      </w:pPr>
      <w:r>
        <w:object w:dxaOrig="1543" w:dyaOrig="995">
          <v:shape id="_x0000_i1025" type="#_x0000_t75" style="width:77.25pt;height:49.5pt" o:ole="">
            <v:imagedata r:id="rId9" o:title=""/>
          </v:shape>
          <o:OLEObject Type="Embed" ProgID="Package" ShapeID="_x0000_i1025" DrawAspect="Icon" ObjectID="_1484577935" r:id="rId10"/>
        </w:object>
      </w:r>
    </w:p>
    <w:p w:rsidR="003C5984" w:rsidRDefault="003C5984" w:rsidP="00542939">
      <w:pPr>
        <w:pStyle w:val="ListParagraph"/>
        <w:ind w:left="1080"/>
      </w:pPr>
    </w:p>
    <w:p w:rsidR="00542939" w:rsidRDefault="00542939" w:rsidP="001F729C">
      <w:pPr>
        <w:pStyle w:val="ListParagraph"/>
        <w:numPr>
          <w:ilvl w:val="0"/>
          <w:numId w:val="5"/>
        </w:numPr>
      </w:pPr>
      <w:r>
        <w:t>Edit the imported projects</w:t>
      </w:r>
    </w:p>
    <w:p w:rsidR="00542939" w:rsidRDefault="00542939" w:rsidP="00542939">
      <w:pPr>
        <w:pStyle w:val="ListParagraph"/>
      </w:pPr>
    </w:p>
    <w:p w:rsidR="001F729C" w:rsidRDefault="00542939" w:rsidP="00542939">
      <w:pPr>
        <w:pStyle w:val="ListParagraph"/>
      </w:pPr>
      <w:r>
        <w:rPr>
          <w:noProof/>
        </w:rPr>
        <w:drawing>
          <wp:inline distT="0" distB="0" distL="0" distR="0">
            <wp:extent cx="4657725" cy="442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4429125"/>
                    </a:xfrm>
                    <a:prstGeom prst="rect">
                      <a:avLst/>
                    </a:prstGeom>
                    <a:noFill/>
                    <a:ln>
                      <a:noFill/>
                    </a:ln>
                  </pic:spPr>
                </pic:pic>
              </a:graphicData>
            </a:graphic>
          </wp:inline>
        </w:drawing>
      </w:r>
    </w:p>
    <w:p w:rsidR="00542939" w:rsidRDefault="00542939" w:rsidP="00542939">
      <w:pPr>
        <w:pStyle w:val="ListParagraph"/>
      </w:pPr>
    </w:p>
    <w:p w:rsidR="00542939" w:rsidRDefault="00542939" w:rsidP="00044685"/>
    <w:p w:rsidR="00625E6C" w:rsidRDefault="00625E6C" w:rsidP="00044685">
      <w:bookmarkStart w:id="7" w:name="_GoBack"/>
      <w:bookmarkEnd w:id="7"/>
    </w:p>
    <w:p w:rsidR="00542939" w:rsidRDefault="00542939" w:rsidP="00542939">
      <w:pPr>
        <w:pStyle w:val="ListParagraph"/>
        <w:numPr>
          <w:ilvl w:val="0"/>
          <w:numId w:val="5"/>
        </w:numPr>
      </w:pPr>
      <w:r>
        <w:lastRenderedPageBreak/>
        <w:t xml:space="preserve">Deploy the project </w:t>
      </w:r>
    </w:p>
    <w:p w:rsidR="00542939" w:rsidRDefault="00542939" w:rsidP="00542939">
      <w:pPr>
        <w:ind w:left="360"/>
      </w:pPr>
      <w:r>
        <w:rPr>
          <w:noProof/>
        </w:rPr>
        <w:drawing>
          <wp:inline distT="0" distB="0" distL="0" distR="0">
            <wp:extent cx="5943600" cy="465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rsidR="00542939" w:rsidRDefault="00542939" w:rsidP="00542939">
      <w:pPr>
        <w:ind w:left="360"/>
      </w:pPr>
    </w:p>
    <w:p w:rsidR="00542939" w:rsidRDefault="008E2986" w:rsidP="00542939">
      <w:pPr>
        <w:ind w:left="360"/>
        <w:rPr>
          <w:i/>
        </w:rPr>
      </w:pPr>
      <w:r>
        <w:rPr>
          <w:i/>
        </w:rPr>
        <w:t>Note:</w:t>
      </w:r>
      <w:r w:rsidR="00542939">
        <w:rPr>
          <w:i/>
        </w:rPr>
        <w:t xml:space="preserve"> Make sure your hot swapping is enabled on Microsoft Dynamics AX server</w:t>
      </w:r>
    </w:p>
    <w:p w:rsidR="006E67C8" w:rsidRDefault="006E67C8" w:rsidP="006E67C8">
      <w:pPr>
        <w:pStyle w:val="ListParagraph"/>
        <w:numPr>
          <w:ilvl w:val="0"/>
          <w:numId w:val="5"/>
        </w:numPr>
      </w:pPr>
      <w:r>
        <w:t>Copy the following dlls to both client and server located in program files of the Microsoft Dynamics AX installed directory</w:t>
      </w:r>
    </w:p>
    <w:p w:rsidR="006E67C8" w:rsidRDefault="006E67C8" w:rsidP="006E67C8">
      <w:pPr>
        <w:pStyle w:val="ListParagraph"/>
        <w:numPr>
          <w:ilvl w:val="1"/>
          <w:numId w:val="5"/>
        </w:numPr>
      </w:pPr>
      <w:r w:rsidRPr="006E67C8">
        <w:t>Aspose.Email.dll</w:t>
      </w:r>
    </w:p>
    <w:p w:rsidR="006E67C8" w:rsidRDefault="006E67C8" w:rsidP="006E67C8">
      <w:pPr>
        <w:pStyle w:val="ListParagraph"/>
        <w:numPr>
          <w:ilvl w:val="1"/>
          <w:numId w:val="5"/>
        </w:numPr>
      </w:pPr>
      <w:r w:rsidRPr="006E67C8">
        <w:t>Microsoft.Exchange.WebServices.dll</w:t>
      </w:r>
    </w:p>
    <w:p w:rsidR="00044685" w:rsidRDefault="00044685" w:rsidP="00044685">
      <w:pPr>
        <w:pStyle w:val="ListParagraph"/>
        <w:numPr>
          <w:ilvl w:val="0"/>
          <w:numId w:val="5"/>
        </w:numPr>
      </w:pPr>
      <w:r>
        <w:t>Import the following classes</w:t>
      </w:r>
      <w:r w:rsidR="00A07C95">
        <w:t xml:space="preserve"> in AX environment</w:t>
      </w:r>
    </w:p>
    <w:p w:rsidR="00044685" w:rsidRDefault="00044685" w:rsidP="00044685">
      <w:pPr>
        <w:pStyle w:val="ListParagraph"/>
        <w:numPr>
          <w:ilvl w:val="1"/>
          <w:numId w:val="5"/>
        </w:numPr>
      </w:pPr>
      <w:r>
        <w:t>FthWorkflow2OutlookDataContract</w:t>
      </w:r>
    </w:p>
    <w:p w:rsidR="001C6ABE" w:rsidRDefault="00044685" w:rsidP="001C6ABE">
      <w:pPr>
        <w:pStyle w:val="ListParagraph"/>
        <w:numPr>
          <w:ilvl w:val="1"/>
          <w:numId w:val="5"/>
        </w:numPr>
      </w:pPr>
      <w:r>
        <w:t>FthWorkflow2Outlook</w:t>
      </w:r>
    </w:p>
    <w:p w:rsidR="001C6ABE" w:rsidRDefault="001C6ABE" w:rsidP="001C6ABE">
      <w:pPr>
        <w:pStyle w:val="ListParagraph"/>
        <w:numPr>
          <w:ilvl w:val="0"/>
          <w:numId w:val="5"/>
        </w:numPr>
      </w:pPr>
      <w:r>
        <w:t>Run Incremental IL.</w:t>
      </w:r>
    </w:p>
    <w:p w:rsidR="001C6ABE" w:rsidRDefault="001C6ABE" w:rsidP="00772037">
      <w:pPr>
        <w:pStyle w:val="ListParagraph"/>
      </w:pPr>
    </w:p>
    <w:p w:rsidR="001C6ABE" w:rsidRDefault="001C6ABE" w:rsidP="00772037">
      <w:pPr>
        <w:pStyle w:val="ListParagraph"/>
      </w:pPr>
    </w:p>
    <w:p w:rsidR="001C6ABE" w:rsidRDefault="001C6ABE" w:rsidP="00772037">
      <w:pPr>
        <w:pStyle w:val="ListParagraph"/>
      </w:pPr>
    </w:p>
    <w:p w:rsidR="001C6ABE" w:rsidRDefault="001C6ABE" w:rsidP="00772037">
      <w:pPr>
        <w:pStyle w:val="ListParagraph"/>
      </w:pPr>
    </w:p>
    <w:p w:rsidR="001C6ABE" w:rsidRDefault="001C6ABE" w:rsidP="00772037">
      <w:pPr>
        <w:pStyle w:val="ListParagraph"/>
      </w:pPr>
    </w:p>
    <w:p w:rsidR="001C6ABE" w:rsidRDefault="001C6ABE" w:rsidP="00772037">
      <w:pPr>
        <w:pStyle w:val="ListParagraph"/>
      </w:pPr>
    </w:p>
    <w:p w:rsidR="001C6ABE" w:rsidRDefault="001C6ABE" w:rsidP="001C6ABE">
      <w:pPr>
        <w:pStyle w:val="Title"/>
        <w:ind w:left="0"/>
      </w:pPr>
      <w:r>
        <w:lastRenderedPageBreak/>
        <w:t>Using</w:t>
      </w:r>
      <w:r>
        <w:t xml:space="preserve"> outlook integration</w:t>
      </w:r>
    </w:p>
    <w:p w:rsidR="001C6ABE" w:rsidRDefault="001C6ABE" w:rsidP="001C6ABE">
      <w:pPr>
        <w:pStyle w:val="Heading2"/>
      </w:pPr>
      <w:bookmarkStart w:id="8" w:name="_Toc410835892"/>
      <w:r>
        <w:t>Workflow workitem voting emails</w:t>
      </w:r>
      <w:bookmarkEnd w:id="8"/>
    </w:p>
    <w:p w:rsidR="001C6ABE" w:rsidRDefault="001C6ABE" w:rsidP="001C6ABE"/>
    <w:p w:rsidR="001C6ABE" w:rsidRDefault="001C6ABE" w:rsidP="001C6ABE">
      <w:r>
        <w:t>To enable the workflow work item to be sent over outlook as voting mail, you have to run the FthWorkflow2Outlook class. You may choose to run as batch as well.</w:t>
      </w:r>
    </w:p>
    <w:p w:rsidR="001C6ABE" w:rsidRDefault="001C6ABE" w:rsidP="001C6ABE">
      <w:r>
        <w:rPr>
          <w:noProof/>
        </w:rPr>
        <w:drawing>
          <wp:inline distT="0" distB="0" distL="0" distR="0">
            <wp:extent cx="4772025" cy="300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3000375"/>
                    </a:xfrm>
                    <a:prstGeom prst="rect">
                      <a:avLst/>
                    </a:prstGeom>
                    <a:noFill/>
                    <a:ln>
                      <a:noFill/>
                    </a:ln>
                  </pic:spPr>
                </pic:pic>
              </a:graphicData>
            </a:graphic>
          </wp:inline>
        </w:drawing>
      </w:r>
    </w:p>
    <w:p w:rsidR="001C6ABE" w:rsidRDefault="001C6ABE" w:rsidP="001C6ABE"/>
    <w:p w:rsidR="001C6ABE" w:rsidRDefault="001C6ABE" w:rsidP="001C6ABE">
      <w:r>
        <w:rPr>
          <w:noProof/>
        </w:rPr>
        <w:drawing>
          <wp:inline distT="0" distB="0" distL="0" distR="0">
            <wp:extent cx="594360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F0369" w:rsidRDefault="002F0369" w:rsidP="002F0369">
      <w:pPr>
        <w:pStyle w:val="Heading2"/>
      </w:pPr>
      <w:bookmarkStart w:id="9" w:name="_Toc410835893"/>
      <w:r>
        <w:lastRenderedPageBreak/>
        <w:t>Outlook Email History</w:t>
      </w:r>
      <w:bookmarkEnd w:id="9"/>
    </w:p>
    <w:p w:rsidR="002F0369" w:rsidRDefault="002F0369" w:rsidP="002F0369"/>
    <w:p w:rsidR="002F0369" w:rsidRDefault="002F0369" w:rsidP="002F0369">
      <w:r>
        <w:t>You can see the mails send over outlook on email sending status form under Email processing under in system administration</w:t>
      </w:r>
    </w:p>
    <w:p w:rsidR="002F0369" w:rsidRDefault="002F0369" w:rsidP="002F0369">
      <w:r>
        <w:rPr>
          <w:noProof/>
        </w:rPr>
        <w:drawing>
          <wp:inline distT="0" distB="0" distL="0" distR="0" wp14:anchorId="6DDC06DF" wp14:editId="09AF73FE">
            <wp:extent cx="5943600" cy="311467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2F0369" w:rsidRDefault="002F0369" w:rsidP="002F0369"/>
    <w:p w:rsidR="002F0369" w:rsidRDefault="002F0369" w:rsidP="002F0369">
      <w:pPr>
        <w:pStyle w:val="Heading2"/>
      </w:pPr>
      <w:bookmarkStart w:id="10" w:name="_Toc410835894"/>
      <w:r>
        <w:t>Calendar invitations</w:t>
      </w:r>
      <w:bookmarkEnd w:id="10"/>
    </w:p>
    <w:p w:rsidR="002F0369" w:rsidRDefault="002F0369" w:rsidP="002F0369"/>
    <w:p w:rsidR="00FE394D" w:rsidRDefault="002F0369" w:rsidP="002F0369">
      <w:r>
        <w:t>You can use the EWSIntegrationClassLibrary project’s class ‘OutlookIntegration’ and its methods for sending calendar invites using EWS.</w:t>
      </w:r>
      <w:r w:rsidR="00FE394D">
        <w:t xml:space="preserve"> Follow the following procedure to send calendar invites:</w:t>
      </w:r>
    </w:p>
    <w:p w:rsidR="002F0369" w:rsidRDefault="00FE394D" w:rsidP="00FE394D">
      <w:pPr>
        <w:pStyle w:val="ListParagraph"/>
        <w:numPr>
          <w:ilvl w:val="0"/>
          <w:numId w:val="9"/>
        </w:numPr>
      </w:pPr>
      <w:r>
        <w:t xml:space="preserve">Create an instance of </w:t>
      </w:r>
      <w:r w:rsidRPr="00FE394D">
        <w:rPr>
          <w:b/>
        </w:rPr>
        <w:t>EWSIntegrationClassLibrary</w:t>
      </w:r>
      <w:r w:rsidRPr="00FE394D">
        <w:rPr>
          <w:b/>
        </w:rPr>
        <w:t>.</w:t>
      </w:r>
      <w:r w:rsidRPr="00FE394D">
        <w:rPr>
          <w:b/>
        </w:rPr>
        <w:t>OutlookIntegration</w:t>
      </w:r>
      <w:r>
        <w:t>.</w:t>
      </w:r>
    </w:p>
    <w:p w:rsidR="00FE394D" w:rsidRDefault="00FE394D" w:rsidP="00FE394D">
      <w:pPr>
        <w:pStyle w:val="ListParagraph"/>
        <w:numPr>
          <w:ilvl w:val="0"/>
          <w:numId w:val="9"/>
        </w:numPr>
      </w:pPr>
      <w:r>
        <w:t xml:space="preserve">Call the method </w:t>
      </w:r>
      <w:r w:rsidRPr="00FE394D">
        <w:rPr>
          <w:b/>
        </w:rPr>
        <w:t>exchangeServiceAuthentication</w:t>
      </w:r>
      <w:r>
        <w:t xml:space="preserve"> with parameters – </w:t>
      </w:r>
      <w:r w:rsidRPr="00FE394D">
        <w:rPr>
          <w:b/>
        </w:rPr>
        <w:t>useremail and password</w:t>
      </w:r>
      <w:r>
        <w:t xml:space="preserve"> of exchange server.</w:t>
      </w:r>
    </w:p>
    <w:p w:rsidR="00FE394D" w:rsidRDefault="00FE394D" w:rsidP="00FE394D">
      <w:pPr>
        <w:pStyle w:val="ListParagraph"/>
        <w:numPr>
          <w:ilvl w:val="0"/>
          <w:numId w:val="9"/>
        </w:numPr>
      </w:pPr>
      <w:r>
        <w:t xml:space="preserve">Bind the outlook instance to some unique ID, if you want to retrieve the invite later on. You can use the method </w:t>
      </w:r>
      <w:r w:rsidRPr="00FE394D">
        <w:rPr>
          <w:b/>
        </w:rPr>
        <w:t>bindExchangeServiceItem</w:t>
      </w:r>
      <w:r>
        <w:rPr>
          <w:b/>
        </w:rPr>
        <w:t xml:space="preserve"> </w:t>
      </w:r>
      <w:r>
        <w:t>with unique id as parameter.</w:t>
      </w:r>
      <w:r w:rsidR="00BF7D31">
        <w:t xml:space="preserve"> </w:t>
      </w:r>
      <w:r w:rsidR="00BF7D31" w:rsidRPr="00BF7D31">
        <w:rPr>
          <w:b/>
        </w:rPr>
        <w:t>This is recommended for requirements of tracking responses.</w:t>
      </w:r>
      <w:r w:rsidR="00D23C0A">
        <w:rPr>
          <w:b/>
        </w:rPr>
        <w:t xml:space="preserve"> </w:t>
      </w:r>
      <w:r w:rsidR="00D23C0A" w:rsidRPr="00D23C0A">
        <w:t>Unique id must be stored so as to retrieve later</w:t>
      </w:r>
      <w:r w:rsidR="00D23C0A">
        <w:rPr>
          <w:b/>
        </w:rPr>
        <w:t>.</w:t>
      </w:r>
    </w:p>
    <w:p w:rsidR="00FE394D" w:rsidRPr="00FE394D" w:rsidRDefault="00FE394D" w:rsidP="00FE394D">
      <w:pPr>
        <w:pStyle w:val="ListParagraph"/>
        <w:numPr>
          <w:ilvl w:val="0"/>
          <w:numId w:val="9"/>
        </w:numPr>
        <w:rPr>
          <w:b/>
        </w:rPr>
      </w:pPr>
      <w:r>
        <w:t xml:space="preserve">Next, you can send the invite using method </w:t>
      </w:r>
      <w:r w:rsidRPr="00FE394D">
        <w:rPr>
          <w:b/>
        </w:rPr>
        <w:t>sendInvites</w:t>
      </w:r>
      <w:r>
        <w:rPr>
          <w:b/>
        </w:rPr>
        <w:t xml:space="preserve"> </w:t>
      </w:r>
      <w:r>
        <w:t xml:space="preserve">with </w:t>
      </w:r>
      <w:r w:rsidRPr="00FE394D">
        <w:rPr>
          <w:b/>
        </w:rPr>
        <w:t>following parameters - subject, body, recipientList, location, startTime, endTime.</w:t>
      </w:r>
    </w:p>
    <w:p w:rsidR="00FE394D" w:rsidRDefault="00FE394D" w:rsidP="00BF7D31">
      <w:pPr>
        <w:pStyle w:val="ListParagraph"/>
        <w:ind w:left="765"/>
      </w:pPr>
    </w:p>
    <w:p w:rsidR="00BF7D31" w:rsidRDefault="00BF7D31" w:rsidP="00BF7D31">
      <w:pPr>
        <w:pStyle w:val="ListParagraph"/>
        <w:ind w:left="765"/>
      </w:pPr>
    </w:p>
    <w:p w:rsidR="00BF7D31" w:rsidRDefault="00BF7D31" w:rsidP="00BF7D31">
      <w:pPr>
        <w:pStyle w:val="ListParagraph"/>
        <w:ind w:left="765"/>
      </w:pPr>
    </w:p>
    <w:p w:rsidR="00BF7D31" w:rsidRDefault="00BF7D31" w:rsidP="00BF7D31">
      <w:pPr>
        <w:pStyle w:val="ListParagraph"/>
        <w:ind w:left="765"/>
      </w:pPr>
    </w:p>
    <w:p w:rsidR="00BF7D31" w:rsidRDefault="00BF7D31" w:rsidP="00BF7D31">
      <w:pPr>
        <w:pStyle w:val="ListParagraph"/>
        <w:ind w:left="765"/>
      </w:pPr>
    </w:p>
    <w:p w:rsidR="00BF7D31" w:rsidRDefault="00BF7D31" w:rsidP="00BF7D31">
      <w:pPr>
        <w:pStyle w:val="ListParagraph"/>
        <w:ind w:left="765"/>
      </w:pPr>
    </w:p>
    <w:p w:rsidR="00BF7D31" w:rsidRDefault="00BF7D31" w:rsidP="00BF7D31">
      <w:pPr>
        <w:pStyle w:val="ListParagraph"/>
        <w:ind w:left="765"/>
      </w:pPr>
    </w:p>
    <w:p w:rsidR="00BF7D31" w:rsidRDefault="00BF7D31" w:rsidP="00BF7D31">
      <w:pPr>
        <w:pStyle w:val="Heading2"/>
      </w:pPr>
      <w:bookmarkStart w:id="11" w:name="_Toc410835895"/>
      <w:r>
        <w:lastRenderedPageBreak/>
        <w:t>Tracking Responses</w:t>
      </w:r>
      <w:bookmarkEnd w:id="11"/>
    </w:p>
    <w:p w:rsidR="00BF7D31" w:rsidRDefault="00BF7D31" w:rsidP="00BF7D31"/>
    <w:p w:rsidR="00BF7D31" w:rsidRDefault="00BF7D31" w:rsidP="00BF7D31">
      <w:r>
        <w:t>For workflow work items voting mails FthWorkflow2Outlook class will handle everything. You may choose to customize it according to your requirements.</w:t>
      </w:r>
      <w:r w:rsidR="005F5D90">
        <w:t xml:space="preserve"> However, in order to track calendar invites responses you can follow the following procedures:</w:t>
      </w:r>
    </w:p>
    <w:p w:rsidR="005F5D90" w:rsidRDefault="005F5D90" w:rsidP="005F5D90">
      <w:pPr>
        <w:pStyle w:val="ListParagraph"/>
        <w:numPr>
          <w:ilvl w:val="0"/>
          <w:numId w:val="10"/>
        </w:numPr>
      </w:pPr>
      <w:r>
        <w:t>You may use the same outlook instance as created in the calendar invitations or you may</w:t>
      </w:r>
      <w:r w:rsidR="00ED06FB">
        <w:t xml:space="preserve"> create a new instance as well as stated before.</w:t>
      </w:r>
    </w:p>
    <w:p w:rsidR="005F5D90" w:rsidRDefault="005F5D90" w:rsidP="005F5D90">
      <w:pPr>
        <w:pStyle w:val="ListParagraph"/>
        <w:numPr>
          <w:ilvl w:val="0"/>
          <w:numId w:val="10"/>
        </w:numPr>
      </w:pPr>
      <w:r>
        <w:t xml:space="preserve">Call the method </w:t>
      </w:r>
      <w:r w:rsidRPr="005F5D90">
        <w:rPr>
          <w:b/>
        </w:rPr>
        <w:t>getAttendeeResponse</w:t>
      </w:r>
      <w:r>
        <w:t xml:space="preserve"> with the parameter as – </w:t>
      </w:r>
      <w:r w:rsidRPr="005F5D90">
        <w:rPr>
          <w:b/>
        </w:rPr>
        <w:t>unique id which was used for binding</w:t>
      </w:r>
      <w:r w:rsidR="00D23C0A">
        <w:rPr>
          <w:b/>
        </w:rPr>
        <w:t>.</w:t>
      </w:r>
    </w:p>
    <w:p w:rsidR="005F5D90" w:rsidRPr="00BF7D31" w:rsidRDefault="005F5D90" w:rsidP="005F5D90">
      <w:pPr>
        <w:pStyle w:val="ListParagraph"/>
        <w:numPr>
          <w:ilvl w:val="0"/>
          <w:numId w:val="10"/>
        </w:numPr>
      </w:pPr>
      <w:r>
        <w:t>Capture the response in a string.</w:t>
      </w:r>
    </w:p>
    <w:sectPr w:rsidR="005F5D90" w:rsidRPr="00BF7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D632E"/>
    <w:multiLevelType w:val="hybridMultilevel"/>
    <w:tmpl w:val="3D70788E"/>
    <w:lvl w:ilvl="0" w:tplc="7C008CA4">
      <w:start w:val="1"/>
      <w:numFmt w:val="decimal"/>
      <w:lvlText w:val="%1."/>
      <w:lvlJc w:val="left"/>
      <w:pPr>
        <w:ind w:left="765" w:hanging="360"/>
      </w:pPr>
      <w:rPr>
        <w:b w:val="0"/>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nsid w:val="0A157C07"/>
    <w:multiLevelType w:val="hybridMultilevel"/>
    <w:tmpl w:val="C20A8C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6614D9"/>
    <w:multiLevelType w:val="hybridMultilevel"/>
    <w:tmpl w:val="0CF4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A244B"/>
    <w:multiLevelType w:val="hybridMultilevel"/>
    <w:tmpl w:val="022CBAC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3A76A9"/>
    <w:multiLevelType w:val="hybridMultilevel"/>
    <w:tmpl w:val="21CC1A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3B2A4C"/>
    <w:multiLevelType w:val="hybridMultilevel"/>
    <w:tmpl w:val="B48265CA"/>
    <w:lvl w:ilvl="0" w:tplc="7C008CA4">
      <w:start w:val="1"/>
      <w:numFmt w:val="decimal"/>
      <w:lvlText w:val="%1."/>
      <w:lvlJc w:val="left"/>
      <w:pPr>
        <w:ind w:left="76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88470A"/>
    <w:multiLevelType w:val="hybridMultilevel"/>
    <w:tmpl w:val="DC9CF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E13492"/>
    <w:multiLevelType w:val="hybridMultilevel"/>
    <w:tmpl w:val="D4F43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B46902"/>
    <w:multiLevelType w:val="hybridMultilevel"/>
    <w:tmpl w:val="6C963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5C27178"/>
    <w:multiLevelType w:val="hybridMultilevel"/>
    <w:tmpl w:val="975ADE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4"/>
  </w:num>
  <w:num w:numId="3">
    <w:abstractNumId w:val="2"/>
  </w:num>
  <w:num w:numId="4">
    <w:abstractNumId w:val="8"/>
  </w:num>
  <w:num w:numId="5">
    <w:abstractNumId w:val="6"/>
  </w:num>
  <w:num w:numId="6">
    <w:abstractNumId w:val="3"/>
  </w:num>
  <w:num w:numId="7">
    <w:abstractNumId w:val="1"/>
  </w:num>
  <w:num w:numId="8">
    <w:abstractNumId w:val="9"/>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87F"/>
    <w:rsid w:val="000331BE"/>
    <w:rsid w:val="00044685"/>
    <w:rsid w:val="000D7A70"/>
    <w:rsid w:val="001C6ABE"/>
    <w:rsid w:val="001F729C"/>
    <w:rsid w:val="00247FBD"/>
    <w:rsid w:val="002F0369"/>
    <w:rsid w:val="003C5984"/>
    <w:rsid w:val="00414BBA"/>
    <w:rsid w:val="00462B97"/>
    <w:rsid w:val="00495D22"/>
    <w:rsid w:val="005004E4"/>
    <w:rsid w:val="00511F4B"/>
    <w:rsid w:val="00542939"/>
    <w:rsid w:val="00597B25"/>
    <w:rsid w:val="005F5D90"/>
    <w:rsid w:val="00625E6C"/>
    <w:rsid w:val="006521C3"/>
    <w:rsid w:val="006E67C8"/>
    <w:rsid w:val="00744DD1"/>
    <w:rsid w:val="00772037"/>
    <w:rsid w:val="007747AB"/>
    <w:rsid w:val="00797808"/>
    <w:rsid w:val="007C0ACE"/>
    <w:rsid w:val="007E7D06"/>
    <w:rsid w:val="0086286B"/>
    <w:rsid w:val="008E2986"/>
    <w:rsid w:val="00962AC3"/>
    <w:rsid w:val="00A07C95"/>
    <w:rsid w:val="00A70349"/>
    <w:rsid w:val="00AA187F"/>
    <w:rsid w:val="00AA6FF8"/>
    <w:rsid w:val="00AD2711"/>
    <w:rsid w:val="00AD446B"/>
    <w:rsid w:val="00AE0EC0"/>
    <w:rsid w:val="00BD7F72"/>
    <w:rsid w:val="00BF7D31"/>
    <w:rsid w:val="00D001F3"/>
    <w:rsid w:val="00D14BF2"/>
    <w:rsid w:val="00D23C0A"/>
    <w:rsid w:val="00E20750"/>
    <w:rsid w:val="00EB2F57"/>
    <w:rsid w:val="00ED06FB"/>
    <w:rsid w:val="00F106A5"/>
    <w:rsid w:val="00F1508D"/>
    <w:rsid w:val="00FE394D"/>
    <w:rsid w:val="00FF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B6439F-0C8E-4AA8-94C3-A9936D3AD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87F"/>
  </w:style>
  <w:style w:type="paragraph" w:styleId="Heading1">
    <w:name w:val="heading 1"/>
    <w:basedOn w:val="Normal"/>
    <w:next w:val="Normal"/>
    <w:link w:val="Heading1Char"/>
    <w:uiPriority w:val="9"/>
    <w:qFormat/>
    <w:rsid w:val="00AD27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0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187F"/>
    <w:pPr>
      <w:pBdr>
        <w:bottom w:val="single" w:sz="8" w:space="4" w:color="4F81BD"/>
      </w:pBdr>
      <w:spacing w:after="300" w:line="240" w:lineRule="auto"/>
      <w:ind w:left="144"/>
      <w:contextualSpacing/>
    </w:pPr>
    <w:rPr>
      <w:rFonts w:ascii="Cambria" w:eastAsia="Times New Roman" w:hAnsi="Cambria" w:cs="Times New Roman"/>
      <w:color w:val="17365D"/>
      <w:spacing w:val="5"/>
      <w:kern w:val="28"/>
      <w:sz w:val="52"/>
      <w:szCs w:val="52"/>
      <w:lang w:bidi="en-US"/>
    </w:rPr>
  </w:style>
  <w:style w:type="character" w:customStyle="1" w:styleId="TitleChar">
    <w:name w:val="Title Char"/>
    <w:basedOn w:val="DefaultParagraphFont"/>
    <w:link w:val="Title"/>
    <w:uiPriority w:val="10"/>
    <w:rsid w:val="00AA187F"/>
    <w:rPr>
      <w:rFonts w:ascii="Cambria" w:eastAsia="Times New Roman" w:hAnsi="Cambria" w:cs="Times New Roman"/>
      <w:color w:val="17365D"/>
      <w:spacing w:val="5"/>
      <w:kern w:val="28"/>
      <w:sz w:val="52"/>
      <w:szCs w:val="52"/>
      <w:lang w:bidi="en-US"/>
    </w:rPr>
  </w:style>
  <w:style w:type="character" w:styleId="Hyperlink">
    <w:name w:val="Hyperlink"/>
    <w:basedOn w:val="DefaultParagraphFont"/>
    <w:uiPriority w:val="99"/>
    <w:unhideWhenUsed/>
    <w:rsid w:val="00AD2711"/>
    <w:rPr>
      <w:color w:val="0563C1" w:themeColor="hyperlink"/>
      <w:u w:val="single"/>
    </w:rPr>
  </w:style>
  <w:style w:type="paragraph" w:styleId="TOC2">
    <w:name w:val="toc 2"/>
    <w:basedOn w:val="Normal"/>
    <w:next w:val="Normal"/>
    <w:autoRedefine/>
    <w:uiPriority w:val="39"/>
    <w:unhideWhenUsed/>
    <w:rsid w:val="00AD2711"/>
    <w:pPr>
      <w:spacing w:after="100" w:line="254" w:lineRule="auto"/>
      <w:ind w:left="220"/>
    </w:pPr>
  </w:style>
  <w:style w:type="paragraph" w:styleId="TOC3">
    <w:name w:val="toc 3"/>
    <w:basedOn w:val="Normal"/>
    <w:next w:val="Normal"/>
    <w:autoRedefine/>
    <w:uiPriority w:val="39"/>
    <w:semiHidden/>
    <w:unhideWhenUsed/>
    <w:rsid w:val="00AD2711"/>
    <w:pPr>
      <w:spacing w:after="100" w:line="254" w:lineRule="auto"/>
      <w:ind w:left="440"/>
    </w:pPr>
  </w:style>
  <w:style w:type="character" w:customStyle="1" w:styleId="Heading1Char">
    <w:name w:val="Heading 1 Char"/>
    <w:basedOn w:val="DefaultParagraphFont"/>
    <w:link w:val="Heading1"/>
    <w:uiPriority w:val="9"/>
    <w:rsid w:val="00AD27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AD2711"/>
    <w:pPr>
      <w:keepNext w:val="0"/>
      <w:keepLines w:val="0"/>
      <w:pBdr>
        <w:bottom w:val="single" w:sz="8" w:space="4" w:color="4F81BD"/>
      </w:pBdr>
      <w:spacing w:before="0" w:after="300" w:line="240" w:lineRule="auto"/>
      <w:ind w:left="144"/>
      <w:contextualSpacing/>
      <w:outlineLvl w:val="9"/>
    </w:pPr>
    <w:rPr>
      <w:rFonts w:ascii="Cambria" w:eastAsia="Times New Roman" w:hAnsi="Cambria" w:cs="Times New Roman"/>
      <w:color w:val="17365D"/>
      <w:spacing w:val="5"/>
      <w:kern w:val="28"/>
      <w:sz w:val="52"/>
      <w:szCs w:val="52"/>
      <w:lang w:bidi="en-US"/>
    </w:rPr>
  </w:style>
  <w:style w:type="table" w:styleId="PlainTable3">
    <w:name w:val="Plain Table 3"/>
    <w:basedOn w:val="TableNormal"/>
    <w:uiPriority w:val="43"/>
    <w:rsid w:val="00AD2711"/>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E2075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95D2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14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0019">
      <w:bodyDiv w:val="1"/>
      <w:marLeft w:val="0"/>
      <w:marRight w:val="0"/>
      <w:marTop w:val="0"/>
      <w:marBottom w:val="0"/>
      <w:divBdr>
        <w:top w:val="none" w:sz="0" w:space="0" w:color="auto"/>
        <w:left w:val="none" w:sz="0" w:space="0" w:color="auto"/>
        <w:bottom w:val="none" w:sz="0" w:space="0" w:color="auto"/>
        <w:right w:val="none" w:sz="0" w:space="0" w:color="auto"/>
      </w:divBdr>
    </w:div>
    <w:div w:id="150757483">
      <w:bodyDiv w:val="1"/>
      <w:marLeft w:val="0"/>
      <w:marRight w:val="0"/>
      <w:marTop w:val="0"/>
      <w:marBottom w:val="0"/>
      <w:divBdr>
        <w:top w:val="none" w:sz="0" w:space="0" w:color="auto"/>
        <w:left w:val="none" w:sz="0" w:space="0" w:color="auto"/>
        <w:bottom w:val="none" w:sz="0" w:space="0" w:color="auto"/>
        <w:right w:val="none" w:sz="0" w:space="0" w:color="auto"/>
      </w:divBdr>
    </w:div>
    <w:div w:id="605578812">
      <w:bodyDiv w:val="1"/>
      <w:marLeft w:val="0"/>
      <w:marRight w:val="0"/>
      <w:marTop w:val="0"/>
      <w:marBottom w:val="0"/>
      <w:divBdr>
        <w:top w:val="none" w:sz="0" w:space="0" w:color="auto"/>
        <w:left w:val="none" w:sz="0" w:space="0" w:color="auto"/>
        <w:bottom w:val="none" w:sz="0" w:space="0" w:color="auto"/>
        <w:right w:val="none" w:sz="0" w:space="0" w:color="auto"/>
      </w:divBdr>
    </w:div>
    <w:div w:id="185507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11</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Purnesh Dixit</dc:creator>
  <cp:keywords/>
  <dc:description/>
  <cp:lastModifiedBy>Purnesh Dixit</cp:lastModifiedBy>
  <cp:revision>35</cp:revision>
  <dcterms:created xsi:type="dcterms:W3CDTF">2015-02-04T09:22:00Z</dcterms:created>
  <dcterms:modified xsi:type="dcterms:W3CDTF">2015-02-04T12:29:00Z</dcterms:modified>
</cp:coreProperties>
</file>