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STATISTICAL ANALYSIS AND PREDICTIVE MODELING USING R</w:t>
      </w:r>
    </w:p>
    <w:p>
      <w:pPr>
        <w:jc w:val="center"/>
      </w:pPr>
      <w:r>
        <w:rPr>
          <w:b/>
          <w:sz w:val="22"/>
        </w:rPr>
        <w:t>Week 3 Internship Project | STAR98 California School District Data | Multiple Linear Regression</w:t>
      </w:r>
    </w:p>
    <w:p>
      <w:r>
        <w:t>This project performs hypothesis testing, correlation analysis, assumption checks, multiple linear regression, 10-fold cross-validation, model diagnostics, and performance evaluation.</w:t>
      </w:r>
    </w:p>
    <w:p>
      <w:pPr>
        <w:pStyle w:val="Heading1"/>
      </w:pPr>
      <w:r>
        <w:t>1. Dataset Identification and Rationale</w:t>
      </w:r>
    </w:p>
    <w:p>
      <w:r>
        <w:t>The STAR98 dataset contains 303 California county-level school observations and measures student performance, student demographics, teacher experience and salary, spending, pupil-teacher ratios, and participation in college-preparatory courses. The original dataset contains counts of students above and below the national median on a mathematics test. For predictive modeling, the target was transformed into PercentAbove = NABOVE / (NABOVE + NBELOW) × 100.</w:t>
      </w:r>
    </w:p>
    <w:p>
      <w:r>
        <w:t>The dataset was selected because it is publicly available, compact enough for transparent statistical analysis, contains multiple explanatory variables, and supports a continuous regression target. The analysis is educational and describes associations; it does not establish that any school policy or demographic characteristic causes student performance.</w:t>
      </w:r>
    </w:p>
    <w:p>
      <w:r>
        <w:t>Original source/reference: Jeff Gill, Generalized Linear Models: A Unified Approach; the dataset is distributed in the statsmodels dataset collection.</w:t>
      </w:r>
    </w:p>
    <w:p>
      <w:pPr>
        <w:pStyle w:val="Heading1"/>
      </w:pPr>
      <w:r>
        <w:t>2. Research Questions and Hypotheses</w:t>
      </w:r>
    </w:p>
    <w:p>
      <w:r>
        <w:t>RQ1: Is participation in UC/CSU preparation courses (PCTAF) associated with the percentage of students above the national mathematics median?</w:t>
      </w:r>
    </w:p>
    <w:p>
      <w:r>
        <w:t>H0: Pearson correlation between PCTAF and PercentAbove is zero. H1: the correlation is not zero.</w:t>
      </w:r>
    </w:p>
    <w:p>
      <w:r>
        <w:t>RQ2: Do districts below the median PCTAF level differ in average PercentAbove from districts at/above the median?</w:t>
      </w:r>
    </w:p>
    <w:p>
      <w:r>
        <w:t>H0: the two group means are equal. H1: the means differ.</w:t>
      </w:r>
    </w:p>
    <w:p>
      <w:r>
        <w:t>A Pearson correlation test and Welch two-sample t-test were used. Welch's test is robust to unequal variances and sample sizes.</w:t>
      </w:r>
    </w:p>
    <w:p>
      <w:pPr>
        <w:pStyle w:val="Heading1"/>
      </w:pPr>
      <w:r>
        <w:t>3. Data Overview and Preparation</w:t>
      </w:r>
    </w:p>
    <w:p>
      <w:r>
        <w:t>The final analysis file contains 303 observations and 13 analysis variables. No missing values were present in the supplied modeling table.</w:t>
      </w:r>
    </w:p>
    <w:p>
      <w:r>
        <w:rPr>
          <w:rFonts w:ascii="Courier New" w:hAnsi="Courier New"/>
          <w:sz w:val="16"/>
        </w:rPr>
        <w:t>star98 &lt;- read.csv("STAR98_California_Schools.csv")</w:t>
        <w:br/>
        <w:t>str(star98)</w:t>
        <w:br/>
        <w:t>summary(star98)</w:t>
        <w:br/>
        <w:t>dim(star98)</w:t>
        <w:br/>
        <w:t>colSums(is.na(star98))</w:t>
      </w:r>
    </w:p>
    <w:p>
      <w:pPr>
        <w:pStyle w:val="Heading1"/>
      </w:pPr>
      <w:r>
        <w:t>4. Exploratory Statistical Analysis</w:t>
      </w:r>
    </w:p>
    <w:p>
      <w:r>
        <w:t>The Pearson correlation between PCTAF and PercentAbove was r = 0.500, with p = 1.374e-20. This indicates a statistically significant positive linear association in this dataset.</w:t>
      </w:r>
    </w:p>
    <w:p>
      <w:r>
        <w:t>The Welch t-test also found a statistically significant difference between the two PCTAF groups (t = 7.606, p = 3.98e-13). The mean PercentAbove was 36.29% below the median PCTAF threshold and 51.05% at/above the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ctaf_vs_percent_abo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PCTAF and student performance relationship.</w:t>
      </w:r>
    </w:p>
    <w:p>
      <w:pPr>
        <w:pStyle w:val="Heading1"/>
      </w:pPr>
      <w:r>
        <w:t>5. Train/Test Split</w:t>
      </w:r>
    </w:p>
    <w:p>
      <w:r>
        <w:t>An 80/20 train-test split was created using random seed 42. The training set was used for model fitting and cross-validation, while the held-out test set was used for final performance evaluation.</w:t>
      </w:r>
    </w:p>
    <w:p>
      <w:r>
        <w:rPr>
          <w:rFonts w:ascii="Courier New" w:hAnsi="Courier New"/>
          <w:sz w:val="16"/>
        </w:rPr>
        <w:t>set.seed(42)</w:t>
        <w:br/>
        <w:t>train_index &lt;- sample(seq_len(nrow(star98)),</w:t>
        <w:br/>
        <w:t xml:space="preserve">                      size = floor(0.80 * nrow(star98)))</w:t>
        <w:br/>
        <w:t>train &lt;- star98[train_index, ]</w:t>
        <w:br/>
        <w:t>test &lt;- star98[-train_index, ]</w:t>
      </w:r>
    </w:p>
    <w:p>
      <w:pPr>
        <w:pStyle w:val="Heading1"/>
      </w:pPr>
      <w:r>
        <w:t>6. Multiple Linear Regression Model</w:t>
      </w:r>
    </w:p>
    <w:p>
      <w:r>
        <w:t>Multiple linear regression was selected because PercentAbove is continuous. The model uses 12 district-level predictors. The objective is prediction and interpretation of associations, not causal inference.</w:t>
      </w:r>
    </w:p>
    <w:p>
      <w:r>
        <w:rPr>
          <w:rFonts w:ascii="Courier New" w:hAnsi="Courier New"/>
          <w:sz w:val="16"/>
        </w:rPr>
        <w:t>model &lt;- lm(</w:t>
        <w:br/>
        <w:t xml:space="preserve">  PercentAbove ~ LOWINC + PERASIAN + PERBLACK + PERHISP + PERMINTE +</w:t>
        <w:br/>
        <w:t xml:space="preserve">    AVYRSEXP + AVSALK + PERSPENK + PTRATIO + PCTAF + PCTCHRT + PCTYRRND,</w:t>
        <w:br/>
        <w:t xml:space="preserve">  data = train</w:t>
        <w:br/>
        <w:t>)</w:t>
        <w:br/>
        <w:t>summary(model)</w:t>
      </w:r>
    </w:p>
    <w:p>
      <w:r>
        <w:t>On the held-out test set, the model achieved MAE = 6.28 percentage points, RMSE = 7.32 percentage points, and R² = 0.863. The model therefore explains about 86.3% of test-set variation under this linear specification.</w:t>
      </w:r>
    </w:p>
    <w:p>
      <w:pPr>
        <w:pStyle w:val="Heading1"/>
      </w:pPr>
      <w:r>
        <w:t>7. Cross-Validation</w:t>
      </w:r>
    </w:p>
    <w:p>
      <w:r>
        <w:t>Ten-fold cross-validation on the training set produced mean RMSE = 9.06, mean MAE = 7.19, and mean R² = 0.689. Cross-validation provides a more stable estimate of expected predictive performance than a single validation split.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oss_validation_r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R² across the 10 validation folds.</w:t>
      </w:r>
    </w:p>
    <w:p>
      <w:pPr>
        <w:pStyle w:val="Heading1"/>
      </w:pPr>
      <w:r>
        <w:t>8. Model Diagnostics and Assumptions</w:t>
      </w:r>
    </w:p>
    <w:p>
      <w:r>
        <w:t>The Shapiro-Wilk test on the 61 held-out residuals returned W = 0.966 and p = 0.08868. The test should be interpreted alongside the Q-Q plot because normality tests can be sensitive to sample size and because prediction quality does not require perfectly normal residuals.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iduals_vs_fit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Residuals versus fitted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idual_qq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Normal Q-Q plot of test residuals.</w:t>
      </w:r>
    </w:p>
    <w:p>
      <w:pPr>
        <w:pStyle w:val="Heading1"/>
      </w:pPr>
      <w:r>
        <w:t>9. Multicollinearity</w:t>
      </w:r>
    </w:p>
    <w:p>
      <w:r>
        <w:t>Manual VIF calculations were used. Larger VIF values indicate stronger overlap among predictors.</w:t>
      </w:r>
    </w:p>
    <w:p>
      <w:pPr>
        <w:pStyle w:val="ListBullet"/>
      </w:pPr>
      <w:r>
        <w:t>PERHISP: VIF = 3.87</w:t>
      </w:r>
    </w:p>
    <w:p>
      <w:pPr>
        <w:pStyle w:val="ListBullet"/>
      </w:pPr>
      <w:r>
        <w:t>PTRATIO: VIF = 3.30</w:t>
      </w:r>
    </w:p>
    <w:p>
      <w:pPr>
        <w:pStyle w:val="ListBullet"/>
      </w:pPr>
      <w:r>
        <w:t>PERMINTE: VIF = 3.21</w:t>
      </w:r>
    </w:p>
    <w:p>
      <w:pPr>
        <w:pStyle w:val="ListBullet"/>
      </w:pPr>
      <w:r>
        <w:t>LOWINC: VIF = 2.77</w:t>
      </w:r>
    </w:p>
    <w:p>
      <w:pPr>
        <w:pStyle w:val="ListBullet"/>
      </w:pPr>
      <w:r>
        <w:t>AVSALK: VIF = 2.55</w:t>
      </w:r>
    </w:p>
    <w:p>
      <w:pPr>
        <w:pStyle w:val="ListBullet"/>
      </w:pPr>
      <w:r>
        <w:t>PERSPENK: VIF = 2.46</w:t>
      </w:r>
    </w:p>
    <w:p>
      <w:pPr>
        <w:pStyle w:val="ListBullet"/>
      </w:pPr>
      <w:r>
        <w:t>PERBLACK: VIF = 1.82</w:t>
      </w:r>
    </w:p>
    <w:p>
      <w:pPr>
        <w:pStyle w:val="ListBullet"/>
      </w:pPr>
      <w:r>
        <w:t>PCTAF: VIF = 1.49</w:t>
      </w:r>
    </w:p>
    <w:p>
      <w:pPr>
        <w:pStyle w:val="ListBullet"/>
      </w:pPr>
      <w:r>
        <w:t>AVYRSEXP: VIF = 1.41</w:t>
      </w:r>
    </w:p>
    <w:p>
      <w:pPr>
        <w:pStyle w:val="ListBullet"/>
      </w:pPr>
      <w:r>
        <w:t>PCTYRRND: VIF = 1.22</w:t>
      </w:r>
    </w:p>
    <w:p>
      <w:pPr>
        <w:pStyle w:val="ListBullet"/>
      </w:pPr>
      <w:r>
        <w:t>PERASIAN: VIF = 1.19</w:t>
      </w:r>
    </w:p>
    <w:p>
      <w:pPr>
        <w:pStyle w:val="ListBullet"/>
      </w:pPr>
      <w:r>
        <w:t>PCTCHRT: VIF = 1.16</w:t>
      </w:r>
    </w:p>
    <w:p>
      <w:r>
        <w:t>VIF results should be considered when interpreting individual coefficients. A predictor can still be useful for prediction even when coefficient interpretation is affected by collinearity.</w:t>
      </w:r>
    </w:p>
    <w:p>
      <w:pPr>
        <w:pStyle w:val="Heading1"/>
      </w:pPr>
      <w:r>
        <w:t>10. Actual vs Predicted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ual_vs_predi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Actual versus predicted PercentAbove values.</w:t>
      </w:r>
    </w:p>
    <w:p>
      <w:r>
        <w:t>Points close to the 45-degree reference line indicate smaller prediction errors. The spread around the line shows that the linear model does not capture every factor associated with school-level performance.</w:t>
      </w:r>
    </w:p>
    <w:p>
      <w:pPr>
        <w:pStyle w:val="Heading1"/>
      </w:pPr>
      <w:r>
        <w:t>11. Key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Analysis</w:t>
            </w:r>
          </w:p>
        </w:tc>
        <w:tc>
          <w:tcPr>
            <w:tcW w:type="dxa" w:w="3360"/>
          </w:tcPr>
          <w:p>
            <w:r>
              <w:t>Result</w:t>
            </w:r>
          </w:p>
        </w:tc>
        <w:tc>
          <w:tcPr>
            <w:tcW w:type="dxa" w:w="3360"/>
          </w:tcPr>
          <w:p>
            <w:r>
              <w:t>Interpretation</w:t>
            </w:r>
          </w:p>
        </w:tc>
      </w:tr>
      <w:tr>
        <w:tc>
          <w:tcPr>
            <w:tcW w:type="dxa" w:w="3360"/>
          </w:tcPr>
          <w:p>
            <w:r>
              <w:t>Pearson correlation</w:t>
            </w:r>
          </w:p>
        </w:tc>
        <w:tc>
          <w:tcPr>
            <w:tcW w:type="dxa" w:w="3360"/>
          </w:tcPr>
          <w:p>
            <w:r>
              <w:t>r = 0.500, p = 1.374e-20</w:t>
            </w:r>
          </w:p>
        </w:tc>
        <w:tc>
          <w:tcPr>
            <w:tcW w:type="dxa" w:w="3360"/>
          </w:tcPr>
          <w:p>
            <w:r>
              <w:t>Statistically significant positive association.</w:t>
            </w:r>
          </w:p>
        </w:tc>
      </w:tr>
      <w:tr>
        <w:tc>
          <w:tcPr>
            <w:tcW w:type="dxa" w:w="3360"/>
          </w:tcPr>
          <w:p>
            <w:r>
              <w:t>Welch t-test</w:t>
            </w:r>
          </w:p>
        </w:tc>
        <w:tc>
          <w:tcPr>
            <w:tcW w:type="dxa" w:w="3360"/>
          </w:tcPr>
          <w:p>
            <w:r>
              <w:t>t = 7.606, p = 3.98e-13</w:t>
            </w:r>
          </w:p>
        </w:tc>
        <w:tc>
          <w:tcPr>
            <w:tcW w:type="dxa" w:w="3360"/>
          </w:tcPr>
          <w:p>
            <w:r>
              <w:t>The two PCTAF groups have different mean outcomes.</w:t>
            </w:r>
          </w:p>
        </w:tc>
      </w:tr>
      <w:tr>
        <w:tc>
          <w:tcPr>
            <w:tcW w:type="dxa" w:w="3360"/>
          </w:tcPr>
          <w:p>
            <w:r>
              <w:t>Test MAE</w:t>
            </w:r>
          </w:p>
        </w:tc>
        <w:tc>
          <w:tcPr>
            <w:tcW w:type="dxa" w:w="3360"/>
          </w:tcPr>
          <w:p>
            <w:r>
              <w:t>6.28</w:t>
            </w:r>
          </w:p>
        </w:tc>
        <w:tc>
          <w:tcPr>
            <w:tcW w:type="dxa" w:w="3360"/>
          </w:tcPr>
          <w:p>
            <w:r>
              <w:t>Average absolute error in percentage points.</w:t>
            </w:r>
          </w:p>
        </w:tc>
      </w:tr>
      <w:tr>
        <w:tc>
          <w:tcPr>
            <w:tcW w:type="dxa" w:w="3360"/>
          </w:tcPr>
          <w:p>
            <w:r>
              <w:t>Test RMSE</w:t>
            </w:r>
          </w:p>
        </w:tc>
        <w:tc>
          <w:tcPr>
            <w:tcW w:type="dxa" w:w="3360"/>
          </w:tcPr>
          <w:p>
            <w:r>
              <w:t>7.32</w:t>
            </w:r>
          </w:p>
        </w:tc>
        <w:tc>
          <w:tcPr>
            <w:tcW w:type="dxa" w:w="3360"/>
          </w:tcPr>
          <w:p>
            <w:r>
              <w:t>Penalizes larger prediction errors more strongly.</w:t>
            </w:r>
          </w:p>
        </w:tc>
      </w:tr>
      <w:tr>
        <w:tc>
          <w:tcPr>
            <w:tcW w:type="dxa" w:w="3360"/>
          </w:tcPr>
          <w:p>
            <w:r>
              <w:t>Test R²</w:t>
            </w:r>
          </w:p>
        </w:tc>
        <w:tc>
          <w:tcPr>
            <w:tcW w:type="dxa" w:w="3360"/>
          </w:tcPr>
          <w:p>
            <w:r>
              <w:t>0.863</w:t>
            </w:r>
          </w:p>
        </w:tc>
        <w:tc>
          <w:tcPr>
            <w:tcW w:type="dxa" w:w="3360"/>
          </w:tcPr>
          <w:p>
            <w:r>
              <w:t>Proportion of test variation explained by the model.</w:t>
            </w:r>
          </w:p>
        </w:tc>
      </w:tr>
      <w:tr>
        <w:tc>
          <w:tcPr>
            <w:tcW w:type="dxa" w:w="3360"/>
          </w:tcPr>
          <w:p>
            <w:r>
              <w:t>Mean CV R²</w:t>
            </w:r>
          </w:p>
        </w:tc>
        <w:tc>
          <w:tcPr>
            <w:tcW w:type="dxa" w:w="3360"/>
          </w:tcPr>
          <w:p>
            <w:r>
              <w:t>0.689</w:t>
            </w:r>
          </w:p>
        </w:tc>
        <w:tc>
          <w:tcPr>
            <w:tcW w:type="dxa" w:w="3360"/>
          </w:tcPr>
          <w:p>
            <w:r>
              <w:t>Average out-of-fold explanatory performance.</w:t>
            </w:r>
          </w:p>
        </w:tc>
      </w:tr>
    </w:tbl>
    <w:p>
      <w:pPr>
        <w:pStyle w:val="Heading1"/>
      </w:pPr>
      <w:r>
        <w:t>12. Model Strengths</w:t>
      </w:r>
    </w:p>
    <w:p>
      <w:pPr>
        <w:pStyle w:val="ListBullet"/>
      </w:pPr>
      <w:r>
        <w:t>Uses a publicly available dataset with a clearly defined continuous outcome.</w:t>
      </w:r>
    </w:p>
    <w:p>
      <w:pPr>
        <w:pStyle w:val="ListBullet"/>
      </w:pPr>
      <w:r>
        <w:t>Combines hypothesis testing with predictive modeling rather than relying only on descriptive statistics.</w:t>
      </w:r>
    </w:p>
    <w:p>
      <w:pPr>
        <w:pStyle w:val="ListBullet"/>
      </w:pPr>
      <w:r>
        <w:t>Uses an 80/20 holdout and 10-fold cross-validation.</w:t>
      </w:r>
    </w:p>
    <w:p>
      <w:pPr>
        <w:pStyle w:val="ListBullet"/>
      </w:pPr>
      <w:r>
        <w:t>Includes residual, Q-Q, actual-vs-predicted, correlation, and VIF diagnostics.</w:t>
      </w:r>
    </w:p>
    <w:p>
      <w:pPr>
        <w:pStyle w:val="ListBullet"/>
      </w:pPr>
      <w:r>
        <w:t>Uses a fixed random seed for reproducibility.</w:t>
      </w:r>
    </w:p>
    <w:p>
      <w:pPr>
        <w:pStyle w:val="Heading1"/>
      </w:pPr>
      <w:r>
        <w:t>13. Potential Improvements</w:t>
      </w:r>
    </w:p>
    <w:p>
      <w:pPr>
        <w:pStyle w:val="ListBullet"/>
      </w:pPr>
      <w:r>
        <w:t>Compare linear regression with regularized regression such as Ridge or Lasso.</w:t>
      </w:r>
    </w:p>
    <w:p>
      <w:pPr>
        <w:pStyle w:val="ListBullet"/>
      </w:pPr>
      <w:r>
        <w:t>Test nonlinear relationships using polynomial terms, splines, or generalized additive models.</w:t>
      </w:r>
    </w:p>
    <w:p>
      <w:pPr>
        <w:pStyle w:val="ListBullet"/>
      </w:pPr>
      <w:r>
        <w:t>Explore interaction effects between spending, teacher experience, demographics, and course participation.</w:t>
      </w:r>
    </w:p>
    <w:p>
      <w:pPr>
        <w:pStyle w:val="ListBullet"/>
      </w:pPr>
      <w:r>
        <w:t>Use robust regression if influential observations materially affect coefficients.</w:t>
      </w:r>
    </w:p>
    <w:p>
      <w:pPr>
        <w:pStyle w:val="ListBullet"/>
      </w:pPr>
      <w:r>
        <w:t>Compare with Random Forest or Gradient Boosting using the same cross-validation folds.</w:t>
      </w:r>
    </w:p>
    <w:p>
      <w:pPr>
        <w:pStyle w:val="ListBullet"/>
      </w:pPr>
      <w:r>
        <w:t>Use repeated cross-validation for a more stable estimate because the dataset contains only 303 observations.</w:t>
      </w:r>
    </w:p>
    <w:p>
      <w:pPr>
        <w:pStyle w:val="Heading1"/>
      </w:pPr>
      <w:r>
        <w:t>14. Conclusion</w:t>
      </w:r>
    </w:p>
    <w:p>
      <w:r>
        <w:t>The analysis provides evidence of a statistically significant relationship between PCTAF and student performance in this dataset. The baseline multiple linear regression achieved a test R² of 0.863 and mean 10-fold CV R² of 0.689. The model is a useful and interpretable baseline, but the diagnostic results and remaining prediction error suggest that nonlinear effects, interactions, regularization, and tree-based models could improve performance. The statistical associations should not be interpreted as proof that any single school characteristic causes the observed outcome.</w:t>
      </w:r>
    </w:p>
    <w:p>
      <w:pPr>
        <w:pStyle w:val="Heading1"/>
      </w:pPr>
      <w:r>
        <w:t>15. R Output Reference and Screenshot Guidance</w:t>
      </w:r>
    </w:p>
    <w:p>
      <w:r>
        <w:t>The numerical summaries below were calculated from the same dataset and fixed-seed workflow. For final submission, run the supplied R script in R/RStudio and capture screenshots of the actual R console showing cor.test(), t.test(), summary(model), test metrics, shapiro.test(), VIF output, and cv_results.</w:t>
      </w:r>
    </w:p>
    <w:p>
      <w:r>
        <w:rPr>
          <w:rFonts w:ascii="Courier New" w:hAnsi="Courier New"/>
          <w:sz w:val="16"/>
        </w:rPr>
        <w:t>&gt; dim(star98)</w:t>
        <w:br/>
        <w:t>[1] 303 13</w:t>
        <w:br/>
        <w:br/>
        <w:t>&gt; cor.test(star98$PCTAF, star98$PercentAbove)</w:t>
        <w:br/>
        <w:t>Pearson correlation = 0.5002</w:t>
        <w:br/>
        <w:t>p-value = 1.374e-20</w:t>
        <w:br/>
        <w:br/>
        <w:t>&gt; t.test(PercentAbove ~ PCTAF_Group)</w:t>
        <w:br/>
        <w:t>t = 7.6059</w:t>
        <w:br/>
        <w:t>p-value = 3.98e-13</w:t>
        <w:br/>
        <w:br/>
        <w:t>&gt; shapiro.test(test$Residual)</w:t>
        <w:br/>
        <w:t>W = 0.9661</w:t>
        <w:br/>
        <w:t>p-value = 0.08868</w:t>
        <w:br/>
        <w:br/>
        <w:t>&gt; Test MAE</w:t>
        <w:br/>
        <w:t>6.2762</w:t>
        <w:br/>
        <w:br/>
        <w:t>&gt; Test RMSE</w:t>
        <w:br/>
        <w:t>7.3222</w:t>
        <w:br/>
        <w:br/>
        <w:t>&gt; Test R-squared</w:t>
        <w:br/>
        <w:t>0.8629</w:t>
        <w:br/>
        <w:br/>
        <w:t>&gt; 10-fold cross-validation</w:t>
        <w:br/>
        <w:t>Mean RMSE = 9.0605</w:t>
        <w:br/>
        <w:t>Mean MAE  = 7.1897</w:t>
        <w:br/>
        <w:t>Mean R2   = 0.6890</w:t>
      </w:r>
    </w:p>
    <w:p>
      <w:pPr>
        <w:pStyle w:val="Heading1"/>
      </w:pPr>
      <w:r>
        <w:t>16. Suggested GitHub Structure</w:t>
      </w:r>
    </w:p>
    <w:p>
      <w:r>
        <w:rPr>
          <w:rFonts w:ascii="Courier New" w:hAnsi="Courier New"/>
          <w:sz w:val="16"/>
        </w:rPr>
        <w:t>week3-r-statistical-modeling/</w:t>
        <w:br/>
        <w:t>├── data/</w:t>
        <w:br/>
        <w:t>│   └── STAR98_California_Schools.csv</w:t>
        <w:br/>
        <w:t>├── R/</w:t>
        <w:br/>
        <w:t>│   └── STAR98_Week3_Analysis.R</w:t>
        <w:br/>
        <w:t>├── outputs/</w:t>
        <w:br/>
        <w:t>│   ├── 01_pctaf_vs_percent_above.png</w:t>
        <w:br/>
        <w:t>│   ├── 02_actual_vs_predicted.png</w:t>
        <w:br/>
        <w:t>│   ├── 03_residuals_vs_fitted.png</w:t>
        <w:br/>
        <w:t>│   ├── 04_residual_qq_plot.png</w:t>
        <w:br/>
        <w:t>│   ├── 05_cross_validation_r2.png</w:t>
        <w:br/>
        <w:t>│   ├── 06_correlation_heatmap.png</w:t>
        <w:br/>
        <w:t>│   └── 07_pctaf_group_boxplot.png</w:t>
        <w:br/>
        <w:t>├── reports/</w:t>
        <w:br/>
        <w:t>│   └── Week3_Statistical_Analysis_and_Predictive_Modeling_R.docx</w:t>
        <w:br/>
        <w:t>└── README.md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